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4A0" w:firstRow="1" w:lastRow="0" w:firstColumn="1" w:lastColumn="0" w:noHBand="0" w:noVBand="1"/>
      </w:tblPr>
      <w:tblGrid>
        <w:gridCol w:w="392"/>
        <w:gridCol w:w="9462"/>
      </w:tblGrid>
      <w:tr w:rsidR="00DA40C3" w:rsidTr="00A01FAA">
        <w:tc>
          <w:tcPr>
            <w:tcW w:w="392" w:type="dxa"/>
          </w:tcPr>
          <w:p w:rsidR="00DA40C3" w:rsidRDefault="00ED1704"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rFonts w:ascii="Century" w:hint="eastAsia"/>
                <w:b/>
              </w:rPr>
              <w:t>A</w:t>
            </w:r>
          </w:p>
        </w:tc>
        <w:tc>
          <w:tcPr>
            <w:tcW w:w="9462" w:type="dxa"/>
          </w:tcPr>
          <w:p w:rsidR="00DA40C3" w:rsidRDefault="00DA40C3"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noProof/>
              </w:rPr>
              <w:drawing>
                <wp:inline distT="0" distB="0" distL="0" distR="0" wp14:anchorId="7D105AFF" wp14:editId="777FEB89">
                  <wp:extent cx="5455920" cy="3260574"/>
                  <wp:effectExtent l="0" t="0" r="0" b="0"/>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7"/>
                          <a:stretch>
                            <a:fillRect/>
                          </a:stretch>
                        </pic:blipFill>
                        <pic:spPr>
                          <a:xfrm>
                            <a:off x="0" y="0"/>
                            <a:ext cx="5472532" cy="3270501"/>
                          </a:xfrm>
                          <a:prstGeom prst="rect">
                            <a:avLst/>
                          </a:prstGeom>
                        </pic:spPr>
                      </pic:pic>
                    </a:graphicData>
                  </a:graphic>
                </wp:inline>
              </w:drawing>
            </w:r>
          </w:p>
        </w:tc>
      </w:tr>
    </w:tbl>
    <w:p w:rsidR="00DA40C3" w:rsidRDefault="00DA40C3"/>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4A0" w:firstRow="1" w:lastRow="0" w:firstColumn="1" w:lastColumn="0" w:noHBand="0" w:noVBand="1"/>
      </w:tblPr>
      <w:tblGrid>
        <w:gridCol w:w="392"/>
        <w:gridCol w:w="9462"/>
      </w:tblGrid>
      <w:tr w:rsidR="00DA40C3" w:rsidTr="00A01FAA">
        <w:tc>
          <w:tcPr>
            <w:tcW w:w="392" w:type="dxa"/>
          </w:tcPr>
          <w:p w:rsidR="00DA40C3" w:rsidRDefault="00ED1704"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rFonts w:ascii="Century"/>
                <w:b/>
              </w:rPr>
              <w:t>B</w:t>
            </w:r>
          </w:p>
        </w:tc>
        <w:tc>
          <w:tcPr>
            <w:tcW w:w="9462" w:type="dxa"/>
          </w:tcPr>
          <w:p w:rsidR="00DA40C3" w:rsidRDefault="002F6E8A"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noProof/>
              </w:rPr>
              <w:drawing>
                <wp:inline distT="0" distB="0" distL="0" distR="0" wp14:anchorId="7061AE0F" wp14:editId="6E5F56EE">
                  <wp:extent cx="5495118" cy="3078480"/>
                  <wp:effectExtent l="0" t="0" r="0" b="7620"/>
                  <wp:docPr id="5"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그림 4"/>
                          <pic:cNvPicPr>
                            <a:picLocks noChangeAspect="1"/>
                          </pic:cNvPicPr>
                        </pic:nvPicPr>
                        <pic:blipFill>
                          <a:blip r:embed="rId8"/>
                          <a:stretch>
                            <a:fillRect/>
                          </a:stretch>
                        </pic:blipFill>
                        <pic:spPr>
                          <a:xfrm>
                            <a:off x="0" y="0"/>
                            <a:ext cx="5497066" cy="3079571"/>
                          </a:xfrm>
                          <a:prstGeom prst="rect">
                            <a:avLst/>
                          </a:prstGeom>
                        </pic:spPr>
                      </pic:pic>
                    </a:graphicData>
                  </a:graphic>
                </wp:inline>
              </w:drawing>
            </w:r>
          </w:p>
        </w:tc>
      </w:tr>
    </w:tbl>
    <w:p w:rsidR="00DA40C3" w:rsidRDefault="00DA40C3"/>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4A0" w:firstRow="1" w:lastRow="0" w:firstColumn="1" w:lastColumn="0" w:noHBand="0" w:noVBand="1"/>
      </w:tblPr>
      <w:tblGrid>
        <w:gridCol w:w="392"/>
        <w:gridCol w:w="9462"/>
      </w:tblGrid>
      <w:tr w:rsidR="00DA40C3" w:rsidTr="00A01FAA">
        <w:tc>
          <w:tcPr>
            <w:tcW w:w="392" w:type="dxa"/>
          </w:tcPr>
          <w:p w:rsidR="00DA40C3" w:rsidRDefault="00ED1704" w:rsidP="00ED170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rFonts w:ascii="Century"/>
                <w:b/>
              </w:rPr>
              <w:lastRenderedPageBreak/>
              <w:t>C</w:t>
            </w:r>
          </w:p>
        </w:tc>
        <w:tc>
          <w:tcPr>
            <w:tcW w:w="9462" w:type="dxa"/>
          </w:tcPr>
          <w:p w:rsidR="00DA40C3" w:rsidRDefault="00DA40C3"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noProof/>
              </w:rPr>
              <w:drawing>
                <wp:inline distT="0" distB="0" distL="0" distR="0" wp14:anchorId="5680AE71" wp14:editId="21B11B84">
                  <wp:extent cx="5373838" cy="3086100"/>
                  <wp:effectExtent l="0" t="0" r="0"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9"/>
                          <a:stretch>
                            <a:fillRect/>
                          </a:stretch>
                        </pic:blipFill>
                        <pic:spPr>
                          <a:xfrm>
                            <a:off x="0" y="0"/>
                            <a:ext cx="5384586" cy="3092272"/>
                          </a:xfrm>
                          <a:prstGeom prst="rect">
                            <a:avLst/>
                          </a:prstGeom>
                        </pic:spPr>
                      </pic:pic>
                    </a:graphicData>
                  </a:graphic>
                </wp:inline>
              </w:drawing>
            </w:r>
          </w:p>
        </w:tc>
      </w:tr>
    </w:tbl>
    <w:p w:rsidR="00DA40C3" w:rsidRDefault="00DA40C3"/>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4A0" w:firstRow="1" w:lastRow="0" w:firstColumn="1" w:lastColumn="0" w:noHBand="0" w:noVBand="1"/>
      </w:tblPr>
      <w:tblGrid>
        <w:gridCol w:w="392"/>
        <w:gridCol w:w="9462"/>
      </w:tblGrid>
      <w:tr w:rsidR="00DA40C3" w:rsidTr="00A01FAA">
        <w:tc>
          <w:tcPr>
            <w:tcW w:w="392" w:type="dxa"/>
          </w:tcPr>
          <w:p w:rsidR="00DA40C3" w:rsidRDefault="00ED1704"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rFonts w:ascii="Century"/>
                <w:b/>
              </w:rPr>
              <w:t>D</w:t>
            </w:r>
          </w:p>
        </w:tc>
        <w:tc>
          <w:tcPr>
            <w:tcW w:w="9462" w:type="dxa"/>
          </w:tcPr>
          <w:p w:rsidR="00DA40C3" w:rsidRDefault="00DA40C3"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noProof/>
              </w:rPr>
              <w:drawing>
                <wp:inline distT="0" distB="0" distL="0" distR="0" wp14:anchorId="6B05061A" wp14:editId="3AC7F9A6">
                  <wp:extent cx="5196840" cy="3105742"/>
                  <wp:effectExtent l="0" t="0" r="3810" b="0"/>
                  <wp:docPr id="4"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그림 3"/>
                          <pic:cNvPicPr>
                            <a:picLocks noChangeAspect="1"/>
                          </pic:cNvPicPr>
                        </pic:nvPicPr>
                        <pic:blipFill>
                          <a:blip r:embed="rId10"/>
                          <a:stretch>
                            <a:fillRect/>
                          </a:stretch>
                        </pic:blipFill>
                        <pic:spPr>
                          <a:xfrm>
                            <a:off x="0" y="0"/>
                            <a:ext cx="5202370" cy="3109047"/>
                          </a:xfrm>
                          <a:prstGeom prst="rect">
                            <a:avLst/>
                          </a:prstGeom>
                        </pic:spPr>
                      </pic:pic>
                    </a:graphicData>
                  </a:graphic>
                </wp:inline>
              </w:drawing>
            </w:r>
          </w:p>
        </w:tc>
      </w:tr>
    </w:tbl>
    <w:p w:rsidR="00DA40C3" w:rsidRDefault="00DA40C3"/>
    <w:tbl>
      <w:tblPr>
        <w:tblStyle w:val="a4"/>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99" w:type="dxa"/>
          <w:right w:w="99" w:type="dxa"/>
        </w:tblCellMar>
        <w:tblLook w:val="04A0" w:firstRow="1" w:lastRow="0" w:firstColumn="1" w:lastColumn="0" w:noHBand="0" w:noVBand="1"/>
      </w:tblPr>
      <w:tblGrid>
        <w:gridCol w:w="392"/>
        <w:gridCol w:w="9462"/>
      </w:tblGrid>
      <w:tr w:rsidR="00C33069" w:rsidTr="00A01FAA">
        <w:tc>
          <w:tcPr>
            <w:tcW w:w="392" w:type="dxa"/>
          </w:tcPr>
          <w:p w:rsidR="00C33069" w:rsidRDefault="00ED1704" w:rsidP="00ED170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rFonts w:ascii="Century"/>
                <w:b/>
              </w:rPr>
              <w:lastRenderedPageBreak/>
              <w:t>E</w:t>
            </w:r>
          </w:p>
        </w:tc>
        <w:tc>
          <w:tcPr>
            <w:tcW w:w="9462" w:type="dxa"/>
          </w:tcPr>
          <w:p w:rsidR="00C33069" w:rsidRDefault="00C33069" w:rsidP="00F11F94">
            <w:pPr>
              <w:pBdr>
                <w:top w:val="none" w:sz="0" w:space="0" w:color="auto"/>
                <w:left w:val="none" w:sz="0" w:space="0" w:color="auto"/>
                <w:bottom w:val="none" w:sz="0" w:space="0" w:color="auto"/>
                <w:right w:val="none" w:sz="0" w:space="0" w:color="auto"/>
              </w:pBdr>
              <w:spacing w:after="0" w:line="480" w:lineRule="auto"/>
              <w:ind w:right="200"/>
              <w:rPr>
                <w:rFonts w:ascii="Century"/>
                <w:b/>
              </w:rPr>
            </w:pPr>
            <w:r>
              <w:rPr>
                <w:noProof/>
              </w:rPr>
              <w:drawing>
                <wp:inline distT="0" distB="0" distL="0" distR="0" wp14:anchorId="5B72F7FB" wp14:editId="64A02E6D">
                  <wp:extent cx="5204460" cy="2915647"/>
                  <wp:effectExtent l="0" t="0" r="0" b="0"/>
                  <wp:docPr id="6"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1"/>
                          <a:stretch>
                            <a:fillRect/>
                          </a:stretch>
                        </pic:blipFill>
                        <pic:spPr>
                          <a:xfrm>
                            <a:off x="0" y="0"/>
                            <a:ext cx="5207436" cy="2917314"/>
                          </a:xfrm>
                          <a:prstGeom prst="rect">
                            <a:avLst/>
                          </a:prstGeom>
                        </pic:spPr>
                      </pic:pic>
                    </a:graphicData>
                  </a:graphic>
                </wp:inline>
              </w:drawing>
            </w:r>
          </w:p>
        </w:tc>
      </w:tr>
    </w:tbl>
    <w:p w:rsidR="00C33069" w:rsidRDefault="00C33069"/>
    <w:p w:rsidR="00D672C7" w:rsidRPr="00A44913" w:rsidRDefault="00D96F13" w:rsidP="00D96F13">
      <w:pPr>
        <w:pStyle w:val="a3"/>
        <w:rPr>
          <w:rFonts w:ascii="Times New Roman" w:hAnsi="Times New Roman" w:cs="Times New Roman"/>
        </w:rPr>
      </w:pPr>
      <w:r w:rsidRPr="00A44913">
        <w:rPr>
          <w:rFonts w:ascii="Times New Roman" w:hAnsi="Times New Roman" w:cs="Times New Roman"/>
        </w:rPr>
        <w:t xml:space="preserve">Figure </w:t>
      </w:r>
      <w:r w:rsidR="00A01FAA">
        <w:rPr>
          <w:rFonts w:ascii="Times New Roman" w:hAnsi="Times New Roman" w:cs="Times New Roman"/>
        </w:rPr>
        <w:t>S</w:t>
      </w:r>
      <w:r w:rsidRPr="00A44913">
        <w:rPr>
          <w:rFonts w:ascii="Times New Roman" w:hAnsi="Times New Roman" w:cs="Times New Roman"/>
        </w:rPr>
        <w:fldChar w:fldCharType="begin"/>
      </w:r>
      <w:r w:rsidRPr="00A44913">
        <w:rPr>
          <w:rFonts w:ascii="Times New Roman" w:hAnsi="Times New Roman" w:cs="Times New Roman"/>
        </w:rPr>
        <w:instrText xml:space="preserve"> SEQ Figure \* ARABIC </w:instrText>
      </w:r>
      <w:r w:rsidRPr="00A44913">
        <w:rPr>
          <w:rFonts w:ascii="Times New Roman" w:hAnsi="Times New Roman" w:cs="Times New Roman"/>
        </w:rPr>
        <w:fldChar w:fldCharType="separate"/>
      </w:r>
      <w:r w:rsidRPr="00A44913">
        <w:rPr>
          <w:rFonts w:ascii="Times New Roman" w:hAnsi="Times New Roman" w:cs="Times New Roman"/>
          <w:noProof/>
        </w:rPr>
        <w:t>3</w:t>
      </w:r>
      <w:r w:rsidRPr="00A44913">
        <w:rPr>
          <w:rFonts w:ascii="Times New Roman" w:hAnsi="Times New Roman" w:cs="Times New Roman"/>
        </w:rPr>
        <w:fldChar w:fldCharType="end"/>
      </w:r>
      <w:r w:rsidRPr="00A44913">
        <w:rPr>
          <w:rFonts w:ascii="Times New Roman" w:hAnsi="Times New Roman" w:cs="Times New Roman"/>
        </w:rPr>
        <w:t xml:space="preserve">. </w:t>
      </w:r>
      <w:r w:rsidRPr="00A44913">
        <w:rPr>
          <w:rFonts w:ascii="Times New Roman" w:hAnsi="Times New Roman" w:cs="Times New Roman"/>
          <w:b w:val="0"/>
        </w:rPr>
        <w:t>Normalized prediction distribution error (NPDE) plots of e</w:t>
      </w:r>
      <w:r w:rsidR="00ED1704">
        <w:rPr>
          <w:rFonts w:ascii="Times New Roman" w:hAnsi="Times New Roman" w:cs="Times New Roman"/>
          <w:b w:val="0"/>
        </w:rPr>
        <w:t>xternal validation data set for the</w:t>
      </w:r>
      <w:r w:rsidR="00A01FAA">
        <w:rPr>
          <w:rFonts w:ascii="Times New Roman" w:hAnsi="Times New Roman" w:cs="Times New Roman"/>
          <w:b w:val="0"/>
        </w:rPr>
        <w:t xml:space="preserve"> investigated </w:t>
      </w:r>
      <w:r w:rsidRPr="00A44913">
        <w:rPr>
          <w:rFonts w:ascii="Times New Roman" w:hAnsi="Times New Roman" w:cs="Times New Roman"/>
          <w:b w:val="0"/>
        </w:rPr>
        <w:t>model</w:t>
      </w:r>
      <w:r w:rsidR="003A69EA" w:rsidRPr="00A44913">
        <w:rPr>
          <w:rFonts w:ascii="Times New Roman" w:hAnsi="Times New Roman" w:cs="Times New Roman"/>
          <w:b w:val="0"/>
        </w:rPr>
        <w:t>s</w:t>
      </w:r>
      <w:r w:rsidR="00A01FAA">
        <w:rPr>
          <w:rFonts w:ascii="Times New Roman" w:hAnsi="Times New Roman" w:cs="Times New Roman"/>
          <w:b w:val="0"/>
        </w:rPr>
        <w:t>,</w:t>
      </w:r>
      <w:r w:rsidR="00ED1704">
        <w:rPr>
          <w:rFonts w:ascii="Times New Roman" w:hAnsi="Times New Roman" w:cs="Times New Roman"/>
          <w:b w:val="0"/>
        </w:rPr>
        <w:t xml:space="preserve"> Moffett </w:t>
      </w:r>
      <w:r w:rsidR="00ED1704" w:rsidRPr="00FD607B">
        <w:rPr>
          <w:rFonts w:ascii="Times New Roman" w:hAnsi="Times New Roman" w:cs="Times New Roman"/>
          <w:b w:val="0"/>
          <w:i/>
        </w:rPr>
        <w:t>et al.</w:t>
      </w:r>
      <w:r w:rsidR="00ED1704">
        <w:rPr>
          <w:rFonts w:ascii="Times New Roman" w:hAnsi="Times New Roman" w:cs="Times New Roman"/>
          <w:b w:val="0"/>
        </w:rPr>
        <w:t xml:space="preserve"> (</w:t>
      </w:r>
      <w:r w:rsidR="00ED1704">
        <w:rPr>
          <w:rFonts w:ascii="Times New Roman" w:hAnsi="Times New Roman" w:cs="Times New Roman" w:hint="eastAsia"/>
          <w:b w:val="0"/>
        </w:rPr>
        <w:t>A</w:t>
      </w:r>
      <w:r w:rsidR="00DA40C3">
        <w:rPr>
          <w:rFonts w:ascii="Times New Roman" w:hAnsi="Times New Roman" w:cs="Times New Roman"/>
          <w:b w:val="0"/>
        </w:rPr>
        <w:t xml:space="preserve">), Yukawa </w:t>
      </w:r>
      <w:r w:rsidR="00DA40C3" w:rsidRPr="00FD607B">
        <w:rPr>
          <w:rFonts w:ascii="Times New Roman" w:hAnsi="Times New Roman" w:cs="Times New Roman"/>
          <w:b w:val="0"/>
          <w:i/>
        </w:rPr>
        <w:t>et al.</w:t>
      </w:r>
      <w:r w:rsidR="00DA40C3">
        <w:rPr>
          <w:rFonts w:ascii="Times New Roman" w:hAnsi="Times New Roman" w:cs="Times New Roman"/>
          <w:b w:val="0"/>
        </w:rPr>
        <w:t xml:space="preserve"> (</w:t>
      </w:r>
      <w:r w:rsidR="00ED1704">
        <w:rPr>
          <w:rFonts w:ascii="Times New Roman" w:hAnsi="Times New Roman" w:cs="Times New Roman"/>
          <w:b w:val="0"/>
        </w:rPr>
        <w:t>B</w:t>
      </w:r>
      <w:r w:rsidR="00DA40C3">
        <w:rPr>
          <w:rFonts w:ascii="Times New Roman" w:hAnsi="Times New Roman" w:cs="Times New Roman"/>
          <w:b w:val="0"/>
        </w:rPr>
        <w:t xml:space="preserve">), Voller </w:t>
      </w:r>
      <w:r w:rsidR="00DA40C3" w:rsidRPr="00FD607B">
        <w:rPr>
          <w:rFonts w:ascii="Times New Roman" w:hAnsi="Times New Roman" w:cs="Times New Roman"/>
          <w:b w:val="0"/>
          <w:i/>
        </w:rPr>
        <w:t>et al.</w:t>
      </w:r>
      <w:r w:rsidR="00DA40C3">
        <w:rPr>
          <w:rFonts w:ascii="Times New Roman" w:hAnsi="Times New Roman" w:cs="Times New Roman"/>
          <w:b w:val="0"/>
        </w:rPr>
        <w:t xml:space="preserve"> (</w:t>
      </w:r>
      <w:r w:rsidR="00ED1704">
        <w:rPr>
          <w:rFonts w:ascii="Times New Roman" w:hAnsi="Times New Roman" w:cs="Times New Roman"/>
          <w:b w:val="0"/>
        </w:rPr>
        <w:t>C</w:t>
      </w:r>
      <w:r w:rsidR="00DA40C3">
        <w:rPr>
          <w:rFonts w:ascii="Times New Roman" w:hAnsi="Times New Roman" w:cs="Times New Roman"/>
          <w:b w:val="0"/>
        </w:rPr>
        <w:t xml:space="preserve">), Vucicevic </w:t>
      </w:r>
      <w:r w:rsidR="00DA40C3" w:rsidRPr="00FD607B">
        <w:rPr>
          <w:rFonts w:ascii="Times New Roman" w:hAnsi="Times New Roman" w:cs="Times New Roman"/>
          <w:b w:val="0"/>
          <w:i/>
        </w:rPr>
        <w:t>et al.</w:t>
      </w:r>
      <w:r w:rsidR="00DA40C3">
        <w:rPr>
          <w:rFonts w:ascii="Times New Roman" w:hAnsi="Times New Roman" w:cs="Times New Roman"/>
          <w:b w:val="0"/>
        </w:rPr>
        <w:t xml:space="preserve"> (</w:t>
      </w:r>
      <w:r w:rsidR="00ED1704">
        <w:rPr>
          <w:rFonts w:ascii="Times New Roman" w:hAnsi="Times New Roman" w:cs="Times New Roman"/>
          <w:b w:val="0"/>
        </w:rPr>
        <w:t>D</w:t>
      </w:r>
      <w:r w:rsidR="00DA40C3">
        <w:rPr>
          <w:rFonts w:ascii="Times New Roman" w:hAnsi="Times New Roman" w:cs="Times New Roman"/>
          <w:b w:val="0"/>
        </w:rPr>
        <w:t>),</w:t>
      </w:r>
      <w:r w:rsidR="00F31ACA">
        <w:rPr>
          <w:rFonts w:ascii="Times New Roman" w:hAnsi="Times New Roman" w:cs="Times New Roman"/>
          <w:b w:val="0"/>
        </w:rPr>
        <w:t xml:space="preserve"> Grasela </w:t>
      </w:r>
      <w:r w:rsidR="00F31ACA" w:rsidRPr="00FD607B">
        <w:rPr>
          <w:rFonts w:ascii="Times New Roman" w:hAnsi="Times New Roman" w:cs="Times New Roman"/>
          <w:b w:val="0"/>
          <w:i/>
        </w:rPr>
        <w:t>et al.</w:t>
      </w:r>
      <w:r w:rsidR="00F31ACA">
        <w:rPr>
          <w:rFonts w:ascii="Times New Roman" w:hAnsi="Times New Roman" w:cs="Times New Roman"/>
          <w:b w:val="0"/>
        </w:rPr>
        <w:t xml:space="preserve"> (</w:t>
      </w:r>
      <w:r w:rsidR="00ED1704">
        <w:rPr>
          <w:rFonts w:ascii="Times New Roman" w:hAnsi="Times New Roman" w:cs="Times New Roman"/>
          <w:b w:val="0"/>
        </w:rPr>
        <w:t>E</w:t>
      </w:r>
      <w:r w:rsidR="00F31ACA">
        <w:rPr>
          <w:rFonts w:ascii="Times New Roman" w:hAnsi="Times New Roman" w:cs="Times New Roman"/>
          <w:b w:val="0"/>
        </w:rPr>
        <w:t>)</w:t>
      </w:r>
      <w:r w:rsidRPr="00A44913">
        <w:rPr>
          <w:rFonts w:ascii="Times New Roman" w:hAnsi="Times New Roman" w:cs="Times New Roman"/>
          <w:b w:val="0"/>
        </w:rPr>
        <w:t>: Quantile-quantile (q-q) plot of NPDE versus the expected standard normal distribution (upper left). Histogram of npde with the density of the standard normal distribution (upper right). The blue prediction intervals are obtained from the theoretical normal distribution. Scatterplot of the npde versus time after first dose in hour (lower left). The pink areas are the prediction interval for the median, while the blue areas show the prediction areas for the boundaries of the 95% prediction intervals. Scatterplot of npde versus predicted concentrations in ug/mL (</w:t>
      </w:r>
      <w:r w:rsidR="007E7917" w:rsidRPr="00A44913">
        <w:rPr>
          <w:rFonts w:ascii="Times New Roman" w:hAnsi="Times New Roman" w:cs="Times New Roman"/>
          <w:b w:val="0"/>
        </w:rPr>
        <w:t>lower</w:t>
      </w:r>
      <w:r w:rsidRPr="00A44913">
        <w:rPr>
          <w:rFonts w:ascii="Times New Roman" w:hAnsi="Times New Roman" w:cs="Times New Roman"/>
          <w:b w:val="0"/>
        </w:rPr>
        <w:t xml:space="preserve"> right).</w:t>
      </w:r>
      <w:bookmarkStart w:id="0" w:name="_GoBack"/>
      <w:bookmarkEnd w:id="0"/>
    </w:p>
    <w:sectPr w:rsidR="00D672C7" w:rsidRPr="00A4491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F57" w:rsidRDefault="001B6F57" w:rsidP="007E7917">
      <w:pPr>
        <w:spacing w:after="0" w:line="240" w:lineRule="auto"/>
      </w:pPr>
      <w:r>
        <w:separator/>
      </w:r>
    </w:p>
  </w:endnote>
  <w:endnote w:type="continuationSeparator" w:id="0">
    <w:p w:rsidR="001B6F57" w:rsidRDefault="001B6F57" w:rsidP="007E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F57" w:rsidRDefault="001B6F57" w:rsidP="007E7917">
      <w:pPr>
        <w:spacing w:after="0" w:line="240" w:lineRule="auto"/>
      </w:pPr>
      <w:r>
        <w:separator/>
      </w:r>
    </w:p>
  </w:footnote>
  <w:footnote w:type="continuationSeparator" w:id="0">
    <w:p w:rsidR="001B6F57" w:rsidRDefault="001B6F57" w:rsidP="007E7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13"/>
    <w:rsid w:val="001B6F57"/>
    <w:rsid w:val="0025646D"/>
    <w:rsid w:val="002F6E8A"/>
    <w:rsid w:val="00357351"/>
    <w:rsid w:val="003A69EA"/>
    <w:rsid w:val="003C6B97"/>
    <w:rsid w:val="004C6E02"/>
    <w:rsid w:val="005D7E5B"/>
    <w:rsid w:val="006744E2"/>
    <w:rsid w:val="007E72B5"/>
    <w:rsid w:val="007E7917"/>
    <w:rsid w:val="00A01FAA"/>
    <w:rsid w:val="00A44913"/>
    <w:rsid w:val="00C33069"/>
    <w:rsid w:val="00D96F13"/>
    <w:rsid w:val="00DA40C3"/>
    <w:rsid w:val="00ED1704"/>
    <w:rsid w:val="00F31ACA"/>
    <w:rsid w:val="00F84905"/>
    <w:rsid w:val="00FD607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81F5C2-0E23-4FDE-811E-D7CF8A40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33069"/>
    <w:pPr>
      <w:widowControl w:val="0"/>
      <w:pBdr>
        <w:top w:val="none" w:sz="2" w:space="1" w:color="000000"/>
        <w:left w:val="none" w:sz="2" w:space="4" w:color="000000"/>
        <w:bottom w:val="none" w:sz="2" w:space="1" w:color="000000"/>
        <w:right w:val="none" w:sz="2" w:space="4" w:color="000000"/>
      </w:pBdr>
      <w:autoSpaceDE w:val="0"/>
      <w:autoSpaceDN w:val="0"/>
      <w:spacing w:after="240" w:line="360" w:lineRule="auto"/>
      <w:textAlignment w:val="baseline"/>
    </w:pPr>
    <w:rPr>
      <w:rFonts w:ascii="Calibri" w:eastAsia="맑은 고딕"/>
      <w:color w:val="000000"/>
      <w:kern w:val="1"/>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uiPriority w:val="35"/>
    <w:qFormat/>
    <w:rsid w:val="00D96F13"/>
    <w:pPr>
      <w:widowControl w:val="0"/>
      <w:pBdr>
        <w:top w:val="none" w:sz="2" w:space="0" w:color="000000"/>
        <w:left w:val="none" w:sz="2" w:space="0" w:color="000000"/>
        <w:bottom w:val="none" w:sz="2" w:space="0" w:color="000000"/>
        <w:right w:val="none" w:sz="2" w:space="0" w:color="000000"/>
      </w:pBdr>
      <w:autoSpaceDE w:val="0"/>
      <w:autoSpaceDN w:val="0"/>
      <w:spacing w:after="240" w:line="360" w:lineRule="auto"/>
      <w:textAlignment w:val="baseline"/>
    </w:pPr>
    <w:rPr>
      <w:rFonts w:ascii="Calibri" w:eastAsia="맑은 고딕"/>
      <w:b/>
      <w:color w:val="000000"/>
      <w:kern w:val="1"/>
    </w:rPr>
  </w:style>
  <w:style w:type="table" w:styleId="a4">
    <w:name w:val="Table Grid"/>
    <w:basedOn w:val="a1"/>
    <w:uiPriority w:val="59"/>
    <w:rsid w:val="00D96F13"/>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7E7917"/>
    <w:pPr>
      <w:tabs>
        <w:tab w:val="center" w:pos="4513"/>
        <w:tab w:val="right" w:pos="9026"/>
      </w:tabs>
      <w:snapToGrid w:val="0"/>
    </w:pPr>
  </w:style>
  <w:style w:type="character" w:customStyle="1" w:styleId="Char">
    <w:name w:val="머리글 Char"/>
    <w:basedOn w:val="a0"/>
    <w:link w:val="a5"/>
    <w:uiPriority w:val="99"/>
    <w:rsid w:val="007E7917"/>
    <w:rPr>
      <w:rFonts w:ascii="Calibri" w:eastAsia="맑은 고딕"/>
      <w:color w:val="000000"/>
      <w:kern w:val="1"/>
      <w:sz w:val="22"/>
    </w:rPr>
  </w:style>
  <w:style w:type="paragraph" w:styleId="a6">
    <w:name w:val="footer"/>
    <w:basedOn w:val="a"/>
    <w:link w:val="Char0"/>
    <w:uiPriority w:val="99"/>
    <w:unhideWhenUsed/>
    <w:rsid w:val="007E7917"/>
    <w:pPr>
      <w:tabs>
        <w:tab w:val="center" w:pos="4513"/>
        <w:tab w:val="right" w:pos="9026"/>
      </w:tabs>
      <w:snapToGrid w:val="0"/>
    </w:pPr>
  </w:style>
  <w:style w:type="character" w:customStyle="1" w:styleId="Char0">
    <w:name w:val="바닥글 Char"/>
    <w:basedOn w:val="a0"/>
    <w:link w:val="a6"/>
    <w:uiPriority w:val="99"/>
    <w:rsid w:val="007E7917"/>
    <w:rPr>
      <w:rFonts w:ascii="Calibri" w:eastAsia="맑은 고딕"/>
      <w:color w:val="000000"/>
      <w:kern w:val="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4F3A0-751A-4665-9BE3-31556BDB2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128</Words>
  <Characters>733</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sunae ryu</dc:creator>
  <cp:keywords/>
  <dc:description/>
  <cp:lastModifiedBy>sunae ryu</cp:lastModifiedBy>
  <cp:revision>8</cp:revision>
  <dcterms:created xsi:type="dcterms:W3CDTF">2020-07-23T21:32:00Z</dcterms:created>
  <dcterms:modified xsi:type="dcterms:W3CDTF">2020-08-18T05:34:00Z</dcterms:modified>
</cp:coreProperties>
</file>