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4234" w14:textId="77777777" w:rsidR="0005423C" w:rsidRPr="00CB186B" w:rsidRDefault="0005423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493A30F" w14:textId="77777777" w:rsidR="0005423C" w:rsidRPr="00CB186B" w:rsidRDefault="0005423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C5C7B78" w14:textId="77777777" w:rsidR="0005423C" w:rsidRPr="00CB186B" w:rsidRDefault="0005423C" w:rsidP="0005423C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2.4 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Do smokers have a higher risk of non-union/surgical complications after surgery of the spine </w:t>
      </w:r>
    </w:p>
    <w:p w14:paraId="32F9A720" w14:textId="77777777" w:rsidR="0005423C" w:rsidRPr="00CB186B" w:rsidRDefault="0005423C" w:rsidP="0005423C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:     Perioperative patient management</w:t>
      </w:r>
    </w:p>
    <w:p w14:paraId="2E8D4C45" w14:textId="77777777" w:rsidR="0005423C" w:rsidRPr="00CB186B" w:rsidRDefault="0005423C" w:rsidP="0005423C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4719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3"/>
        <w:gridCol w:w="1063"/>
        <w:gridCol w:w="641"/>
        <w:gridCol w:w="1195"/>
        <w:gridCol w:w="1103"/>
        <w:gridCol w:w="1085"/>
        <w:gridCol w:w="1279"/>
        <w:gridCol w:w="862"/>
        <w:gridCol w:w="1088"/>
        <w:gridCol w:w="881"/>
        <w:gridCol w:w="1050"/>
      </w:tblGrid>
      <w:tr w:rsidR="0005423C" w:rsidRPr="00CB186B" w14:paraId="3D137E2C" w14:textId="77777777" w:rsidTr="0005423C">
        <w:trPr>
          <w:divId w:val="269363230"/>
          <w:cantSplit/>
          <w:tblHeader/>
        </w:trPr>
        <w:tc>
          <w:tcPr>
            <w:tcW w:w="3217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3BE24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886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26B6D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404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03AA5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477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6A421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05423C" w:rsidRPr="00CB186B" w14:paraId="2D7C4AB3" w14:textId="77777777" w:rsidTr="0005423C">
        <w:trPr>
          <w:divId w:val="269363230"/>
          <w:cantSplit/>
          <w:tblHeader/>
        </w:trPr>
        <w:tc>
          <w:tcPr>
            <w:tcW w:w="31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C4550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48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BD40C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29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29CDC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54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88F39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5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B3562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49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BA281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58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607A7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39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074E0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 xml:space="preserve">cessation of smoking </w:t>
            </w:r>
          </w:p>
        </w:tc>
        <w:tc>
          <w:tcPr>
            <w:tcW w:w="49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07BBB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no intervention</w:t>
            </w:r>
          </w:p>
        </w:tc>
        <w:tc>
          <w:tcPr>
            <w:tcW w:w="404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3A7A447" w14:textId="77777777" w:rsidR="0005423C" w:rsidRPr="00CB186B" w:rsidRDefault="0005423C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1560EA3" w14:textId="77777777" w:rsidR="0005423C" w:rsidRPr="00CB186B" w:rsidRDefault="0005423C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5423C" w:rsidRPr="00CB186B" w14:paraId="4E991178" w14:textId="77777777" w:rsidTr="0005423C">
        <w:trPr>
          <w:divId w:val="269363230"/>
          <w:cantSplit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A7372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3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B9BA8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observational studies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F3B33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very serious 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ECBB9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A5AE3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D98D8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very serious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D8343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strong association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all plausible residual confounding would reduce the demonstrated effect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197A7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96/334 (28.7%)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3B43D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 xml:space="preserve">80/699 (11.4%) 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66871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◯◯◯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VERY LOW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1A08D" w14:textId="77777777" w:rsidR="0005423C" w:rsidRPr="00CB186B" w:rsidRDefault="0005423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</w:tbl>
    <w:p w14:paraId="1CDB2458" w14:textId="77777777" w:rsidR="00185D9A" w:rsidRPr="00CB186B" w:rsidRDefault="00185D9A" w:rsidP="00185D9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0B2E4D2" w14:textId="77777777" w:rsidR="00CB186B" w:rsidRPr="00CB186B" w:rsidRDefault="00CB186B" w:rsidP="00185D9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F4AAAA9" w14:textId="77777777" w:rsidR="00CB186B" w:rsidRPr="00CB186B" w:rsidRDefault="00CB186B" w:rsidP="00185D9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41E922F7" w14:textId="77777777" w:rsidR="00CB186B" w:rsidRPr="00CB186B" w:rsidRDefault="00CB186B" w:rsidP="00CB186B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3.Question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</w:t>
      </w:r>
      <w:proofErr w:type="spellStart"/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Prehabilitation</w:t>
      </w:r>
      <w:proofErr w:type="spellEnd"/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 compared to standard care for patients undergoing and enhanced recovery pathway in surgery of the spine </w:t>
      </w:r>
    </w:p>
    <w:p w14:paraId="27EF2B48" w14:textId="77777777" w:rsidR="00CB186B" w:rsidRPr="00CB186B" w:rsidRDefault="00CB186B" w:rsidP="00CB186B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Perioperative patient care </w:t>
      </w:r>
    </w:p>
    <w:p w14:paraId="1D5C42EC" w14:textId="77777777" w:rsidR="00CB186B" w:rsidRPr="00CB186B" w:rsidRDefault="00CB186B" w:rsidP="00CB186B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10"/>
        <w:gridCol w:w="822"/>
        <w:gridCol w:w="561"/>
        <w:gridCol w:w="1015"/>
        <w:gridCol w:w="939"/>
        <w:gridCol w:w="924"/>
        <w:gridCol w:w="1083"/>
        <w:gridCol w:w="1026"/>
        <w:gridCol w:w="727"/>
        <w:gridCol w:w="673"/>
        <w:gridCol w:w="702"/>
        <w:gridCol w:w="972"/>
        <w:gridCol w:w="896"/>
      </w:tblGrid>
      <w:tr w:rsidR="00CB186B" w:rsidRPr="00CB186B" w14:paraId="07AB0312" w14:textId="77777777" w:rsidTr="00CB186B">
        <w:trPr>
          <w:divId w:val="269363230"/>
          <w:cantSplit/>
          <w:tblHeader/>
        </w:trPr>
        <w:tc>
          <w:tcPr>
            <w:tcW w:w="2712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0226F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797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60034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639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27261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Effect</w:t>
            </w:r>
          </w:p>
        </w:tc>
        <w:tc>
          <w:tcPr>
            <w:tcW w:w="444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AC282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407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4FC2C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CB186B" w:rsidRPr="00CB186B" w14:paraId="33F91B8B" w14:textId="77777777" w:rsidTr="00CB186B">
        <w:trPr>
          <w:divId w:val="269363230"/>
          <w:cantSplit/>
          <w:tblHeader/>
        </w:trPr>
        <w:tc>
          <w:tcPr>
            <w:tcW w:w="27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19045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37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892E3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25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7F6EB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46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850C9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42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030CB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42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CCCAB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49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46567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46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323D7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rehabilitation</w:t>
            </w:r>
          </w:p>
        </w:tc>
        <w:tc>
          <w:tcPr>
            <w:tcW w:w="33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2E005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standard care</w:t>
            </w:r>
          </w:p>
        </w:tc>
        <w:tc>
          <w:tcPr>
            <w:tcW w:w="31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915D5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Relative</w:t>
            </w: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br/>
              <w:t>(95% CI)</w:t>
            </w:r>
          </w:p>
        </w:tc>
        <w:tc>
          <w:tcPr>
            <w:tcW w:w="32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74326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Absolute</w:t>
            </w: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br/>
              <w:t>(95% CI)</w:t>
            </w:r>
          </w:p>
        </w:tc>
        <w:tc>
          <w:tcPr>
            <w:tcW w:w="444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5C8008B" w14:textId="77777777" w:rsidR="00CB186B" w:rsidRPr="00CB186B" w:rsidRDefault="00CB186B" w:rsidP="002F1686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4C9922A" w14:textId="77777777" w:rsidR="00CB186B" w:rsidRPr="00CB186B" w:rsidRDefault="00CB186B" w:rsidP="002F1686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CB186B" w:rsidRPr="00CB186B" w14:paraId="4F1D070A" w14:textId="77777777" w:rsidTr="00CB186B">
        <w:trPr>
          <w:divId w:val="269363230"/>
          <w:cantSplit/>
        </w:trPr>
        <w:tc>
          <w:tcPr>
            <w:tcW w:w="5000" w:type="pct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A26581" w14:textId="77777777" w:rsidR="00CB186B" w:rsidRPr="00CB186B" w:rsidRDefault="00CB186B" w:rsidP="002F1686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Pain related outcomes, including VAS/NRS (follow up: W\ days)</w:t>
            </w:r>
          </w:p>
        </w:tc>
      </w:tr>
      <w:tr w:rsidR="00CB186B" w:rsidRPr="00CB186B" w14:paraId="587F8F75" w14:textId="77777777" w:rsidTr="00CB186B">
        <w:trPr>
          <w:divId w:val="269363230"/>
          <w:cantSplit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3EA2B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3 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B3DCD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proofErr w:type="spellStart"/>
            <w:r w:rsidRPr="00CB186B">
              <w:rPr>
                <w:rFonts w:ascii="Baskerville" w:eastAsia="Times New Roman" w:hAnsi="Baskerville"/>
                <w:sz w:val="18"/>
                <w:szCs w:val="18"/>
              </w:rPr>
              <w:t>randomised</w:t>
            </w:r>
            <w:proofErr w:type="spellEnd"/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trials 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EB492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20960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E7488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931E9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CB3CD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all plausible residual confounding would suggest spurious effect, while no effect was observed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A9891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190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A506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188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6D9C9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"/>
                <w:rFonts w:ascii="Baskerville" w:eastAsia="Times New Roman" w:hAnsi="Baskerville"/>
                <w:sz w:val="18"/>
                <w:szCs w:val="18"/>
              </w:rPr>
              <w:t>-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D9835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"/>
                <w:rFonts w:ascii="Baskerville" w:eastAsia="Times New Roman" w:hAnsi="Baskerville"/>
                <w:sz w:val="18"/>
                <w:szCs w:val="18"/>
              </w:rPr>
              <w:t>see comment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51F31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MODERATE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A710B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</w:p>
        </w:tc>
      </w:tr>
      <w:tr w:rsidR="00CB186B" w:rsidRPr="00CB186B" w14:paraId="523E9912" w14:textId="77777777" w:rsidTr="00CB186B">
        <w:trPr>
          <w:divId w:val="269363230"/>
          <w:cantSplit/>
        </w:trPr>
        <w:tc>
          <w:tcPr>
            <w:tcW w:w="5000" w:type="pct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AF5AE4" w14:textId="77777777" w:rsidR="00CB186B" w:rsidRPr="00CB186B" w:rsidRDefault="00CB186B" w:rsidP="002F1686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Patient reported outcomes (PROM's)</w:t>
            </w:r>
          </w:p>
        </w:tc>
      </w:tr>
      <w:tr w:rsidR="00CB186B" w:rsidRPr="00CB186B" w14:paraId="4CC58AC4" w14:textId="77777777" w:rsidTr="00CB186B">
        <w:trPr>
          <w:divId w:val="269363230"/>
          <w:cantSplit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322E0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4 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DD553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proofErr w:type="spellStart"/>
            <w:r w:rsidRPr="00CB186B">
              <w:rPr>
                <w:rFonts w:ascii="Baskerville" w:eastAsia="Times New Roman" w:hAnsi="Baskerville"/>
                <w:sz w:val="18"/>
                <w:szCs w:val="18"/>
              </w:rPr>
              <w:t>randomised</w:t>
            </w:r>
            <w:proofErr w:type="spellEnd"/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trials 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DA4D8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9EE8C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16944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05202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6FDC0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all plausible residual confounding would suggest spurious effect, while no effect was observed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A597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218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A487B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196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B5A1E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"/>
                <w:rFonts w:ascii="Baskerville" w:eastAsia="Times New Roman" w:hAnsi="Baskerville"/>
                <w:sz w:val="18"/>
                <w:szCs w:val="18"/>
              </w:rPr>
              <w:t>-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D1D05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"/>
                <w:rFonts w:ascii="Baskerville" w:eastAsia="Times New Roman" w:hAnsi="Baskerville"/>
                <w:sz w:val="18"/>
                <w:szCs w:val="18"/>
              </w:rPr>
              <w:t>see comment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F26C7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MODERATE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F7197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</w:p>
        </w:tc>
      </w:tr>
    </w:tbl>
    <w:p w14:paraId="51696408" w14:textId="77777777" w:rsidR="00CB186B" w:rsidRPr="00CB186B" w:rsidRDefault="00CB186B" w:rsidP="00CB186B">
      <w:pPr>
        <w:pStyle w:val="NormalWeb"/>
        <w:spacing w:line="140" w:lineRule="atLeast"/>
        <w:divId w:val="269363230"/>
        <w:rPr>
          <w:rFonts w:ascii="Baskerville" w:hAnsi="Baskerville"/>
          <w:color w:val="000000"/>
          <w:sz w:val="18"/>
          <w:szCs w:val="18"/>
          <w:lang w:val="en"/>
        </w:rPr>
      </w:pPr>
    </w:p>
    <w:p w14:paraId="49D7C190" w14:textId="77777777" w:rsidR="00CB186B" w:rsidRPr="00CB186B" w:rsidRDefault="00CB186B" w:rsidP="00185D9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727F931" w14:textId="77777777" w:rsidR="00CB186B" w:rsidRPr="00CB186B" w:rsidRDefault="00CB186B" w:rsidP="00185D9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28ED33C5" w14:textId="77777777" w:rsidR="00CB186B" w:rsidRPr="00CB186B" w:rsidRDefault="00CB186B" w:rsidP="00185D9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E265BFF" w14:textId="77777777" w:rsidR="00CB186B" w:rsidRPr="00CB186B" w:rsidRDefault="00CB186B" w:rsidP="00185D9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D989F35" w14:textId="77777777" w:rsidR="00CB186B" w:rsidRPr="00CB186B" w:rsidRDefault="00CB186B" w:rsidP="00185D9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2EC80E8" w14:textId="77777777" w:rsidR="00CB186B" w:rsidRPr="00CB186B" w:rsidRDefault="00CB186B" w:rsidP="00185D9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45698142" w14:textId="77777777" w:rsidR="00CB186B" w:rsidRPr="00CB186B" w:rsidRDefault="00CB186B" w:rsidP="00185D9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5901598" w14:textId="77777777" w:rsidR="00CB186B" w:rsidRPr="00CB186B" w:rsidRDefault="00CB186B" w:rsidP="00185D9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F3C4980" w14:textId="77777777" w:rsidR="00CB186B" w:rsidRPr="00CB186B" w:rsidRDefault="00CB186B" w:rsidP="00185D9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3D9CECA" w14:textId="77777777" w:rsidR="00CB186B" w:rsidRPr="00CB186B" w:rsidRDefault="00CB186B" w:rsidP="00185D9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580BCBC" w14:textId="77777777" w:rsidR="00CB186B" w:rsidRPr="00CB186B" w:rsidRDefault="00CB186B" w:rsidP="00185D9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53E03F6" w14:textId="77777777" w:rsidR="00CB186B" w:rsidRPr="00CB186B" w:rsidRDefault="00CB186B" w:rsidP="00185D9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787969B" w14:textId="56333325" w:rsidR="00185D9A" w:rsidRPr="00CB186B" w:rsidRDefault="00185D9A" w:rsidP="00185D9A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4.1 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Nutritional screening compared to no screening in patients undergoing spinal surgery </w:t>
      </w:r>
    </w:p>
    <w:p w14:paraId="57A99F8F" w14:textId="77777777" w:rsidR="00185D9A" w:rsidRPr="00CB186B" w:rsidRDefault="00185D9A" w:rsidP="00185D9A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Peri-operative care setting </w:t>
      </w:r>
    </w:p>
    <w:p w14:paraId="215B1654" w14:textId="77777777" w:rsidR="00185D9A" w:rsidRPr="00CB186B" w:rsidRDefault="00185D9A" w:rsidP="00185D9A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1"/>
        <w:gridCol w:w="200"/>
        <w:gridCol w:w="835"/>
        <w:gridCol w:w="276"/>
        <w:gridCol w:w="363"/>
        <w:gridCol w:w="200"/>
        <w:gridCol w:w="660"/>
        <w:gridCol w:w="467"/>
        <w:gridCol w:w="355"/>
        <w:gridCol w:w="717"/>
        <w:gridCol w:w="150"/>
        <w:gridCol w:w="905"/>
        <w:gridCol w:w="218"/>
        <w:gridCol w:w="867"/>
        <w:gridCol w:w="200"/>
        <w:gridCol w:w="687"/>
        <w:gridCol w:w="254"/>
        <w:gridCol w:w="628"/>
        <w:gridCol w:w="245"/>
        <w:gridCol w:w="431"/>
        <w:gridCol w:w="446"/>
        <w:gridCol w:w="672"/>
        <w:gridCol w:w="633"/>
      </w:tblGrid>
      <w:tr w:rsidR="00185D9A" w:rsidRPr="00CB186B" w14:paraId="476189AE" w14:textId="77777777" w:rsidTr="00CB186B">
        <w:trPr>
          <w:divId w:val="269363230"/>
          <w:cantSplit/>
          <w:tblHeader/>
        </w:trPr>
        <w:tc>
          <w:tcPr>
            <w:tcW w:w="3037" w:type="pct"/>
            <w:gridSpan w:val="1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46524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803" w:type="pct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8DAA4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880C5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0F270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CB186B" w:rsidRPr="00CB186B" w14:paraId="679B3882" w14:textId="77777777" w:rsidTr="00CB186B">
        <w:trPr>
          <w:divId w:val="269363230"/>
          <w:cantSplit/>
          <w:tblHeader/>
        </w:trPr>
        <w:tc>
          <w:tcPr>
            <w:tcW w:w="301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BADA2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459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0D607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279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F8A89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512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261E5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473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2438B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465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5EB90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548" w:type="pct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AB268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42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AF103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nutritional screening</w:t>
            </w:r>
          </w:p>
        </w:tc>
        <w:tc>
          <w:tcPr>
            <w:tcW w:w="383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CC088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no screening</w:t>
            </w:r>
          </w:p>
        </w:tc>
        <w:tc>
          <w:tcPr>
            <w:tcW w:w="378" w:type="pct"/>
            <w:gridSpan w:val="2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B92DCF9" w14:textId="77777777" w:rsidR="00185D9A" w:rsidRPr="00CB186B" w:rsidRDefault="00185D9A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C3425CF" w14:textId="77777777" w:rsidR="00185D9A" w:rsidRPr="00CB186B" w:rsidRDefault="00185D9A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CB186B" w:rsidRPr="00CB186B" w14:paraId="6D702734" w14:textId="77777777" w:rsidTr="00CB186B">
        <w:trPr>
          <w:divId w:val="269363230"/>
          <w:cantSplit/>
        </w:trPr>
        <w:tc>
          <w:tcPr>
            <w:tcW w:w="5000" w:type="pct"/>
            <w:gridSpan w:val="2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C37BC6" w14:textId="77777777" w:rsidR="00CB186B" w:rsidRPr="00CB186B" w:rsidRDefault="00CB186B" w:rsidP="002F1686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Morbidity composite- anyone of cardiac, pulmonary, renal or surgical</w:t>
            </w:r>
          </w:p>
        </w:tc>
      </w:tr>
      <w:tr w:rsidR="00CB186B" w:rsidRPr="00CB186B" w14:paraId="2001DD30" w14:textId="77777777" w:rsidTr="00CB186B">
        <w:trPr>
          <w:divId w:val="269363230"/>
          <w:cantSplit/>
        </w:trPr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CF2A6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4 </w:t>
            </w:r>
          </w:p>
        </w:tc>
        <w:tc>
          <w:tcPr>
            <w:tcW w:w="3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58E6A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observational studies </w:t>
            </w:r>
          </w:p>
        </w:tc>
        <w:tc>
          <w:tcPr>
            <w:tcW w:w="3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556A0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E1A2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3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4F5D1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73755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27AA5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publication bias strongly suspected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>strong association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>all plausible residual confounding would reduce the demonstrated effect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dose response gradient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7B959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222/748 (29.7%) </w:t>
            </w:r>
          </w:p>
        </w:tc>
        <w:tc>
          <w:tcPr>
            <w:tcW w:w="3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E6805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 xml:space="preserve">767/2040 (37.6%) </w:t>
            </w:r>
          </w:p>
        </w:tc>
        <w:tc>
          <w:tcPr>
            <w:tcW w:w="3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955BD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"/>
                <w:rFonts w:ascii="Baskerville" w:eastAsia="Times New Roman" w:hAnsi="Baskerville"/>
                <w:sz w:val="18"/>
                <w:szCs w:val="18"/>
              </w:rPr>
              <w:t>not estimable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3044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77D2B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MODERATE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993A4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</w:p>
        </w:tc>
      </w:tr>
      <w:tr w:rsidR="00CB186B" w:rsidRPr="00CB186B" w14:paraId="4A1AB918" w14:textId="77777777" w:rsidTr="00CB186B">
        <w:trPr>
          <w:divId w:val="269363230"/>
          <w:cantSplit/>
        </w:trPr>
        <w:tc>
          <w:tcPr>
            <w:tcW w:w="5000" w:type="pct"/>
            <w:gridSpan w:val="2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8F2F6A" w14:textId="77777777" w:rsidR="00CB186B" w:rsidRPr="00CB186B" w:rsidRDefault="00CB186B" w:rsidP="002F1686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Reported Economic Financial Outcomes- including readmission rates</w:t>
            </w:r>
          </w:p>
        </w:tc>
      </w:tr>
      <w:tr w:rsidR="00CB186B" w:rsidRPr="00CB186B" w14:paraId="5BC58F3D" w14:textId="77777777" w:rsidTr="00CB186B">
        <w:trPr>
          <w:divId w:val="269363230"/>
          <w:cantSplit/>
        </w:trPr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BA16A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4 </w:t>
            </w:r>
          </w:p>
        </w:tc>
        <w:tc>
          <w:tcPr>
            <w:tcW w:w="3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C4C3A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observational studies </w:t>
            </w:r>
          </w:p>
        </w:tc>
        <w:tc>
          <w:tcPr>
            <w:tcW w:w="3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53C7C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E6512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83F7B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8004B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FEFF9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strong association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all plausible residual confounding would suggest spurious effect, while no effect was observed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5FC2D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778 </w:t>
            </w:r>
          </w:p>
        </w:tc>
        <w:tc>
          <w:tcPr>
            <w:tcW w:w="3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80BAF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3056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52167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"/>
                <w:rFonts w:ascii="Baskerville" w:eastAsia="Times New Roman" w:hAnsi="Baskerville"/>
                <w:sz w:val="18"/>
                <w:szCs w:val="18"/>
              </w:rPr>
              <w:t>-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F2463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b/>
                <w:bCs/>
                <w:sz w:val="18"/>
                <w:szCs w:val="18"/>
              </w:rPr>
              <w:t xml:space="preserve">0 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(0 to 0 )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3DE1A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LOW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C7A1E" w14:textId="77777777" w:rsidR="00CB186B" w:rsidRPr="00CB186B" w:rsidRDefault="00CB186B" w:rsidP="002F1686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</w:p>
        </w:tc>
      </w:tr>
    </w:tbl>
    <w:p w14:paraId="002BF17C" w14:textId="77777777" w:rsidR="007A1BAA" w:rsidRPr="00CB186B" w:rsidRDefault="007A1BAA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B539618" w14:textId="67BB0F26" w:rsidR="007A1BAA" w:rsidRPr="00CB186B" w:rsidRDefault="007A1BAA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E412336" w14:textId="73F09280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F312811" w14:textId="4BDAFFD9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2B96026C" w14:textId="34E7B3DD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7EBFBD4" w14:textId="7328C5FC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E4049CE" w14:textId="035C6E62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C035389" w14:textId="76A86F81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6CAA5AB" w14:textId="17426A10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9EBB297" w14:textId="122F2F56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737BFF9" w14:textId="70CC831A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0CE7FDE" w14:textId="3D0C5891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DAE8254" w14:textId="4ACA8737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6B21362" w14:textId="089E7E9B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436BB848" w14:textId="16896FEF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197EC22" w14:textId="2C4A92B2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43EA6EEF" w14:textId="13AEB07A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2FB4F025" w14:textId="77777777" w:rsidR="00C26689" w:rsidRPr="00CB186B" w:rsidRDefault="00C26689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8E74758" w14:textId="77777777" w:rsidR="007A1BAA" w:rsidRPr="00CB186B" w:rsidRDefault="007A1BAA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8A2F4F7" w14:textId="77777777" w:rsidR="004227AC" w:rsidRPr="00CB186B" w:rsidRDefault="004227AC" w:rsidP="004227AC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lastRenderedPageBreak/>
        <w:t>5.Question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Should pre-operative </w:t>
      </w:r>
      <w:proofErr w:type="spellStart"/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anaemia</w:t>
      </w:r>
      <w:proofErr w:type="spellEnd"/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 be managed in patients undergoing surgery of the spine</w:t>
      </w:r>
    </w:p>
    <w:p w14:paraId="1E9C980D" w14:textId="77777777" w:rsidR="004227AC" w:rsidRPr="00CB186B" w:rsidRDefault="004227AC" w:rsidP="004227AC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: Perioperative patient care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19"/>
        <w:gridCol w:w="1093"/>
        <w:gridCol w:w="656"/>
        <w:gridCol w:w="1230"/>
        <w:gridCol w:w="1135"/>
        <w:gridCol w:w="1116"/>
        <w:gridCol w:w="1317"/>
        <w:gridCol w:w="449"/>
        <w:gridCol w:w="1236"/>
        <w:gridCol w:w="904"/>
        <w:gridCol w:w="56"/>
        <w:gridCol w:w="920"/>
        <w:gridCol w:w="119"/>
      </w:tblGrid>
      <w:tr w:rsidR="004227AC" w:rsidRPr="00CB186B" w14:paraId="01A73441" w14:textId="77777777" w:rsidTr="004227AC">
        <w:trPr>
          <w:divId w:val="269363230"/>
          <w:cantSplit/>
          <w:tblHeader/>
        </w:trPr>
        <w:tc>
          <w:tcPr>
            <w:tcW w:w="3136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1E8FC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931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40994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433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03A53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A478A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4227AC" w:rsidRPr="00CB186B" w14:paraId="2FC60EA2" w14:textId="77777777" w:rsidTr="004227AC">
        <w:trPr>
          <w:divId w:val="269363230"/>
          <w:cantSplit/>
          <w:tblHeader/>
        </w:trPr>
        <w:tc>
          <w:tcPr>
            <w:tcW w:w="31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C6128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47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7F035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6FAD3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15BDF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4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E7772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48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90670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5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8CF1B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44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DFF2C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315F2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[comparison]</w:t>
            </w:r>
          </w:p>
        </w:tc>
        <w:tc>
          <w:tcPr>
            <w:tcW w:w="433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44DD263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88CE1FA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227AC" w:rsidRPr="00CB186B" w14:paraId="28156C25" w14:textId="77777777" w:rsidTr="004227AC">
        <w:trPr>
          <w:divId w:val="269363230"/>
          <w:cantSplit/>
        </w:trPr>
        <w:tc>
          <w:tcPr>
            <w:tcW w:w="5000" w:type="pct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2C3C62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Health service related outcome- Length of stay</w:t>
            </w:r>
          </w:p>
        </w:tc>
      </w:tr>
      <w:tr w:rsidR="004227AC" w:rsidRPr="00CB186B" w14:paraId="2E4AE447" w14:textId="77777777" w:rsidTr="004227AC">
        <w:trPr>
          <w:gridAfter w:val="1"/>
          <w:divId w:val="269363230"/>
          <w:wAfter w:w="56" w:type="pct"/>
          <w:cantSplit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29A89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2 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F6479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observational studies 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E1C3E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very serious 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E6FC2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23B46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89F16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BBA60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all plausible residual confounding would suggest spurious effect, while no effect was observed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9D53B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324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628E7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1223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BF20B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◯◯◯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VERY LOW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17ED0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</w:tbl>
    <w:p w14:paraId="0A245528" w14:textId="77777777" w:rsidR="004227AC" w:rsidRPr="00CB186B" w:rsidRDefault="004227AC" w:rsidP="004227AC">
      <w:pPr>
        <w:pStyle w:val="NormalWeb"/>
        <w:spacing w:line="140" w:lineRule="atLeast"/>
        <w:divId w:val="269363230"/>
        <w:rPr>
          <w:rFonts w:ascii="Baskerville" w:hAnsi="Baskerville"/>
          <w:color w:val="000000"/>
          <w:sz w:val="18"/>
          <w:szCs w:val="18"/>
          <w:lang w:val="en"/>
        </w:rPr>
      </w:pPr>
    </w:p>
    <w:p w14:paraId="5ABBCF8C" w14:textId="77777777" w:rsidR="007A1BAA" w:rsidRPr="00CB186B" w:rsidRDefault="007A1BAA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1A0525E" w14:textId="73C6BA87" w:rsidR="007A1BAA" w:rsidRPr="00CB186B" w:rsidRDefault="007A1BAA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29EED4D1" w14:textId="4A670E7F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EA3FD4B" w14:textId="24391A50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DB3307A" w14:textId="1E5781C1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E197CE4" w14:textId="52D8FE02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99581FE" w14:textId="27A8E35D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5272474" w14:textId="19AE3C6D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4C50E39C" w14:textId="5638B27C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8241E94" w14:textId="7CB6044E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DD01DCB" w14:textId="6413DF84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972C502" w14:textId="72FCD9CE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93CAC3E" w14:textId="57A8C2D4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04725F9" w14:textId="44886499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F8822B1" w14:textId="64A7B1BF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05AD73D" w14:textId="07FFF364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128E799" w14:textId="194988C3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51072D0" w14:textId="53116FF6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F01231E" w14:textId="49AD29E3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32CCA33" w14:textId="3855CD1C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4EAA890E" w14:textId="7F58CEC6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D018954" w14:textId="0EFE17B0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44DF68F2" w14:textId="49C9D39F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EC84E15" w14:textId="456854DE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4E8CAF4D" w14:textId="062DF0F9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2B822553" w14:textId="3ADEA2B7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A151DDA" w14:textId="6726DFBA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961D0DD" w14:textId="18969683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418EC77" w14:textId="2B347902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7130B29" w14:textId="509FD7AB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F21A8AB" w14:textId="69507106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4E0CE944" w14:textId="605DB9BB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6AB2795" w14:textId="6F1A4123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D41DCE4" w14:textId="42C3F65D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2CF17F6" w14:textId="0DD731D4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39F566E" w14:textId="62C36737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D5B9E17" w14:textId="3ECCD4E3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30FDE1B" w14:textId="22C8A341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62BA83E" w14:textId="53E20BC5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21EA55B7" w14:textId="35E71C75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E3B7936" w14:textId="4AA5FC1C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CC5A2CD" w14:textId="25036A24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F0BAE7D" w14:textId="4E31A8DB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227C348" w14:textId="2A7B8650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FDC66C7" w14:textId="255FD795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8DE2932" w14:textId="2DDF5A9A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CA38DF3" w14:textId="59899278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DC4F4B7" w14:textId="57ECD244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34B66FA" w14:textId="6EBA4A5A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BC34E1C" w14:textId="0E988C46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D4A15E6" w14:textId="6E36E26E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4A9999E9" w14:textId="01B2548B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1620441" w14:textId="184A0E74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C1944A4" w14:textId="206B32E1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4B8B9969" w14:textId="45892969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A0679EF" w14:textId="2580A908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3E15E43" w14:textId="07EA1FB0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BCE5344" w14:textId="755D379C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42B48B2" w14:textId="77777777" w:rsidR="001E37DE" w:rsidRPr="00CB186B" w:rsidRDefault="001E37DE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4F81EE66" w14:textId="77777777" w:rsidR="007A1BAA" w:rsidRPr="00CB186B" w:rsidRDefault="007A1BAA" w:rsidP="007A1BAA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036B06F" w14:textId="4E84962C" w:rsidR="007A1BAA" w:rsidRPr="00CB186B" w:rsidRDefault="007A1BAA" w:rsidP="007A1BAA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6. 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Intravenous tranexamic acid compared to placebo or no treatment for prevention/management of bleeding during surgery of the spine </w:t>
      </w:r>
    </w:p>
    <w:p w14:paraId="4D1B3205" w14:textId="77777777" w:rsidR="007A1BAA" w:rsidRPr="00CB186B" w:rsidRDefault="007A1BAA" w:rsidP="007A1BAA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Perioperative setting </w:t>
      </w:r>
    </w:p>
    <w:p w14:paraId="275ABD4A" w14:textId="77777777" w:rsidR="007A1BAA" w:rsidRPr="00CB186B" w:rsidRDefault="007A1BAA" w:rsidP="007A1BAA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1"/>
        <w:gridCol w:w="1060"/>
        <w:gridCol w:w="640"/>
        <w:gridCol w:w="1192"/>
        <w:gridCol w:w="1101"/>
        <w:gridCol w:w="1082"/>
        <w:gridCol w:w="1276"/>
        <w:gridCol w:w="1057"/>
        <w:gridCol w:w="916"/>
        <w:gridCol w:w="878"/>
        <w:gridCol w:w="1047"/>
      </w:tblGrid>
      <w:tr w:rsidR="007A1BAA" w:rsidRPr="00CB186B" w14:paraId="06EFC757" w14:textId="77777777" w:rsidTr="001E37DE">
        <w:trPr>
          <w:divId w:val="269363230"/>
          <w:cantSplit/>
          <w:tblHeader/>
        </w:trPr>
        <w:tc>
          <w:tcPr>
            <w:tcW w:w="3037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C8F15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847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9F23E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378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F17A7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45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B476C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7A1BAA" w:rsidRPr="00CB186B" w14:paraId="3B1B8F7A" w14:textId="77777777" w:rsidTr="001E37DE">
        <w:trPr>
          <w:divId w:val="269363230"/>
          <w:cantSplit/>
          <w:tblHeader/>
        </w:trPr>
        <w:tc>
          <w:tcPr>
            <w:tcW w:w="3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F048F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45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EC561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27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6F580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51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5127B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2D080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4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593D8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54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59B0A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45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992BD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intravenous tranexamic acid</w:t>
            </w:r>
          </w:p>
        </w:tc>
        <w:tc>
          <w:tcPr>
            <w:tcW w:w="39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F6123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placebo or no treatment</w:t>
            </w:r>
          </w:p>
        </w:tc>
        <w:tc>
          <w:tcPr>
            <w:tcW w:w="378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37E3496" w14:textId="77777777" w:rsidR="007A1BAA" w:rsidRPr="00CB186B" w:rsidRDefault="007A1BAA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BB4332A" w14:textId="77777777" w:rsidR="007A1BAA" w:rsidRPr="00CB186B" w:rsidRDefault="007A1BAA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A1BAA" w:rsidRPr="00CB186B" w14:paraId="03321F46" w14:textId="77777777" w:rsidTr="007A1BAA">
        <w:trPr>
          <w:divId w:val="269363230"/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5BFE28" w14:textId="30BD1933" w:rsidR="007A1BAA" w:rsidRPr="00CB186B" w:rsidRDefault="007A1BAA" w:rsidP="00C26689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 xml:space="preserve">Surgical </w:t>
            </w:r>
            <w:proofErr w:type="spellStart"/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complicationTotal</w:t>
            </w:r>
            <w:proofErr w:type="spellEnd"/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 xml:space="preserve"> intraoperative blood loss</w:t>
            </w:r>
          </w:p>
        </w:tc>
      </w:tr>
      <w:tr w:rsidR="007A1BAA" w:rsidRPr="00CB186B" w14:paraId="3BED7BD8" w14:textId="77777777" w:rsidTr="001E37DE">
        <w:trPr>
          <w:divId w:val="269363230"/>
          <w:cantSplit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672A2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11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87F28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proofErr w:type="spellStart"/>
            <w:r w:rsidRPr="00CB186B">
              <w:rPr>
                <w:rFonts w:ascii="Baskerville" w:eastAsia="Times New Roman" w:hAnsi="Baskerville"/>
                <w:sz w:val="18"/>
                <w:szCs w:val="18"/>
              </w:rPr>
              <w:t>randomised</w:t>
            </w:r>
            <w:proofErr w:type="spellEnd"/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trials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2E4E5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3E3FC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DF645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D5FA0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A5D8E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strong association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>all plausible residual confounding would reduce the demonstrated effect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dose response gradient 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40806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305 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49657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315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83803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⨁⨁⨁⨁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HIGH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98B9A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  <w:tr w:rsidR="007A1BAA" w:rsidRPr="00CB186B" w14:paraId="58CF7FB6" w14:textId="77777777" w:rsidTr="007A1BAA">
        <w:trPr>
          <w:divId w:val="269363230"/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4F2B3" w14:textId="77777777" w:rsidR="007A1BAA" w:rsidRPr="00CB186B" w:rsidRDefault="007A1BAA" w:rsidP="00C26689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Total perioperative blood transfusion</w:t>
            </w:r>
          </w:p>
        </w:tc>
      </w:tr>
      <w:tr w:rsidR="007A1BAA" w:rsidRPr="00CB186B" w14:paraId="37803D00" w14:textId="77777777" w:rsidTr="001E37DE">
        <w:trPr>
          <w:divId w:val="269363230"/>
          <w:cantSplit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35C49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11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816F7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proofErr w:type="spellStart"/>
            <w:r w:rsidRPr="00CB186B">
              <w:rPr>
                <w:rFonts w:ascii="Baskerville" w:eastAsia="Times New Roman" w:hAnsi="Baskerville"/>
                <w:sz w:val="18"/>
                <w:szCs w:val="18"/>
              </w:rPr>
              <w:t>randomised</w:t>
            </w:r>
            <w:proofErr w:type="spellEnd"/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trials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5CF49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DD6EC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AE671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73433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A5661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strong association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>all plausible residual confounding would suggest spurious effect, while no effect was observed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dose response gradient 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09683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305 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B002D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315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276FE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⨁⨁⨁⨁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HIGH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BD468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  <w:tr w:rsidR="007A1BAA" w:rsidRPr="00CB186B" w14:paraId="17292D6C" w14:textId="77777777" w:rsidTr="007A1BAA">
        <w:trPr>
          <w:divId w:val="269363230"/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B0EAB6" w14:textId="77777777" w:rsidR="007A1BAA" w:rsidRPr="00CB186B" w:rsidRDefault="007A1BAA" w:rsidP="00C26689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Total intraoperative blood loss</w:t>
            </w:r>
          </w:p>
        </w:tc>
      </w:tr>
      <w:tr w:rsidR="007A1BAA" w:rsidRPr="00CB186B" w14:paraId="09B29C92" w14:textId="77777777" w:rsidTr="001E37DE">
        <w:trPr>
          <w:divId w:val="269363230"/>
          <w:cantSplit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051E4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18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26082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observational studies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D3C68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very serious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3522D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44D82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E40CE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very serious 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8EABE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strong association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>all plausible residual confounding would suggest spurious effect, while no effect was observed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dose response gradient 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22E93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692 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1960B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693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5F944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LOW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8744E" w14:textId="77777777" w:rsidR="007A1BAA" w:rsidRPr="00CB186B" w:rsidRDefault="007A1BA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</w:tbl>
    <w:p w14:paraId="20A5B266" w14:textId="77777777" w:rsidR="001E37DE" w:rsidRPr="00CB186B" w:rsidRDefault="001E37DE" w:rsidP="004227A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04"/>
        <w:gridCol w:w="1166"/>
        <w:gridCol w:w="724"/>
        <w:gridCol w:w="724"/>
        <w:gridCol w:w="724"/>
        <w:gridCol w:w="724"/>
        <w:gridCol w:w="1164"/>
        <w:gridCol w:w="834"/>
        <w:gridCol w:w="834"/>
        <w:gridCol w:w="1054"/>
        <w:gridCol w:w="1054"/>
        <w:gridCol w:w="1494"/>
      </w:tblGrid>
      <w:tr w:rsidR="001E37DE" w:rsidRPr="00CB186B" w14:paraId="546D0B9C" w14:textId="77777777" w:rsidTr="001E37DE">
        <w:trPr>
          <w:divId w:val="269363230"/>
          <w:cantSplit/>
        </w:trPr>
        <w:tc>
          <w:tcPr>
            <w:tcW w:w="5000" w:type="pct"/>
            <w:gridSpan w:val="12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90933A" w14:textId="77777777" w:rsidR="001E37DE" w:rsidRPr="00CB186B" w:rsidRDefault="001E37DE" w:rsidP="00D52E6B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lastRenderedPageBreak/>
              <w:t>Total perioperative blood transfusion</w:t>
            </w:r>
          </w:p>
        </w:tc>
      </w:tr>
      <w:tr w:rsidR="001E37DE" w:rsidRPr="00CB186B" w14:paraId="2464C8E1" w14:textId="77777777" w:rsidTr="001E37DE">
        <w:trPr>
          <w:gridAfter w:val="1"/>
          <w:divId w:val="269363230"/>
          <w:wAfter w:w="700" w:type="pct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33CF4" w14:textId="77777777" w:rsidR="001E37DE" w:rsidRPr="00CB186B" w:rsidRDefault="001E37D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18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66250" w14:textId="77777777" w:rsidR="001E37DE" w:rsidRPr="00CB186B" w:rsidRDefault="001E37D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observational studies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672B3" w14:textId="77777777" w:rsidR="001E37DE" w:rsidRPr="00CB186B" w:rsidRDefault="001E37D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very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B1C7C" w14:textId="77777777" w:rsidR="001E37DE" w:rsidRPr="00CB186B" w:rsidRDefault="001E37D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0AAA0" w14:textId="77777777" w:rsidR="001E37DE" w:rsidRPr="00CB186B" w:rsidRDefault="001E37D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E6CFB" w14:textId="77777777" w:rsidR="001E37DE" w:rsidRPr="00CB186B" w:rsidRDefault="001E37D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very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79D25" w14:textId="77777777" w:rsidR="001E37DE" w:rsidRPr="00CB186B" w:rsidRDefault="001E37D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strong association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>all plausible residual confounding would suggest spurious effect, while no effect was observed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dose response gradient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4649D" w14:textId="77777777" w:rsidR="001E37DE" w:rsidRPr="00CB186B" w:rsidRDefault="001E37D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692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4C283" w14:textId="77777777" w:rsidR="001E37DE" w:rsidRPr="00CB186B" w:rsidRDefault="001E37D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693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6EF83" w14:textId="77777777" w:rsidR="001E37DE" w:rsidRPr="00CB186B" w:rsidRDefault="001E37D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LOW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F38D9" w14:textId="77777777" w:rsidR="001E37DE" w:rsidRPr="00CB186B" w:rsidRDefault="001E37D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</w:tbl>
    <w:p w14:paraId="2559FC2C" w14:textId="77777777" w:rsidR="001E37DE" w:rsidRPr="00CB186B" w:rsidRDefault="001E37DE" w:rsidP="004227A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7D57A6F" w14:textId="77777777" w:rsidR="001E37DE" w:rsidRPr="00CB186B" w:rsidRDefault="001E37DE" w:rsidP="004227A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D4E9BCA" w14:textId="082BEAA5" w:rsidR="004227AC" w:rsidRPr="00CB186B" w:rsidRDefault="004227AC" w:rsidP="004227AC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6. 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Cell saver use compared to routine care for  patients undergoing  moderate/ major spine surgery </w:t>
      </w:r>
    </w:p>
    <w:p w14:paraId="2BBB829B" w14:textId="77777777" w:rsidR="004227AC" w:rsidRPr="00CB186B" w:rsidRDefault="004227AC" w:rsidP="004227AC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:      Peri-operative patient care</w:t>
      </w:r>
    </w:p>
    <w:p w14:paraId="538E2F34" w14:textId="77777777" w:rsidR="004227AC" w:rsidRPr="00CB186B" w:rsidRDefault="004227AC" w:rsidP="004227AC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5121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62"/>
        <w:gridCol w:w="1166"/>
        <w:gridCol w:w="694"/>
        <w:gridCol w:w="1315"/>
        <w:gridCol w:w="1212"/>
        <w:gridCol w:w="1191"/>
        <w:gridCol w:w="1409"/>
        <w:gridCol w:w="610"/>
        <w:gridCol w:w="775"/>
        <w:gridCol w:w="963"/>
        <w:gridCol w:w="944"/>
        <w:gridCol w:w="530"/>
      </w:tblGrid>
      <w:tr w:rsidR="001E37DE" w:rsidRPr="00CB186B" w14:paraId="305845D3" w14:textId="77777777" w:rsidTr="001E37DE">
        <w:trPr>
          <w:divId w:val="269363230"/>
          <w:cantSplit/>
          <w:tblHeader/>
        </w:trPr>
        <w:tc>
          <w:tcPr>
            <w:tcW w:w="2968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5AEE4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541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321DE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377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70E9B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7F253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1E37DE" w:rsidRPr="00CB186B" w14:paraId="11A4989F" w14:textId="77777777" w:rsidTr="001E37DE">
        <w:trPr>
          <w:divId w:val="269363230"/>
          <w:cantSplit/>
          <w:tblHeader/>
        </w:trPr>
        <w:tc>
          <w:tcPr>
            <w:tcW w:w="29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B8A2A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44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05748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2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13FD3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A2CE4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46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8D2E4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4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F20CF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53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A96F0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2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D6B0D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 xml:space="preserve">cell saver </w:t>
            </w:r>
          </w:p>
        </w:tc>
        <w:tc>
          <w:tcPr>
            <w:tcW w:w="30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0A0EC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routine care</w:t>
            </w:r>
          </w:p>
        </w:tc>
        <w:tc>
          <w:tcPr>
            <w:tcW w:w="377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CBA5759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3B5D477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E37DE" w:rsidRPr="00CB186B" w14:paraId="2DAF6C9B" w14:textId="77777777" w:rsidTr="001E37DE">
        <w:trPr>
          <w:divId w:val="269363230"/>
          <w:cantSplit/>
        </w:trPr>
        <w:tc>
          <w:tcPr>
            <w:tcW w:w="5000" w:type="pct"/>
            <w:gridSpan w:val="12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7FD8DC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Perioperative blood transfusion</w:t>
            </w:r>
          </w:p>
        </w:tc>
      </w:tr>
      <w:tr w:rsidR="001E37DE" w:rsidRPr="00CB186B" w14:paraId="36C6E103" w14:textId="77777777" w:rsidTr="001E37DE">
        <w:trPr>
          <w:gridAfter w:val="1"/>
          <w:divId w:val="269363230"/>
          <w:wAfter w:w="513" w:type="pct"/>
          <w:cantSplit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63360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3 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DC523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observational studies 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0B2B3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very serious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42E7A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7FA08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FB41C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D80A6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all plausible residual confounding would suggest spurious effect, while no effect was observed 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D180E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68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089F6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72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950AC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◯◯◯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VERY LOW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8BA10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Important </w:t>
            </w:r>
          </w:p>
        </w:tc>
      </w:tr>
    </w:tbl>
    <w:p w14:paraId="137B2202" w14:textId="78D1B430" w:rsidR="0005423C" w:rsidRPr="00CB186B" w:rsidRDefault="0005423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FFA933F" w14:textId="77777777" w:rsidR="001E37DE" w:rsidRPr="00CB186B" w:rsidRDefault="001E37DE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010BD7D" w14:textId="77777777" w:rsidR="0005423C" w:rsidRPr="00CB186B" w:rsidRDefault="0005423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606B933" w14:textId="77777777" w:rsidR="0005423C" w:rsidRPr="00CB186B" w:rsidRDefault="0005423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37BB241" w14:textId="77777777" w:rsidR="004227AC" w:rsidRPr="00CB186B" w:rsidRDefault="004227AC" w:rsidP="004227AC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8. 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 Should pre-emptive analgesia with </w:t>
      </w:r>
      <w:proofErr w:type="spellStart"/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gabapentinoids</w:t>
      </w:r>
      <w:proofErr w:type="spellEnd"/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 be used in patients undergoing surgery of the spine?</w:t>
      </w:r>
    </w:p>
    <w:p w14:paraId="0B723432" w14:textId="77777777" w:rsidR="004227AC" w:rsidRPr="00CB186B" w:rsidRDefault="004227AC" w:rsidP="004227AC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:      Perioperative patient care</w:t>
      </w:r>
    </w:p>
    <w:p w14:paraId="374907B4" w14:textId="77777777" w:rsidR="004227AC" w:rsidRPr="00CB186B" w:rsidRDefault="004227AC" w:rsidP="004227AC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81"/>
        <w:gridCol w:w="944"/>
        <w:gridCol w:w="622"/>
        <w:gridCol w:w="1153"/>
        <w:gridCol w:w="1065"/>
        <w:gridCol w:w="1047"/>
        <w:gridCol w:w="1233"/>
        <w:gridCol w:w="1182"/>
        <w:gridCol w:w="1158"/>
        <w:gridCol w:w="851"/>
        <w:gridCol w:w="942"/>
        <w:gridCol w:w="72"/>
      </w:tblGrid>
      <w:tr w:rsidR="004227AC" w:rsidRPr="00CB186B" w14:paraId="771A90F9" w14:textId="77777777" w:rsidTr="004227AC">
        <w:trPr>
          <w:divId w:val="269363230"/>
          <w:cantSplit/>
          <w:tblHeader/>
        </w:trPr>
        <w:tc>
          <w:tcPr>
            <w:tcW w:w="3076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95E4F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107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3AEF9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39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C8217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77B1B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4227AC" w:rsidRPr="00CB186B" w14:paraId="5774B65C" w14:textId="77777777" w:rsidTr="004227AC">
        <w:trPr>
          <w:divId w:val="269363230"/>
          <w:cantSplit/>
          <w:tblHeader/>
        </w:trPr>
        <w:tc>
          <w:tcPr>
            <w:tcW w:w="31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89C50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42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18CA5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28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D58C8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52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3A508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48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EFC78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47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87C41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56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3C2C6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54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3F4C1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[intervention]</w:t>
            </w:r>
          </w:p>
        </w:tc>
        <w:tc>
          <w:tcPr>
            <w:tcW w:w="53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16D40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[comparison]</w:t>
            </w:r>
          </w:p>
        </w:tc>
        <w:tc>
          <w:tcPr>
            <w:tcW w:w="390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909019E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99014A4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227AC" w:rsidRPr="00CB186B" w14:paraId="0B6C25AC" w14:textId="77777777" w:rsidTr="004227AC">
        <w:trPr>
          <w:divId w:val="269363230"/>
          <w:cantSplit/>
        </w:trPr>
        <w:tc>
          <w:tcPr>
            <w:tcW w:w="5000" w:type="pct"/>
            <w:gridSpan w:val="12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84DF02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Total opioid consumption-assess in oral morphine equivalents</w:t>
            </w:r>
          </w:p>
        </w:tc>
      </w:tr>
      <w:tr w:rsidR="004227AC" w:rsidRPr="00CB186B" w14:paraId="67303B89" w14:textId="77777777" w:rsidTr="004227AC">
        <w:trPr>
          <w:divId w:val="269363230"/>
          <w:cantSplit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DF812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7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2BA69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randomized trials 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608E3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FD5E4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D552F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9BF3E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A9F30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strong association</w:t>
            </w:r>
          </w:p>
          <w:p w14:paraId="72F9E354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dose response gradient present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3071F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200 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528F8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208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1A3E9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⨁⨁⨁⨁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HIGH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9F81D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  <w:tr w:rsidR="004227AC" w:rsidRPr="00CB186B" w14:paraId="14D1EBE7" w14:textId="77777777" w:rsidTr="004227AC">
        <w:trPr>
          <w:divId w:val="269363230"/>
          <w:cantSplit/>
          <w:trHeight w:val="357"/>
        </w:trPr>
        <w:tc>
          <w:tcPr>
            <w:tcW w:w="5000" w:type="pct"/>
            <w:gridSpan w:val="12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68F027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Visual Analogue Score a</w:t>
            </w:r>
            <w:r w:rsidRPr="00CB186B">
              <w:rPr>
                <w:rStyle w:val="label"/>
                <w:rFonts w:ascii="Baskerville" w:hAnsi="Baskerville"/>
                <w:b/>
                <w:bCs/>
                <w:sz w:val="18"/>
                <w:szCs w:val="18"/>
              </w:rPr>
              <w:t xml:space="preserve">ssessed </w:t>
            </w: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at 2-24 hours post-operatively</w:t>
            </w:r>
          </w:p>
        </w:tc>
      </w:tr>
      <w:tr w:rsidR="004227AC" w:rsidRPr="00CB186B" w14:paraId="204E51DF" w14:textId="77777777" w:rsidTr="004227AC">
        <w:trPr>
          <w:gridAfter w:val="1"/>
          <w:divId w:val="269363230"/>
          <w:wAfter w:w="34" w:type="pct"/>
          <w:cantSplit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3A754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lastRenderedPageBreak/>
              <w:t xml:space="preserve">12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71403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randomized trials 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79067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BAD09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A2882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0CEFB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13F29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strong association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>all plausible residual confounding would reduce the demonstrated effect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dose response gradient 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0E8C7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280 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EEED0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285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C7736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⨁⨁⨁⨁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HIGH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5F755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</w:tbl>
    <w:p w14:paraId="2EEE9FF8" w14:textId="4A114668" w:rsidR="004227AC" w:rsidRPr="00CB186B" w:rsidRDefault="004227AC" w:rsidP="004227A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3C6D42F" w14:textId="11EE52B6" w:rsidR="00C26689" w:rsidRPr="00CB186B" w:rsidRDefault="00C26689" w:rsidP="004227A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EE7C4F0" w14:textId="1C7B2D91" w:rsidR="0076120C" w:rsidRPr="00CB186B" w:rsidRDefault="0076120C" w:rsidP="004227A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BCE6254" w14:textId="079EDFF3" w:rsidR="0076120C" w:rsidRPr="00CB186B" w:rsidRDefault="0076120C" w:rsidP="004227A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5021FED" w14:textId="77777777" w:rsidR="0076120C" w:rsidRPr="00CB186B" w:rsidRDefault="0076120C" w:rsidP="004227A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BA83EFD" w14:textId="2EB0994A" w:rsidR="00075E88" w:rsidRPr="00CB186B" w:rsidRDefault="00075E88" w:rsidP="00075E88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10.</w:t>
      </w:r>
      <w:r w:rsidR="00FD3F46"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2</w:t>
      </w: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 xml:space="preserve"> 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Intraoperative antibiotic prophylaxis compared to placebo or no treatment for patients undergoing surgery of the spine? </w:t>
      </w:r>
    </w:p>
    <w:p w14:paraId="00855A8A" w14:textId="77777777" w:rsidR="00075E88" w:rsidRPr="00CB186B" w:rsidRDefault="00075E88" w:rsidP="00075E88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: Peri-operative  patient management</w:t>
      </w:r>
    </w:p>
    <w:p w14:paraId="16EEFF88" w14:textId="77777777" w:rsidR="00075E88" w:rsidRPr="00CB186B" w:rsidRDefault="00075E88" w:rsidP="00075E88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95"/>
        <w:gridCol w:w="950"/>
        <w:gridCol w:w="634"/>
        <w:gridCol w:w="1180"/>
        <w:gridCol w:w="1089"/>
        <w:gridCol w:w="1071"/>
        <w:gridCol w:w="1262"/>
        <w:gridCol w:w="1234"/>
        <w:gridCol w:w="906"/>
        <w:gridCol w:w="798"/>
        <w:gridCol w:w="200"/>
        <w:gridCol w:w="526"/>
        <w:gridCol w:w="405"/>
      </w:tblGrid>
      <w:tr w:rsidR="00075E88" w:rsidRPr="00CB186B" w14:paraId="4176ED92" w14:textId="77777777" w:rsidTr="00075E88">
        <w:trPr>
          <w:divId w:val="269363230"/>
          <w:cantSplit/>
          <w:tblHeader/>
        </w:trPr>
        <w:tc>
          <w:tcPr>
            <w:tcW w:w="2993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DBC01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929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24F2A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3C37F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F8C52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075E88" w:rsidRPr="00CB186B" w14:paraId="1BFA28ED" w14:textId="77777777" w:rsidTr="00075E88">
        <w:trPr>
          <w:divId w:val="269363230"/>
          <w:cantSplit/>
          <w:tblHeader/>
        </w:trPr>
        <w:tc>
          <w:tcPr>
            <w:tcW w:w="3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4D455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41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26FA3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27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180E1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51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A0837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9DC9A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4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0E9BE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54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40A25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53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60B79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intraoperative antibiotic prophylaxis</w:t>
            </w:r>
          </w:p>
        </w:tc>
        <w:tc>
          <w:tcPr>
            <w:tcW w:w="39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31F97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placebo or no treatment</w:t>
            </w:r>
          </w:p>
        </w:tc>
        <w:tc>
          <w:tcPr>
            <w:tcW w:w="378" w:type="pct"/>
            <w:gridSpan w:val="2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09F966F" w14:textId="77777777" w:rsidR="00075E88" w:rsidRPr="00CB186B" w:rsidRDefault="00075E88" w:rsidP="00B96F4E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55AEB1A" w14:textId="77777777" w:rsidR="00075E88" w:rsidRPr="00CB186B" w:rsidRDefault="00075E88" w:rsidP="00B96F4E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75E88" w:rsidRPr="00CB186B" w14:paraId="2617F5AB" w14:textId="77777777" w:rsidTr="00075E88">
        <w:trPr>
          <w:divId w:val="269363230"/>
          <w:cantSplit/>
          <w:trHeight w:val="375"/>
        </w:trPr>
        <w:tc>
          <w:tcPr>
            <w:tcW w:w="5000" w:type="pct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00D5D3" w14:textId="77777777" w:rsidR="00075E88" w:rsidRPr="00CB186B" w:rsidRDefault="00075E88" w:rsidP="00B96F4E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Surgical complication (infection)</w:t>
            </w:r>
          </w:p>
        </w:tc>
      </w:tr>
      <w:tr w:rsidR="00075E88" w:rsidRPr="00CB186B" w14:paraId="30C66611" w14:textId="77777777" w:rsidTr="00075E88">
        <w:trPr>
          <w:gridAfter w:val="1"/>
          <w:divId w:val="269363230"/>
          <w:wAfter w:w="281" w:type="pct"/>
          <w:cantSplit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857D3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5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DDDB2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proofErr w:type="spellStart"/>
            <w:r w:rsidRPr="00CB186B">
              <w:rPr>
                <w:rFonts w:ascii="Baskerville" w:eastAsia="Times New Roman" w:hAnsi="Baskerville"/>
                <w:sz w:val="18"/>
                <w:szCs w:val="18"/>
              </w:rPr>
              <w:t>randomised</w:t>
            </w:r>
            <w:proofErr w:type="spellEnd"/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trials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EB74E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AF1AF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6A6A2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36973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11708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all plausible residual confounding would reduce the demonstrated effect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D2E80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10/451 (2.2%) 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DBEDE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 xml:space="preserve">23/392 (5.9%) 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00BD5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⨁⨁⨁⨁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HIGH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2EBA2" w14:textId="77777777" w:rsidR="00075E88" w:rsidRPr="00CB186B" w:rsidRDefault="00075E88" w:rsidP="00B96F4E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</w:p>
        </w:tc>
      </w:tr>
    </w:tbl>
    <w:p w14:paraId="6DD4114A" w14:textId="77777777" w:rsidR="00075E88" w:rsidRPr="00CB186B" w:rsidRDefault="00075E88" w:rsidP="004227A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D151C2A" w14:textId="2E32CC4A" w:rsidR="004227AC" w:rsidRPr="00CB186B" w:rsidRDefault="004227AC" w:rsidP="004227AC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10.2 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Vancomycin powder intra-wound administration compared to standard therapy or placebo for spinal surgery </w:t>
      </w:r>
    </w:p>
    <w:p w14:paraId="5DE664F4" w14:textId="77777777" w:rsidR="004227AC" w:rsidRPr="00CB186B" w:rsidRDefault="004227AC" w:rsidP="004227AC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:    Peri-operative patient setting</w:t>
      </w:r>
    </w:p>
    <w:p w14:paraId="6ABBBB7B" w14:textId="77777777" w:rsidR="004227AC" w:rsidRPr="00CB186B" w:rsidRDefault="004227AC" w:rsidP="004227AC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90"/>
        <w:gridCol w:w="1043"/>
        <w:gridCol w:w="631"/>
        <w:gridCol w:w="1173"/>
        <w:gridCol w:w="1083"/>
        <w:gridCol w:w="1065"/>
        <w:gridCol w:w="1255"/>
        <w:gridCol w:w="1281"/>
        <w:gridCol w:w="832"/>
        <w:gridCol w:w="866"/>
        <w:gridCol w:w="1031"/>
      </w:tblGrid>
      <w:tr w:rsidR="004227AC" w:rsidRPr="00CB186B" w14:paraId="6FAD2C9E" w14:textId="77777777" w:rsidTr="004227AC">
        <w:trPr>
          <w:divId w:val="269363230"/>
          <w:cantSplit/>
          <w:tblHeader/>
        </w:trPr>
        <w:tc>
          <w:tcPr>
            <w:tcW w:w="2584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44B87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788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25ED3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514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C83E4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456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CA75B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4227AC" w:rsidRPr="00CB186B" w14:paraId="4FF47093" w14:textId="77777777" w:rsidTr="004227AC">
        <w:trPr>
          <w:divId w:val="269363230"/>
          <w:cantSplit/>
          <w:tblHeader/>
        </w:trPr>
        <w:tc>
          <w:tcPr>
            <w:tcW w:w="24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58C14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39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BBDA6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29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74FBD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40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D59D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36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1943E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35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0EECF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52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63E55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41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2397D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vancomycin powder intra-wound administration</w:t>
            </w:r>
          </w:p>
        </w:tc>
        <w:tc>
          <w:tcPr>
            <w:tcW w:w="37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45EED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standard therapy or placebo</w:t>
            </w:r>
          </w:p>
        </w:tc>
        <w:tc>
          <w:tcPr>
            <w:tcW w:w="514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01AA74D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99122E4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227AC" w:rsidRPr="00CB186B" w14:paraId="72EEBBBE" w14:textId="77777777" w:rsidTr="004227AC">
        <w:trPr>
          <w:divId w:val="269363230"/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8F9908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Surgical complication Postoperative infection rate (assessed with: Number of cases with infection)</w:t>
            </w:r>
          </w:p>
        </w:tc>
      </w:tr>
      <w:tr w:rsidR="004227AC" w:rsidRPr="00CB186B" w14:paraId="4B36D8A9" w14:textId="77777777" w:rsidTr="004227AC">
        <w:trPr>
          <w:divId w:val="269363230"/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56155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25 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3D6B8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observational studies 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10658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very serious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D2BF8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CA64E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4D6AC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very serious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C8A9B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all plausible residual confounding would reduce the demonstrated effect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E3B8C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197/8456 (2.3%) 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F182A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 xml:space="preserve">412/9937 (4.1%)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EE6D6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◯◯◯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VERY LOW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9FF2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</w:t>
            </w:r>
            <w:r w:rsidRPr="00CB186B">
              <w:rPr>
                <w:rFonts w:ascii="Baskerville" w:hAnsi="Baskerville"/>
                <w:sz w:val="18"/>
                <w:szCs w:val="18"/>
              </w:rPr>
              <w:t>mportant</w:t>
            </w:r>
          </w:p>
        </w:tc>
      </w:tr>
    </w:tbl>
    <w:p w14:paraId="2CA7BC81" w14:textId="14D4A9D1" w:rsidR="0005423C" w:rsidRPr="00CB186B" w:rsidRDefault="0005423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D83635C" w14:textId="74878F3E" w:rsidR="00075E88" w:rsidRPr="00CB186B" w:rsidRDefault="00075E88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DE466D3" w14:textId="77777777" w:rsidR="00075E88" w:rsidRPr="00CB186B" w:rsidRDefault="00075E88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927AEF1" w14:textId="77777777" w:rsidR="001E37DE" w:rsidRPr="00CB186B" w:rsidRDefault="001E37DE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2326053" w14:textId="2228FE31" w:rsidR="00C62ABE" w:rsidRPr="00CB186B" w:rsidRDefault="00C62ABE" w:rsidP="00C62ABE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11. 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Intraoperative would infiltration with local </w:t>
      </w:r>
      <w:proofErr w:type="spellStart"/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anaesthesia</w:t>
      </w:r>
      <w:proofErr w:type="spellEnd"/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 compared to placebo or standard therapy for patients undergoing surgery of the spine </w:t>
      </w:r>
    </w:p>
    <w:p w14:paraId="71A624E5" w14:textId="77777777" w:rsidR="00C62ABE" w:rsidRPr="00CB186B" w:rsidRDefault="00C62ABE" w:rsidP="00C62ABE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Perioperative patient management </w:t>
      </w:r>
    </w:p>
    <w:p w14:paraId="0DE24FBE" w14:textId="77777777" w:rsidR="00C62ABE" w:rsidRPr="00CB186B" w:rsidRDefault="00C62ABE" w:rsidP="00C62ABE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1"/>
        <w:gridCol w:w="900"/>
        <w:gridCol w:w="606"/>
        <w:gridCol w:w="1117"/>
        <w:gridCol w:w="1032"/>
        <w:gridCol w:w="1015"/>
        <w:gridCol w:w="1194"/>
        <w:gridCol w:w="1168"/>
        <w:gridCol w:w="793"/>
        <w:gridCol w:w="1068"/>
        <w:gridCol w:w="812"/>
        <w:gridCol w:w="584"/>
      </w:tblGrid>
      <w:tr w:rsidR="00C62ABE" w:rsidRPr="00CB186B" w14:paraId="5BE03D5D" w14:textId="77777777" w:rsidTr="00C62ABE">
        <w:trPr>
          <w:divId w:val="269363230"/>
          <w:cantSplit/>
          <w:tblHeader/>
        </w:trPr>
        <w:tc>
          <w:tcPr>
            <w:tcW w:w="2687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9EAE4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80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4EF85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47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567C1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A37EC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C62ABE" w:rsidRPr="00CB186B" w14:paraId="0D649FC0" w14:textId="77777777" w:rsidTr="00C62ABE">
        <w:trPr>
          <w:divId w:val="269363230"/>
          <w:cantSplit/>
          <w:tblHeader/>
        </w:trPr>
        <w:tc>
          <w:tcPr>
            <w:tcW w:w="27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EF087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37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E396C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27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D9790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45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C330B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41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F34FF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41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0C1D3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48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8956B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8F493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 xml:space="preserve">intraoperative would infiltration with local </w:t>
            </w:r>
            <w:proofErr w:type="spellStart"/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anaesthesia</w:t>
            </w:r>
            <w:proofErr w:type="spellEnd"/>
          </w:p>
        </w:tc>
        <w:tc>
          <w:tcPr>
            <w:tcW w:w="32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B88EA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placebo or standard therapy</w:t>
            </w:r>
          </w:p>
        </w:tc>
        <w:tc>
          <w:tcPr>
            <w:tcW w:w="475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F4046DC" w14:textId="77777777" w:rsidR="00C62ABE" w:rsidRPr="00CB186B" w:rsidRDefault="00C62ABE" w:rsidP="00D52E6B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FEB3532" w14:textId="77777777" w:rsidR="00C62ABE" w:rsidRPr="00CB186B" w:rsidRDefault="00C62ABE" w:rsidP="00D52E6B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C62ABE" w:rsidRPr="00CB186B" w14:paraId="1046A5D2" w14:textId="77777777" w:rsidTr="00C62ABE">
        <w:trPr>
          <w:divId w:val="269363230"/>
          <w:cantSplit/>
        </w:trPr>
        <w:tc>
          <w:tcPr>
            <w:tcW w:w="5000" w:type="pct"/>
            <w:gridSpan w:val="12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514165" w14:textId="77777777" w:rsidR="00C62ABE" w:rsidRPr="00CB186B" w:rsidRDefault="00C62ABE" w:rsidP="00D52E6B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Visual Analogue Score at any point in time in the first 24 hours post-operatively</w:t>
            </w:r>
          </w:p>
        </w:tc>
      </w:tr>
      <w:tr w:rsidR="00C62ABE" w:rsidRPr="00CB186B" w14:paraId="265F106E" w14:textId="77777777" w:rsidTr="00C62ABE">
        <w:trPr>
          <w:gridAfter w:val="1"/>
          <w:divId w:val="269363230"/>
          <w:wAfter w:w="640" w:type="pct"/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32DF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7 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056BA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proofErr w:type="spellStart"/>
            <w:r w:rsidRPr="00CB186B">
              <w:rPr>
                <w:rFonts w:ascii="Baskerville" w:eastAsia="Times New Roman" w:hAnsi="Baskerville"/>
                <w:sz w:val="18"/>
                <w:szCs w:val="18"/>
              </w:rPr>
              <w:t>randomised</w:t>
            </w:r>
            <w:proofErr w:type="spellEnd"/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trials 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BDC83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762BF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410C2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38E03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BD106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all plausible residual confounding would reduce the demonstrated effect 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E950A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281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893DF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248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DB9EF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MODERATE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303A2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  <w:tr w:rsidR="00C62ABE" w:rsidRPr="00CB186B" w14:paraId="0CA33524" w14:textId="77777777" w:rsidTr="00C62ABE">
        <w:trPr>
          <w:divId w:val="269363230"/>
          <w:cantSplit/>
        </w:trPr>
        <w:tc>
          <w:tcPr>
            <w:tcW w:w="5000" w:type="pct"/>
            <w:gridSpan w:val="12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0616BE" w14:textId="77777777" w:rsidR="00C62ABE" w:rsidRPr="00CB186B" w:rsidRDefault="00C62ABE" w:rsidP="00D52E6B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Cumulative morphine consumption in 24 hours</w:t>
            </w:r>
          </w:p>
        </w:tc>
      </w:tr>
      <w:tr w:rsidR="00C62ABE" w:rsidRPr="00CB186B" w14:paraId="0C9BD295" w14:textId="77777777" w:rsidTr="00C62ABE">
        <w:trPr>
          <w:gridAfter w:val="1"/>
          <w:divId w:val="269363230"/>
          <w:wAfter w:w="642" w:type="pct"/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A6FCE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3 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027DA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proofErr w:type="spellStart"/>
            <w:r w:rsidRPr="00CB186B">
              <w:rPr>
                <w:rFonts w:ascii="Baskerville" w:eastAsia="Times New Roman" w:hAnsi="Baskerville"/>
                <w:sz w:val="18"/>
                <w:szCs w:val="18"/>
              </w:rPr>
              <w:t>randomised</w:t>
            </w:r>
            <w:proofErr w:type="spellEnd"/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trials 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58CF7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D777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FD41C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914E1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2EC5B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all plausible residual confounding would reduce the demonstrated effect 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23920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71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640D7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55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24522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LOW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2F8B3" w14:textId="77777777" w:rsidR="00C62ABE" w:rsidRPr="00CB186B" w:rsidRDefault="00C62ABE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</w:tbl>
    <w:p w14:paraId="62F5020C" w14:textId="77777777" w:rsidR="0005423C" w:rsidRPr="00CB186B" w:rsidRDefault="0005423C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C2C5098" w14:textId="77777777" w:rsidR="00C62ABE" w:rsidRPr="00CB186B" w:rsidRDefault="00C62ABE" w:rsidP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97E36EB" w14:textId="77777777" w:rsidR="00C62ABE" w:rsidRPr="00CB186B" w:rsidRDefault="00C62ABE" w:rsidP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7CE4390" w14:textId="77777777" w:rsidR="00C62ABE" w:rsidRPr="00CB186B" w:rsidRDefault="00C62ABE" w:rsidP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3613CF8" w14:textId="3F02ED9D" w:rsidR="00C41574" w:rsidRPr="00CB186B" w:rsidRDefault="00C41574" w:rsidP="00C41574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12.Question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Total intravenous </w:t>
      </w:r>
      <w:proofErr w:type="spellStart"/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anaesthesia</w:t>
      </w:r>
      <w:proofErr w:type="spellEnd"/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 compared to volatile inhalation </w:t>
      </w:r>
      <w:proofErr w:type="spellStart"/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anaesthesia</w:t>
      </w:r>
      <w:proofErr w:type="spellEnd"/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 as a  maintenance technique in surgery of the spine </w:t>
      </w:r>
    </w:p>
    <w:p w14:paraId="346CD5C7" w14:textId="77777777" w:rsidR="00C41574" w:rsidRPr="00CB186B" w:rsidRDefault="00C41574" w:rsidP="00C41574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Perioperative patient management </w:t>
      </w:r>
    </w:p>
    <w:p w14:paraId="4E520B68" w14:textId="77777777" w:rsidR="00C41574" w:rsidRPr="00CB186B" w:rsidRDefault="00C41574" w:rsidP="00C41574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84"/>
        <w:gridCol w:w="934"/>
        <w:gridCol w:w="625"/>
        <w:gridCol w:w="1160"/>
        <w:gridCol w:w="1071"/>
        <w:gridCol w:w="1053"/>
        <w:gridCol w:w="1241"/>
        <w:gridCol w:w="1029"/>
        <w:gridCol w:w="1024"/>
        <w:gridCol w:w="1109"/>
        <w:gridCol w:w="1020"/>
      </w:tblGrid>
      <w:tr w:rsidR="00C41574" w:rsidRPr="00CB186B" w14:paraId="2EE5F281" w14:textId="77777777" w:rsidTr="00C41574">
        <w:trPr>
          <w:divId w:val="269363230"/>
          <w:cantSplit/>
          <w:tblHeader/>
        </w:trPr>
        <w:tc>
          <w:tcPr>
            <w:tcW w:w="2993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C8600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906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D7315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379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4D89A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526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65C0B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C41574" w:rsidRPr="00CB186B" w14:paraId="3A1907F9" w14:textId="77777777" w:rsidTr="00C41574">
        <w:trPr>
          <w:divId w:val="269363230"/>
          <w:cantSplit/>
          <w:tblHeader/>
        </w:trPr>
        <w:tc>
          <w:tcPr>
            <w:tcW w:w="3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516E7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41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C862A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27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3E8D3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51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7D240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9B4CB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4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9BDE3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54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6AE44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45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849C2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 xml:space="preserve">total intravenous </w:t>
            </w:r>
            <w:proofErr w:type="spellStart"/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anaesthesia</w:t>
            </w:r>
            <w:proofErr w:type="spellEnd"/>
          </w:p>
        </w:tc>
        <w:tc>
          <w:tcPr>
            <w:tcW w:w="45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2766A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 xml:space="preserve">volatile inhalation </w:t>
            </w:r>
            <w:proofErr w:type="spellStart"/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anaesthesia</w:t>
            </w:r>
            <w:proofErr w:type="spellEnd"/>
          </w:p>
        </w:tc>
        <w:tc>
          <w:tcPr>
            <w:tcW w:w="379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055794F" w14:textId="77777777" w:rsidR="00C41574" w:rsidRPr="00CB186B" w:rsidRDefault="00C41574" w:rsidP="00D52E6B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A1B7309" w14:textId="77777777" w:rsidR="00C41574" w:rsidRPr="00CB186B" w:rsidRDefault="00C41574" w:rsidP="00D52E6B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C41574" w:rsidRPr="00CB186B" w14:paraId="3E0605CD" w14:textId="77777777" w:rsidTr="00C41574">
        <w:trPr>
          <w:divId w:val="269363230"/>
          <w:cantSplit/>
          <w:trHeight w:val="375"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53AC4D" w14:textId="77777777" w:rsidR="00C41574" w:rsidRPr="00CB186B" w:rsidRDefault="00C41574" w:rsidP="00D52E6B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Quality of Recovery Scores/Patient Reported Outcome Measures</w:t>
            </w:r>
          </w:p>
        </w:tc>
      </w:tr>
      <w:tr w:rsidR="00C41574" w:rsidRPr="00CB186B" w14:paraId="31CE94B1" w14:textId="77777777" w:rsidTr="00C41574">
        <w:trPr>
          <w:divId w:val="269363230"/>
          <w:cantSplit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95ED2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2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74D7E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proofErr w:type="spellStart"/>
            <w:r w:rsidRPr="00CB186B">
              <w:rPr>
                <w:rFonts w:ascii="Baskerville" w:eastAsia="Times New Roman" w:hAnsi="Baskerville"/>
                <w:sz w:val="18"/>
                <w:szCs w:val="18"/>
              </w:rPr>
              <w:t>randomised</w:t>
            </w:r>
            <w:proofErr w:type="spellEnd"/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trials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4C53F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FE000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118DE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3F7AE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1B1F1" w14:textId="3771C9A1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all plausible residual confounding would suggest spurious effect, while no effect was observed 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43B53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75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4B1A6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75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0069E" w14:textId="69C99B80" w:rsidR="00C41574" w:rsidRPr="00CB186B" w:rsidRDefault="000845BD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MODERATE</w:t>
            </w:r>
            <w:r w:rsidR="00C41574"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AC905" w14:textId="77777777" w:rsidR="00C41574" w:rsidRPr="00CB186B" w:rsidRDefault="00C41574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</w:tbl>
    <w:p w14:paraId="5D2B15E7" w14:textId="77777777" w:rsidR="00C41574" w:rsidRPr="00CB186B" w:rsidRDefault="00C41574" w:rsidP="00C41574">
      <w:pPr>
        <w:pStyle w:val="NormalWeb"/>
        <w:spacing w:line="140" w:lineRule="atLeast"/>
        <w:divId w:val="269363230"/>
        <w:rPr>
          <w:rFonts w:ascii="Baskerville" w:hAnsi="Baskerville"/>
          <w:color w:val="000000"/>
          <w:sz w:val="18"/>
          <w:szCs w:val="18"/>
          <w:lang w:val="en"/>
        </w:rPr>
      </w:pPr>
    </w:p>
    <w:p w14:paraId="344EBC5A" w14:textId="77777777" w:rsidR="00C41574" w:rsidRPr="00CB186B" w:rsidRDefault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4F627DFD" w14:textId="77777777" w:rsidR="00C41574" w:rsidRPr="00CB186B" w:rsidRDefault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50F5D91" w14:textId="77777777" w:rsidR="00C41574" w:rsidRPr="00CB186B" w:rsidRDefault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B6D0D9F" w14:textId="77777777" w:rsidR="00C41574" w:rsidRPr="00CB186B" w:rsidRDefault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224C8DF2" w14:textId="77777777" w:rsidR="00C41574" w:rsidRPr="00CB186B" w:rsidRDefault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8444128" w14:textId="77777777" w:rsidR="00C41574" w:rsidRPr="00CB186B" w:rsidRDefault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38B0AA5" w14:textId="77777777" w:rsidR="00C41574" w:rsidRPr="00CB186B" w:rsidRDefault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AC0C9EB" w14:textId="77777777" w:rsidR="00C41574" w:rsidRPr="00CB186B" w:rsidRDefault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4076E65E" w14:textId="77777777" w:rsidR="00C41574" w:rsidRPr="00CB186B" w:rsidRDefault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2FA2BE8" w14:textId="77777777" w:rsidR="00C41574" w:rsidRPr="00CB186B" w:rsidRDefault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BF3A974" w14:textId="77777777" w:rsidR="00C41574" w:rsidRPr="00CB186B" w:rsidRDefault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C726379" w14:textId="77777777" w:rsidR="00C41574" w:rsidRPr="00CB186B" w:rsidRDefault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69AB680" w14:textId="77777777" w:rsidR="00C41574" w:rsidRPr="00CB186B" w:rsidRDefault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7EFC6FC" w14:textId="77777777" w:rsidR="00C41574" w:rsidRPr="00CB186B" w:rsidRDefault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DFD3B84" w14:textId="77777777" w:rsidR="00C41574" w:rsidRPr="00CB186B" w:rsidRDefault="00C41574">
      <w:pPr>
        <w:spacing w:line="140" w:lineRule="atLeast"/>
        <w:divId w:val="269363230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CD0F713" w14:textId="26E11BF5" w:rsidR="00482F39" w:rsidRPr="00CB186B" w:rsidRDefault="00060A05">
      <w:pPr>
        <w:spacing w:line="140" w:lineRule="atLeast"/>
        <w:divId w:val="269363230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13</w:t>
      </w:r>
      <w:r w:rsidR="00546E28"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 xml:space="preserve">. </w:t>
      </w:r>
      <w:r w:rsidR="00362F44"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Question</w:t>
      </w:r>
      <w:r w:rsidR="00362F44"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Minimally invasive surgery compared to standard care for enhanced recovery pathways in surgery of the spine </w:t>
      </w:r>
    </w:p>
    <w:p w14:paraId="27A39681" w14:textId="6B89392A" w:rsidR="00482F39" w:rsidRPr="00CB186B" w:rsidRDefault="00362F44">
      <w:pPr>
        <w:spacing w:line="140" w:lineRule="atLeast"/>
        <w:divId w:val="192033687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</w:t>
      </w:r>
      <w:r w:rsidR="00546E28"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P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erioperative </w:t>
      </w:r>
      <w:r w:rsidR="00546E28"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patient management</w:t>
      </w:r>
    </w:p>
    <w:p w14:paraId="49D19D6B" w14:textId="0A62F8BF" w:rsidR="00482F39" w:rsidRPr="00CB186B" w:rsidRDefault="00482F39">
      <w:pPr>
        <w:spacing w:line="140" w:lineRule="atLeast"/>
        <w:divId w:val="888419505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97"/>
        <w:gridCol w:w="1054"/>
        <w:gridCol w:w="636"/>
        <w:gridCol w:w="1184"/>
        <w:gridCol w:w="1093"/>
        <w:gridCol w:w="1075"/>
        <w:gridCol w:w="1267"/>
        <w:gridCol w:w="936"/>
        <w:gridCol w:w="836"/>
        <w:gridCol w:w="1132"/>
        <w:gridCol w:w="1040"/>
      </w:tblGrid>
      <w:tr w:rsidR="00546E28" w:rsidRPr="00CB186B" w14:paraId="529A0650" w14:textId="77777777" w:rsidTr="00546E28">
        <w:trPr>
          <w:divId w:val="283854945"/>
          <w:cantSplit/>
          <w:tblHeader/>
        </w:trPr>
        <w:tc>
          <w:tcPr>
            <w:tcW w:w="2578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0E173" w14:textId="77777777" w:rsidR="00546E28" w:rsidRPr="00CB186B" w:rsidRDefault="00546E28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774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5A882" w14:textId="77777777" w:rsidR="00546E28" w:rsidRPr="00CB186B" w:rsidRDefault="00546E28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487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31A60" w14:textId="77777777" w:rsidR="00546E28" w:rsidRPr="00CB186B" w:rsidRDefault="00546E28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487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7B6BC" w14:textId="77777777" w:rsidR="00546E28" w:rsidRPr="00CB186B" w:rsidRDefault="00546E28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546E28" w:rsidRPr="00CB186B" w14:paraId="28E6D867" w14:textId="77777777" w:rsidTr="00546E28">
        <w:trPr>
          <w:divId w:val="283854945"/>
          <w:cantSplit/>
          <w:tblHeader/>
        </w:trPr>
        <w:tc>
          <w:tcPr>
            <w:tcW w:w="23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117DB" w14:textId="77777777" w:rsidR="00546E28" w:rsidRPr="00CB186B" w:rsidRDefault="00546E28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38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D22DF" w14:textId="77777777" w:rsidR="00546E28" w:rsidRPr="00CB186B" w:rsidRDefault="00546E28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33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F97A9" w14:textId="77777777" w:rsidR="00546E28" w:rsidRPr="00CB186B" w:rsidRDefault="00546E28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39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9EF49" w14:textId="77777777" w:rsidR="00546E28" w:rsidRPr="00CB186B" w:rsidRDefault="00546E28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35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D8288" w14:textId="77777777" w:rsidR="00546E28" w:rsidRPr="00CB186B" w:rsidRDefault="00546E28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34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59264" w14:textId="77777777" w:rsidR="00546E28" w:rsidRPr="00CB186B" w:rsidRDefault="00546E28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53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DF140" w14:textId="77777777" w:rsidR="00546E28" w:rsidRPr="00CB186B" w:rsidRDefault="00546E28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38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D05CF" w14:textId="77777777" w:rsidR="00546E28" w:rsidRPr="00CB186B" w:rsidRDefault="00546E28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minimally invasive surgery</w:t>
            </w:r>
          </w:p>
        </w:tc>
        <w:tc>
          <w:tcPr>
            <w:tcW w:w="38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49CB5" w14:textId="77777777" w:rsidR="00546E28" w:rsidRPr="00CB186B" w:rsidRDefault="00546E28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standard care</w:t>
            </w:r>
          </w:p>
        </w:tc>
        <w:tc>
          <w:tcPr>
            <w:tcW w:w="487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FD1A77B" w14:textId="77777777" w:rsidR="00546E28" w:rsidRPr="00CB186B" w:rsidRDefault="00546E28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912FFA9" w14:textId="77777777" w:rsidR="00546E28" w:rsidRPr="00CB186B" w:rsidRDefault="00546E28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82F39" w:rsidRPr="00CB186B" w14:paraId="57896E10" w14:textId="77777777" w:rsidTr="00546E28">
        <w:trPr>
          <w:divId w:val="283854945"/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08B15F" w14:textId="6C17A907" w:rsidR="00482F39" w:rsidRPr="00CB186B" w:rsidRDefault="00546E28">
            <w:pPr>
              <w:divId w:val="311182635"/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 xml:space="preserve">Health Service Related outcomes- </w:t>
            </w:r>
            <w:r w:rsidR="00362F44"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Length of stay</w:t>
            </w:r>
          </w:p>
        </w:tc>
      </w:tr>
      <w:tr w:rsidR="00546E28" w:rsidRPr="00CB186B" w14:paraId="368CE0E7" w14:textId="77777777" w:rsidTr="00546E28">
        <w:trPr>
          <w:divId w:val="283854945"/>
          <w:cantSplit/>
        </w:trPr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052DF" w14:textId="77777777" w:rsidR="00546E28" w:rsidRPr="00CB186B" w:rsidRDefault="00546E28">
            <w:pPr>
              <w:jc w:val="center"/>
              <w:divId w:val="240916369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15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826E6" w14:textId="77777777" w:rsidR="00546E28" w:rsidRPr="00CB186B" w:rsidRDefault="00546E28">
            <w:pPr>
              <w:jc w:val="center"/>
              <w:divId w:val="708452118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observational studies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9495A" w14:textId="77777777" w:rsidR="00546E28" w:rsidRPr="00CB186B" w:rsidRDefault="00546E28">
            <w:pPr>
              <w:jc w:val="center"/>
              <w:divId w:val="242566969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FEF05" w14:textId="77777777" w:rsidR="00546E28" w:rsidRPr="00CB186B" w:rsidRDefault="00546E28">
            <w:pPr>
              <w:jc w:val="center"/>
              <w:divId w:val="1957251401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146D2" w14:textId="77777777" w:rsidR="00546E28" w:rsidRPr="00CB186B" w:rsidRDefault="00546E28">
            <w:pPr>
              <w:jc w:val="center"/>
              <w:divId w:val="117920015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69C03" w14:textId="77777777" w:rsidR="00546E28" w:rsidRPr="00CB186B" w:rsidRDefault="00546E28">
            <w:pPr>
              <w:jc w:val="center"/>
              <w:divId w:val="1423989393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C01FE" w14:textId="77777777" w:rsidR="00546E28" w:rsidRPr="00CB186B" w:rsidRDefault="00546E28">
            <w:pPr>
              <w:jc w:val="center"/>
              <w:divId w:val="231962997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all plausible residual confounding would suggest spurious effect, while no effect was observed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5647B" w14:textId="77777777" w:rsidR="00546E28" w:rsidRPr="00CB186B" w:rsidRDefault="00546E28">
            <w:pPr>
              <w:jc w:val="center"/>
              <w:divId w:val="431440020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488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CC297" w14:textId="77777777" w:rsidR="00546E28" w:rsidRPr="00CB186B" w:rsidRDefault="00546E28">
            <w:pPr>
              <w:jc w:val="center"/>
              <w:divId w:val="225646166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460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C8B1E" w14:textId="77777777" w:rsidR="00546E28" w:rsidRPr="00CB186B" w:rsidRDefault="00546E28">
            <w:pPr>
              <w:jc w:val="center"/>
              <w:divId w:val="95562444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LOW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1B1C0" w14:textId="711D14F3" w:rsidR="00546E28" w:rsidRPr="00CB186B" w:rsidRDefault="0005423C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  <w:tr w:rsidR="00482F39" w:rsidRPr="00CB186B" w14:paraId="79E6437C" w14:textId="77777777" w:rsidTr="00546E28">
        <w:trPr>
          <w:divId w:val="283854945"/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9CC2B3" w14:textId="66D3C277" w:rsidR="00482F39" w:rsidRPr="00CB186B" w:rsidRDefault="00546E28">
            <w:pPr>
              <w:divId w:val="1522547218"/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 xml:space="preserve">Quality of recovery after surgery  </w:t>
            </w:r>
            <w:r w:rsidR="00362F44"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Time to ambulation</w:t>
            </w:r>
          </w:p>
        </w:tc>
      </w:tr>
      <w:tr w:rsidR="00546E28" w:rsidRPr="00CB186B" w14:paraId="702FAE40" w14:textId="77777777" w:rsidTr="00546E28">
        <w:trPr>
          <w:divId w:val="283854945"/>
          <w:cantSplit/>
        </w:trPr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7F2EC" w14:textId="77777777" w:rsidR="00546E28" w:rsidRPr="00CB186B" w:rsidRDefault="00546E28">
            <w:pPr>
              <w:jc w:val="center"/>
              <w:divId w:val="1874998151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4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EF969" w14:textId="77777777" w:rsidR="00546E28" w:rsidRPr="00CB186B" w:rsidRDefault="00546E28">
            <w:pPr>
              <w:jc w:val="center"/>
              <w:divId w:val="1190988657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observational studies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31B64" w14:textId="77777777" w:rsidR="00546E28" w:rsidRPr="00CB186B" w:rsidRDefault="00546E28">
            <w:pPr>
              <w:jc w:val="center"/>
              <w:divId w:val="1926255670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EBAE6" w14:textId="77777777" w:rsidR="00546E28" w:rsidRPr="00CB186B" w:rsidRDefault="00546E28">
            <w:pPr>
              <w:jc w:val="center"/>
              <w:divId w:val="782383274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4CECB" w14:textId="77777777" w:rsidR="00546E28" w:rsidRPr="00CB186B" w:rsidRDefault="00546E28">
            <w:pPr>
              <w:jc w:val="center"/>
              <w:divId w:val="1510947058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DEEED" w14:textId="77777777" w:rsidR="00546E28" w:rsidRPr="00CB186B" w:rsidRDefault="00546E28">
            <w:pPr>
              <w:jc w:val="center"/>
              <w:divId w:val="1012688138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3E83E" w14:textId="77777777" w:rsidR="00546E28" w:rsidRPr="00CB186B" w:rsidRDefault="00546E28">
            <w:pPr>
              <w:jc w:val="center"/>
              <w:divId w:val="1365205460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publication bias strongly suspected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>strong association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all plausible residual confounding would reduce the demonstrated effect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16CD1" w14:textId="77777777" w:rsidR="00546E28" w:rsidRPr="00CB186B" w:rsidRDefault="00546E28">
            <w:pPr>
              <w:jc w:val="center"/>
              <w:divId w:val="807472946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130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83CAF" w14:textId="77777777" w:rsidR="00546E28" w:rsidRPr="00CB186B" w:rsidRDefault="00546E28">
            <w:pPr>
              <w:jc w:val="center"/>
              <w:divId w:val="165562338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122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C3DD6" w14:textId="77777777" w:rsidR="00546E28" w:rsidRPr="00CB186B" w:rsidRDefault="00546E28">
            <w:pPr>
              <w:jc w:val="center"/>
              <w:divId w:val="435634358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MODERATE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D248B" w14:textId="594AA55B" w:rsidR="00546E28" w:rsidRPr="00CB186B" w:rsidRDefault="0005423C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  <w:tr w:rsidR="00482F39" w:rsidRPr="00CB186B" w14:paraId="6840C5D9" w14:textId="77777777" w:rsidTr="00546E28">
        <w:trPr>
          <w:divId w:val="283854945"/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3CD192" w14:textId="77777777" w:rsidR="00482F39" w:rsidRPr="00CB186B" w:rsidRDefault="00362F44">
            <w:pPr>
              <w:divId w:val="498664089"/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Cumulative medical and surgical complications</w:t>
            </w:r>
          </w:p>
        </w:tc>
      </w:tr>
      <w:tr w:rsidR="00546E28" w:rsidRPr="00CB186B" w14:paraId="7CF6A183" w14:textId="77777777" w:rsidTr="00546E28">
        <w:trPr>
          <w:divId w:val="283854945"/>
          <w:cantSplit/>
        </w:trPr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300C2" w14:textId="77777777" w:rsidR="00546E28" w:rsidRPr="00CB186B" w:rsidRDefault="00546E28">
            <w:pPr>
              <w:jc w:val="center"/>
              <w:divId w:val="561789231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22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0CDAB" w14:textId="77777777" w:rsidR="00546E28" w:rsidRPr="00CB186B" w:rsidRDefault="00546E28">
            <w:pPr>
              <w:jc w:val="center"/>
              <w:divId w:val="1200822210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observational studies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F05FD" w14:textId="77777777" w:rsidR="00546E28" w:rsidRPr="00CB186B" w:rsidRDefault="00546E28">
            <w:pPr>
              <w:jc w:val="center"/>
              <w:divId w:val="1850437732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5B831" w14:textId="77777777" w:rsidR="00546E28" w:rsidRPr="00CB186B" w:rsidRDefault="00546E28">
            <w:pPr>
              <w:jc w:val="center"/>
              <w:divId w:val="1592278183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7FE40" w14:textId="77777777" w:rsidR="00546E28" w:rsidRPr="00CB186B" w:rsidRDefault="00546E28">
            <w:pPr>
              <w:jc w:val="center"/>
              <w:divId w:val="1811435545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1BDE7" w14:textId="77777777" w:rsidR="00546E28" w:rsidRPr="00CB186B" w:rsidRDefault="00546E28">
            <w:pPr>
              <w:jc w:val="center"/>
              <w:divId w:val="2106342378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F5343" w14:textId="77777777" w:rsidR="00546E28" w:rsidRPr="00CB186B" w:rsidRDefault="00546E28">
            <w:pPr>
              <w:jc w:val="center"/>
              <w:divId w:val="403455066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publication bias strongly suspected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>strong association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>all plausible residual confounding would reduce the demonstrated effect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dose response gradient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9ED10" w14:textId="77777777" w:rsidR="00546E28" w:rsidRPr="00CB186B" w:rsidRDefault="00546E28">
            <w:pPr>
              <w:jc w:val="center"/>
              <w:divId w:val="1707635850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90/814 (11.1%)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8295F" w14:textId="77777777" w:rsidR="00546E28" w:rsidRPr="00CB186B" w:rsidRDefault="00546E28">
            <w:pPr>
              <w:jc w:val="center"/>
              <w:divId w:val="1810705766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 xml:space="preserve">117/768 (15.2%)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4BEEB" w14:textId="77777777" w:rsidR="00546E28" w:rsidRPr="00CB186B" w:rsidRDefault="00546E28">
            <w:pPr>
              <w:jc w:val="center"/>
              <w:divId w:val="1389109463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MODERATE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D0647" w14:textId="397F310E" w:rsidR="00546E28" w:rsidRPr="00CB186B" w:rsidRDefault="0005423C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</w:tbl>
    <w:p w14:paraId="2D640D48" w14:textId="725E476A" w:rsidR="00075E88" w:rsidRPr="00CB186B" w:rsidRDefault="00075E88">
      <w:pPr>
        <w:pStyle w:val="NormalWeb"/>
        <w:spacing w:line="140" w:lineRule="atLeast"/>
        <w:divId w:val="283854945"/>
        <w:rPr>
          <w:rFonts w:ascii="Baskerville" w:hAnsi="Baskerville"/>
          <w:color w:val="000000"/>
          <w:sz w:val="18"/>
          <w:szCs w:val="18"/>
          <w:lang w:val="en"/>
        </w:rPr>
      </w:pPr>
    </w:p>
    <w:p w14:paraId="25E6998E" w14:textId="1A9DB3BB" w:rsidR="00075E88" w:rsidRPr="00CB186B" w:rsidRDefault="00075E88">
      <w:pPr>
        <w:pStyle w:val="NormalWeb"/>
        <w:spacing w:line="140" w:lineRule="atLeast"/>
        <w:divId w:val="283854945"/>
        <w:rPr>
          <w:rFonts w:ascii="Baskerville" w:hAnsi="Baskerville"/>
          <w:color w:val="000000"/>
          <w:sz w:val="18"/>
          <w:szCs w:val="18"/>
          <w:lang w:val="en"/>
        </w:rPr>
      </w:pPr>
    </w:p>
    <w:p w14:paraId="2F04C9ED" w14:textId="77777777" w:rsidR="00075E88" w:rsidRPr="00CB186B" w:rsidRDefault="00075E88">
      <w:pPr>
        <w:pStyle w:val="NormalWeb"/>
        <w:spacing w:line="140" w:lineRule="atLeast"/>
        <w:divId w:val="283854945"/>
        <w:rPr>
          <w:rFonts w:ascii="Baskerville" w:hAnsi="Baskerville"/>
          <w:color w:val="000000"/>
          <w:sz w:val="18"/>
          <w:szCs w:val="18"/>
          <w:lang w:val="en"/>
        </w:rPr>
      </w:pPr>
    </w:p>
    <w:p w14:paraId="63AB4493" w14:textId="77777777" w:rsidR="004227AC" w:rsidRPr="00CB186B" w:rsidRDefault="004227AC" w:rsidP="004227AC">
      <w:pPr>
        <w:spacing w:line="140" w:lineRule="atLeast"/>
        <w:divId w:val="283854945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16. 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: Should Intravenous intraoperative ketamine compared to standard treatment/placebo be used for patients undergoing surgery of the spine?</w:t>
      </w:r>
    </w:p>
    <w:p w14:paraId="3C72AC05" w14:textId="77777777" w:rsidR="004227AC" w:rsidRPr="00CB186B" w:rsidRDefault="004227AC" w:rsidP="004227AC">
      <w:pPr>
        <w:spacing w:line="140" w:lineRule="atLeast"/>
        <w:divId w:val="283854945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: Perioperative care of patients undergoing surgery of the spine</w:t>
      </w:r>
    </w:p>
    <w:p w14:paraId="163E15E2" w14:textId="77777777" w:rsidR="004227AC" w:rsidRPr="00CB186B" w:rsidRDefault="004227AC" w:rsidP="004227AC">
      <w:pPr>
        <w:spacing w:line="140" w:lineRule="atLeast"/>
        <w:divId w:val="283854945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3"/>
        <w:gridCol w:w="931"/>
        <w:gridCol w:w="615"/>
        <w:gridCol w:w="1137"/>
        <w:gridCol w:w="1051"/>
        <w:gridCol w:w="1033"/>
        <w:gridCol w:w="1216"/>
        <w:gridCol w:w="1189"/>
        <w:gridCol w:w="876"/>
        <w:gridCol w:w="1088"/>
        <w:gridCol w:w="1141"/>
      </w:tblGrid>
      <w:tr w:rsidR="004227AC" w:rsidRPr="00CB186B" w14:paraId="46202A41" w14:textId="77777777" w:rsidTr="004227AC">
        <w:trPr>
          <w:divId w:val="283854945"/>
          <w:cantSplit/>
          <w:tblHeader/>
        </w:trPr>
        <w:tc>
          <w:tcPr>
            <w:tcW w:w="2568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A3F50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777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BD373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489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BD87E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489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D1AF7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4227AC" w:rsidRPr="00CB186B" w14:paraId="61020440" w14:textId="77777777" w:rsidTr="004227AC">
        <w:trPr>
          <w:divId w:val="283854945"/>
          <w:cantSplit/>
          <w:tblHeader/>
        </w:trPr>
        <w:tc>
          <w:tcPr>
            <w:tcW w:w="2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1E61D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35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5D2F4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33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AD479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4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60D48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36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86F94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34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D543C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568F9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39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8F6DE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intravenous intraoperative ketamine</w:t>
            </w:r>
          </w:p>
        </w:tc>
        <w:tc>
          <w:tcPr>
            <w:tcW w:w="38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37765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standard treatment</w:t>
            </w:r>
          </w:p>
        </w:tc>
        <w:tc>
          <w:tcPr>
            <w:tcW w:w="489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4C821E0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CC87373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227AC" w:rsidRPr="00CB186B" w14:paraId="6F8E3B16" w14:textId="77777777" w:rsidTr="004227AC">
        <w:trPr>
          <w:divId w:val="283854945"/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6A06A9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Pain management outcome- Postoperative opioid consumption</w:t>
            </w:r>
          </w:p>
        </w:tc>
      </w:tr>
      <w:tr w:rsidR="004227AC" w:rsidRPr="00CB186B" w14:paraId="4E6394AF" w14:textId="77777777" w:rsidTr="004227AC">
        <w:trPr>
          <w:divId w:val="283854945"/>
          <w:cantSplit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DB5F3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3 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A07F6" w14:textId="7494E45D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randomi</w:t>
            </w:r>
            <w:r w:rsidR="00C26689" w:rsidRPr="00CB186B">
              <w:rPr>
                <w:rFonts w:ascii="Baskerville" w:eastAsia="Times New Roman" w:hAnsi="Baskerville"/>
                <w:sz w:val="18"/>
                <w:szCs w:val="18"/>
              </w:rPr>
              <w:t>z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ed trials 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05CA8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F6F45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CACE5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1865D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very serious 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C67F7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publication bias strongly suspected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>all plausible residual confounding would reduce the demonstrated effect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dose response gradient 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41D4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105 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3265A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103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31759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MODERATE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38434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IMPORTANT </w:t>
            </w:r>
          </w:p>
        </w:tc>
      </w:tr>
    </w:tbl>
    <w:p w14:paraId="5D4BD696" w14:textId="77777777" w:rsidR="004227AC" w:rsidRPr="00CB186B" w:rsidRDefault="004227AC" w:rsidP="004227AC">
      <w:pPr>
        <w:divId w:val="283854945"/>
        <w:rPr>
          <w:rFonts w:ascii="Baskerville" w:hAnsi="Baskerville"/>
          <w:sz w:val="18"/>
          <w:szCs w:val="18"/>
        </w:rPr>
      </w:pPr>
    </w:p>
    <w:p w14:paraId="0E28F382" w14:textId="06C5DEC4" w:rsidR="004227AC" w:rsidRPr="00CB186B" w:rsidRDefault="004227AC" w:rsidP="004227AC">
      <w:pPr>
        <w:spacing w:line="140" w:lineRule="atLeast"/>
        <w:divId w:val="283854945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16. 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Continuous remifentanil infusion compared to standard therapy or placebo for patients undergoing surgery of the spine </w:t>
      </w:r>
    </w:p>
    <w:p w14:paraId="54126CB6" w14:textId="77777777" w:rsidR="004227AC" w:rsidRPr="00CB186B" w:rsidRDefault="004227AC" w:rsidP="004227AC">
      <w:pPr>
        <w:spacing w:line="140" w:lineRule="atLeast"/>
        <w:divId w:val="283854945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Perioperative surgical setting </w:t>
      </w:r>
    </w:p>
    <w:p w14:paraId="61E15B94" w14:textId="77777777" w:rsidR="004227AC" w:rsidRPr="00CB186B" w:rsidRDefault="004227AC" w:rsidP="004227AC">
      <w:pPr>
        <w:spacing w:line="140" w:lineRule="atLeast"/>
        <w:divId w:val="283854945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6"/>
        <w:gridCol w:w="983"/>
        <w:gridCol w:w="645"/>
        <w:gridCol w:w="1205"/>
        <w:gridCol w:w="1112"/>
        <w:gridCol w:w="1093"/>
        <w:gridCol w:w="1290"/>
        <w:gridCol w:w="1120"/>
        <w:gridCol w:w="850"/>
        <w:gridCol w:w="888"/>
        <w:gridCol w:w="1058"/>
      </w:tblGrid>
      <w:tr w:rsidR="004227AC" w:rsidRPr="00CB186B" w14:paraId="460CB44A" w14:textId="77777777" w:rsidTr="004227AC">
        <w:trPr>
          <w:divId w:val="283854945"/>
          <w:cantSplit/>
          <w:tblHeader/>
        </w:trPr>
        <w:tc>
          <w:tcPr>
            <w:tcW w:w="3091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33853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866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48FC9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394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CDE60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464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BBFE0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4227AC" w:rsidRPr="00CB186B" w14:paraId="7935DA9E" w14:textId="77777777" w:rsidTr="004227AC">
        <w:trPr>
          <w:divId w:val="283854945"/>
          <w:cantSplit/>
          <w:tblHeader/>
        </w:trPr>
        <w:tc>
          <w:tcPr>
            <w:tcW w:w="31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D5265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4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EF2E4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8D497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094CD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4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93E2F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48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37662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5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130E5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49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D89DE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continuous remifentanil infusion</w:t>
            </w:r>
          </w:p>
        </w:tc>
        <w:tc>
          <w:tcPr>
            <w:tcW w:w="37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F1132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standard therapy or placebo</w:t>
            </w:r>
          </w:p>
        </w:tc>
        <w:tc>
          <w:tcPr>
            <w:tcW w:w="394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0F37544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6E6A432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227AC" w:rsidRPr="00CB186B" w14:paraId="7A56A02C" w14:textId="77777777" w:rsidTr="004227AC">
        <w:trPr>
          <w:divId w:val="283854945"/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10D20A" w14:textId="77777777" w:rsidR="004227AC" w:rsidRPr="00CB186B" w:rsidRDefault="004227AC" w:rsidP="00C26689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Perioperative analgesic consumption within 24 hours of surgery</w:t>
            </w:r>
          </w:p>
        </w:tc>
      </w:tr>
      <w:tr w:rsidR="004227AC" w:rsidRPr="00CB186B" w14:paraId="5E7B19FC" w14:textId="77777777" w:rsidTr="004227AC">
        <w:trPr>
          <w:divId w:val="283854945"/>
          <w:cantSplit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BB051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2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808D7" w14:textId="0B5CEC01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randomi</w:t>
            </w:r>
            <w:r w:rsidR="00C26689" w:rsidRPr="00CB186B">
              <w:rPr>
                <w:rFonts w:ascii="Baskerville" w:eastAsia="Times New Roman" w:hAnsi="Baskerville"/>
                <w:sz w:val="18"/>
                <w:szCs w:val="18"/>
              </w:rPr>
              <w:t>z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ed trials 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7EBC9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very serious 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D4308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1488C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8F701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8BA87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publication bias strongly suspected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>all plausible residual confounding would reduce the demonstrated effect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dose response gradient 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8ACBA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31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733AF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47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6B1CA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◯◯◯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VERY LOW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F7DD4" w14:textId="77777777" w:rsidR="004227AC" w:rsidRPr="00CB186B" w:rsidRDefault="004227AC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</w:tbl>
    <w:p w14:paraId="33A0CEEF" w14:textId="77777777" w:rsidR="004227AC" w:rsidRPr="00CB186B" w:rsidRDefault="004227AC" w:rsidP="004227AC">
      <w:pPr>
        <w:pStyle w:val="NormalWeb"/>
        <w:spacing w:line="140" w:lineRule="atLeast"/>
        <w:divId w:val="283854945"/>
        <w:rPr>
          <w:rFonts w:ascii="Baskerville" w:hAnsi="Baskerville"/>
          <w:color w:val="000000"/>
          <w:sz w:val="18"/>
          <w:szCs w:val="18"/>
          <w:lang w:val="en"/>
        </w:rPr>
      </w:pPr>
    </w:p>
    <w:p w14:paraId="2B26A20B" w14:textId="042352A5" w:rsidR="00185D9A" w:rsidRPr="00CB186B" w:rsidRDefault="00185D9A">
      <w:pPr>
        <w:pStyle w:val="NormalWeb"/>
        <w:spacing w:line="140" w:lineRule="atLeast"/>
        <w:divId w:val="283854945"/>
        <w:rPr>
          <w:rFonts w:ascii="Baskerville" w:hAnsi="Baskerville"/>
          <w:color w:val="000000"/>
          <w:sz w:val="18"/>
          <w:szCs w:val="18"/>
          <w:lang w:val="en"/>
        </w:rPr>
      </w:pPr>
    </w:p>
    <w:p w14:paraId="5A2644D4" w14:textId="092B5E66" w:rsidR="00185D9A" w:rsidRPr="00CB186B" w:rsidRDefault="00185D9A">
      <w:pPr>
        <w:pStyle w:val="NormalWeb"/>
        <w:spacing w:line="140" w:lineRule="atLeast"/>
        <w:divId w:val="283854945"/>
        <w:rPr>
          <w:rFonts w:ascii="Baskerville" w:hAnsi="Baskerville"/>
          <w:color w:val="000000"/>
          <w:sz w:val="18"/>
          <w:szCs w:val="18"/>
          <w:lang w:val="en"/>
        </w:rPr>
      </w:pPr>
    </w:p>
    <w:p w14:paraId="5FD11950" w14:textId="2B13A270" w:rsidR="00185D9A" w:rsidRPr="00CB186B" w:rsidRDefault="00185D9A">
      <w:pPr>
        <w:pStyle w:val="NormalWeb"/>
        <w:spacing w:line="140" w:lineRule="atLeast"/>
        <w:divId w:val="283854945"/>
        <w:rPr>
          <w:rFonts w:ascii="Baskerville" w:hAnsi="Baskerville"/>
          <w:color w:val="000000"/>
          <w:sz w:val="18"/>
          <w:szCs w:val="18"/>
          <w:lang w:val="en"/>
        </w:rPr>
      </w:pPr>
    </w:p>
    <w:p w14:paraId="2B4B5DA8" w14:textId="0554CE00" w:rsidR="00C26689" w:rsidRPr="00CB186B" w:rsidRDefault="00C26689">
      <w:pPr>
        <w:pStyle w:val="NormalWeb"/>
        <w:spacing w:line="140" w:lineRule="atLeast"/>
        <w:divId w:val="283854945"/>
        <w:rPr>
          <w:rFonts w:ascii="Baskerville" w:hAnsi="Baskerville"/>
          <w:color w:val="000000"/>
          <w:sz w:val="18"/>
          <w:szCs w:val="18"/>
          <w:lang w:val="en"/>
        </w:rPr>
      </w:pPr>
    </w:p>
    <w:p w14:paraId="216F92EB" w14:textId="50640EB2" w:rsidR="00C26689" w:rsidRPr="00CB186B" w:rsidRDefault="00C26689">
      <w:pPr>
        <w:pStyle w:val="NormalWeb"/>
        <w:spacing w:line="140" w:lineRule="atLeast"/>
        <w:divId w:val="283854945"/>
        <w:rPr>
          <w:rFonts w:ascii="Baskerville" w:hAnsi="Baskerville"/>
          <w:color w:val="000000"/>
          <w:sz w:val="18"/>
          <w:szCs w:val="18"/>
          <w:lang w:val="en"/>
        </w:rPr>
      </w:pPr>
    </w:p>
    <w:p w14:paraId="2994ADE3" w14:textId="47DFB488" w:rsidR="00C26689" w:rsidRPr="00CB186B" w:rsidRDefault="00C26689">
      <w:pPr>
        <w:pStyle w:val="NormalWeb"/>
        <w:spacing w:line="140" w:lineRule="atLeast"/>
        <w:divId w:val="283854945"/>
        <w:rPr>
          <w:rFonts w:ascii="Baskerville" w:hAnsi="Baskerville"/>
          <w:color w:val="000000"/>
          <w:sz w:val="18"/>
          <w:szCs w:val="18"/>
          <w:lang w:val="en"/>
        </w:rPr>
      </w:pPr>
    </w:p>
    <w:p w14:paraId="6C1DA1CA" w14:textId="47D4C129" w:rsidR="00C26689" w:rsidRPr="00CB186B" w:rsidRDefault="00C26689">
      <w:pPr>
        <w:pStyle w:val="NormalWeb"/>
        <w:spacing w:line="140" w:lineRule="atLeast"/>
        <w:divId w:val="283854945"/>
        <w:rPr>
          <w:rFonts w:ascii="Baskerville" w:hAnsi="Baskerville"/>
          <w:color w:val="000000"/>
          <w:sz w:val="18"/>
          <w:szCs w:val="18"/>
          <w:lang w:val="en"/>
        </w:rPr>
      </w:pPr>
    </w:p>
    <w:p w14:paraId="4803289F" w14:textId="3C3A36BA" w:rsidR="00C26689" w:rsidRPr="00CB186B" w:rsidRDefault="00C26689">
      <w:pPr>
        <w:pStyle w:val="NormalWeb"/>
        <w:spacing w:line="140" w:lineRule="atLeast"/>
        <w:divId w:val="283854945"/>
        <w:rPr>
          <w:rFonts w:ascii="Baskerville" w:hAnsi="Baskerville"/>
          <w:color w:val="000000"/>
          <w:sz w:val="18"/>
          <w:szCs w:val="18"/>
          <w:lang w:val="en"/>
        </w:rPr>
      </w:pPr>
    </w:p>
    <w:p w14:paraId="672A311A" w14:textId="77777777" w:rsidR="00185D9A" w:rsidRPr="00CB186B" w:rsidRDefault="00185D9A">
      <w:pPr>
        <w:pStyle w:val="NormalWeb"/>
        <w:spacing w:line="140" w:lineRule="atLeast"/>
        <w:divId w:val="283854945"/>
        <w:rPr>
          <w:rFonts w:ascii="Baskerville" w:hAnsi="Baskerville"/>
          <w:color w:val="000000"/>
          <w:sz w:val="18"/>
          <w:szCs w:val="18"/>
          <w:lang w:val="en"/>
        </w:rPr>
      </w:pPr>
    </w:p>
    <w:p w14:paraId="197B2D46" w14:textId="77777777" w:rsidR="00185D9A" w:rsidRPr="00CB186B" w:rsidRDefault="00185D9A" w:rsidP="00185D9A">
      <w:pPr>
        <w:spacing w:line="140" w:lineRule="atLeast"/>
        <w:divId w:val="283854945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16. 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Multimodal analgesia compared to standard care for ERSS? </w:t>
      </w:r>
    </w:p>
    <w:p w14:paraId="25848650" w14:textId="77777777" w:rsidR="00185D9A" w:rsidRPr="00CB186B" w:rsidRDefault="00185D9A" w:rsidP="00185D9A">
      <w:pPr>
        <w:spacing w:line="140" w:lineRule="atLeast"/>
        <w:divId w:val="283854945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perioperative patient management </w:t>
      </w:r>
    </w:p>
    <w:p w14:paraId="68216129" w14:textId="77777777" w:rsidR="00185D9A" w:rsidRPr="00CB186B" w:rsidRDefault="00185D9A" w:rsidP="00185D9A">
      <w:pPr>
        <w:spacing w:line="140" w:lineRule="atLeast"/>
        <w:divId w:val="283854945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4735" w:type="pct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87"/>
        <w:gridCol w:w="1038"/>
        <w:gridCol w:w="821"/>
        <w:gridCol w:w="950"/>
        <w:gridCol w:w="898"/>
        <w:gridCol w:w="630"/>
        <w:gridCol w:w="6"/>
        <w:gridCol w:w="361"/>
        <w:gridCol w:w="904"/>
        <w:gridCol w:w="981"/>
        <w:gridCol w:w="989"/>
        <w:gridCol w:w="1172"/>
        <w:gridCol w:w="927"/>
        <w:gridCol w:w="6"/>
      </w:tblGrid>
      <w:tr w:rsidR="00185D9A" w:rsidRPr="00CB186B" w14:paraId="7774F87C" w14:textId="77777777" w:rsidTr="00A82B75">
        <w:trPr>
          <w:gridAfter w:val="1"/>
          <w:divId w:val="283854945"/>
          <w:wAfter w:w="3" w:type="pct"/>
          <w:cantSplit/>
          <w:tblHeader/>
        </w:trPr>
        <w:tc>
          <w:tcPr>
            <w:tcW w:w="3035" w:type="pct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94147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95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A2367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56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CDB64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44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97546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185D9A" w:rsidRPr="00CB186B" w14:paraId="18B99262" w14:textId="77777777" w:rsidTr="00A82B75">
        <w:trPr>
          <w:divId w:val="283854945"/>
          <w:cantSplit/>
          <w:tblHeader/>
        </w:trPr>
        <w:tc>
          <w:tcPr>
            <w:tcW w:w="3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DA934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108FB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39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25DE5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45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91CCA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43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26239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481" w:type="pct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F13AD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43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2AE23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F49D5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multimodal analgesia</w:t>
            </w:r>
          </w:p>
        </w:tc>
        <w:tc>
          <w:tcPr>
            <w:tcW w:w="47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05768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standard care</w:t>
            </w:r>
          </w:p>
        </w:tc>
        <w:tc>
          <w:tcPr>
            <w:tcW w:w="565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8960142" w14:textId="77777777" w:rsidR="00185D9A" w:rsidRPr="00CB186B" w:rsidRDefault="00185D9A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DBAF799" w14:textId="77777777" w:rsidR="00185D9A" w:rsidRPr="00CB186B" w:rsidRDefault="00185D9A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85D9A" w:rsidRPr="00CB186B" w14:paraId="5FEFCA61" w14:textId="77777777" w:rsidTr="00A82B75">
        <w:trPr>
          <w:gridAfter w:val="2"/>
          <w:divId w:val="283854945"/>
          <w:wAfter w:w="450" w:type="pct"/>
          <w:cantSplit/>
        </w:trPr>
        <w:tc>
          <w:tcPr>
            <w:tcW w:w="4550" w:type="pct"/>
            <w:gridSpan w:val="12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317F5D" w14:textId="77777777" w:rsidR="00185D9A" w:rsidRPr="00CB186B" w:rsidRDefault="00185D9A" w:rsidP="00C26689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Postoperative opioid consumption day 0-2;</w:t>
            </w:r>
          </w:p>
        </w:tc>
      </w:tr>
      <w:tr w:rsidR="00185D9A" w:rsidRPr="00CB186B" w14:paraId="63A57783" w14:textId="77777777" w:rsidTr="00A82B75">
        <w:trPr>
          <w:divId w:val="283854945"/>
          <w:cantSplit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3E2E7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4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46E78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observational studies 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EAE0F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extremely serious 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865B2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214E4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81D49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844AC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strong association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all plausible residual confounding would suggest spurious effect, while no effect was observed 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F5B71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235 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3D98A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428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D54A7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◯◯◯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VERY LOW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57C7C" w14:textId="107E8726" w:rsidR="00185D9A" w:rsidRPr="00CB186B" w:rsidRDefault="00185D9A" w:rsidP="00C26689">
            <w:pPr>
              <w:ind w:right="329"/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  <w:tr w:rsidR="00185D9A" w:rsidRPr="00CB186B" w14:paraId="7A780305" w14:textId="77777777" w:rsidTr="00A82B75">
        <w:trPr>
          <w:gridAfter w:val="2"/>
          <w:divId w:val="283854945"/>
          <w:wAfter w:w="450" w:type="pct"/>
          <w:cantSplit/>
        </w:trPr>
        <w:tc>
          <w:tcPr>
            <w:tcW w:w="4550" w:type="pct"/>
            <w:gridSpan w:val="12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E6CDF4" w14:textId="77777777" w:rsidR="00185D9A" w:rsidRPr="00CB186B" w:rsidRDefault="00185D9A" w:rsidP="00C26689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Length of stay</w:t>
            </w:r>
          </w:p>
        </w:tc>
      </w:tr>
      <w:tr w:rsidR="00185D9A" w:rsidRPr="00CB186B" w14:paraId="343D088E" w14:textId="77777777" w:rsidTr="00A82B75">
        <w:trPr>
          <w:divId w:val="283854945"/>
          <w:cantSplit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8E0E8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2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91B7D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observational studies 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08A3E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extremely serious 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41B80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FF96F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0DB70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F0F70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strong association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all plausible residual confounding would suggest spurious effect, while no effect was observed 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FF48F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94 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5E69E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284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D1EFA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◯◯◯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VERY LOW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A4605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  <w:tr w:rsidR="00185D9A" w:rsidRPr="00CB186B" w14:paraId="120B8E79" w14:textId="77777777" w:rsidTr="00A82B75">
        <w:trPr>
          <w:gridAfter w:val="2"/>
          <w:divId w:val="283854945"/>
          <w:wAfter w:w="450" w:type="pct"/>
          <w:cantSplit/>
        </w:trPr>
        <w:tc>
          <w:tcPr>
            <w:tcW w:w="4550" w:type="pct"/>
            <w:gridSpan w:val="12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7E0827" w14:textId="77777777" w:rsidR="00185D9A" w:rsidRPr="00CB186B" w:rsidRDefault="00185D9A" w:rsidP="00C26689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Postoperative Visual Analogue Scores(VAS) 0-2 days;</w:t>
            </w:r>
          </w:p>
        </w:tc>
      </w:tr>
      <w:tr w:rsidR="00185D9A" w:rsidRPr="00CB186B" w14:paraId="229C68FE" w14:textId="77777777" w:rsidTr="00A82B75">
        <w:trPr>
          <w:divId w:val="283854945"/>
          <w:cantSplit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56450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3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63F49" w14:textId="7C7EE492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randomi</w:t>
            </w:r>
            <w:r w:rsidR="00C26689" w:rsidRPr="00CB186B">
              <w:rPr>
                <w:rFonts w:ascii="Baskerville" w:eastAsia="Times New Roman" w:hAnsi="Baskerville"/>
                <w:sz w:val="18"/>
                <w:szCs w:val="18"/>
              </w:rPr>
              <w:t>z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ed trials 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68E6A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24981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AC144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51AA7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C676A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all plausible residual confounding would reduce the demonstrated effect 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812F8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201 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C762E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200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EA47D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MODERATE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95130" w14:textId="77777777" w:rsidR="00185D9A" w:rsidRPr="00CB186B" w:rsidRDefault="00185D9A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</w:t>
            </w:r>
            <w:r w:rsidRPr="00CB186B">
              <w:rPr>
                <w:rFonts w:ascii="Baskerville" w:hAnsi="Baskerville"/>
                <w:sz w:val="18"/>
                <w:szCs w:val="18"/>
              </w:rPr>
              <w:t>mportant</w:t>
            </w:r>
          </w:p>
        </w:tc>
      </w:tr>
    </w:tbl>
    <w:p w14:paraId="39F7AAC7" w14:textId="65C35D64" w:rsidR="001E37DE" w:rsidRPr="00CB186B" w:rsidRDefault="001E37DE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2E2AC6F" w14:textId="1CFDCF68" w:rsidR="00075E88" w:rsidRPr="00CB186B" w:rsidRDefault="00075E88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00A7B48" w14:textId="3D286355" w:rsidR="00075E88" w:rsidRPr="00CB186B" w:rsidRDefault="00075E88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177761D" w14:textId="6EFB2640" w:rsidR="00075E88" w:rsidRPr="00CB186B" w:rsidRDefault="00075E88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3F75EC9" w14:textId="33FC1079" w:rsidR="00075E88" w:rsidRPr="00CB186B" w:rsidRDefault="00075E88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810C86C" w14:textId="66E5C899" w:rsidR="00075E88" w:rsidRPr="00CB186B" w:rsidRDefault="00075E88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184D8EF8" w14:textId="72727D75" w:rsidR="00075E88" w:rsidRPr="00CB186B" w:rsidRDefault="00075E88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2D43E8A4" w14:textId="2140AE3A" w:rsidR="00075E88" w:rsidRPr="00CB186B" w:rsidRDefault="00075E88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4968A7F5" w14:textId="4F004762" w:rsidR="00075E88" w:rsidRPr="00CB186B" w:rsidRDefault="00075E88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58BF4B39" w14:textId="3DB5B4A1" w:rsidR="00075E88" w:rsidRPr="00CB186B" w:rsidRDefault="00075E88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EDF660B" w14:textId="5B5AA0DE" w:rsidR="00075E88" w:rsidRPr="00CB186B" w:rsidRDefault="00075E88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EDA3BA4" w14:textId="552ED7FF" w:rsidR="00075E88" w:rsidRPr="00CB186B" w:rsidRDefault="00075E88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1212E2D" w14:textId="70F53455" w:rsidR="00075E88" w:rsidRPr="00CB186B" w:rsidRDefault="00075E88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09E5A5BB" w14:textId="4A13B7E5" w:rsidR="00075E88" w:rsidRPr="00CB186B" w:rsidRDefault="00075E88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182B889" w14:textId="3EEE52A3" w:rsidR="00075E88" w:rsidRPr="00CB186B" w:rsidRDefault="00075E88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3ACA67AD" w14:textId="77777777" w:rsidR="00075E88" w:rsidRPr="00CB186B" w:rsidRDefault="00075E88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683E412C" w14:textId="77777777" w:rsidR="00455201" w:rsidRPr="00CB186B" w:rsidRDefault="00455201" w:rsidP="00455201">
      <w:pPr>
        <w:spacing w:line="140" w:lineRule="atLeast"/>
        <w:divId w:val="283854945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16. 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Should intravenous lignocaine infusion be used in patients undergoing surgery of the spine </w:t>
      </w:r>
    </w:p>
    <w:p w14:paraId="37573423" w14:textId="77777777" w:rsidR="00455201" w:rsidRPr="00CB186B" w:rsidRDefault="00455201" w:rsidP="00455201">
      <w:pPr>
        <w:spacing w:line="140" w:lineRule="atLeast"/>
        <w:divId w:val="283854945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: Perioperative patient setting</w:t>
      </w:r>
    </w:p>
    <w:p w14:paraId="277805EC" w14:textId="77777777" w:rsidR="00455201" w:rsidRPr="00CB186B" w:rsidRDefault="00455201" w:rsidP="00455201">
      <w:pPr>
        <w:spacing w:line="140" w:lineRule="atLeast"/>
        <w:divId w:val="283854945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9"/>
        <w:gridCol w:w="909"/>
        <w:gridCol w:w="611"/>
        <w:gridCol w:w="1128"/>
        <w:gridCol w:w="1042"/>
        <w:gridCol w:w="1025"/>
        <w:gridCol w:w="1206"/>
        <w:gridCol w:w="1156"/>
        <w:gridCol w:w="1133"/>
        <w:gridCol w:w="1079"/>
        <w:gridCol w:w="992"/>
      </w:tblGrid>
      <w:tr w:rsidR="00455201" w:rsidRPr="00CB186B" w14:paraId="155E97A5" w14:textId="77777777" w:rsidTr="00455201">
        <w:trPr>
          <w:divId w:val="283854945"/>
          <w:cantSplit/>
          <w:tblHeader/>
        </w:trPr>
        <w:tc>
          <w:tcPr>
            <w:tcW w:w="2534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7F518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789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262B2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49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143B8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49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FC9D5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455201" w:rsidRPr="00CB186B" w14:paraId="51219C5F" w14:textId="77777777" w:rsidTr="00455201">
        <w:trPr>
          <w:divId w:val="283854945"/>
          <w:cantSplit/>
          <w:tblHeader/>
        </w:trPr>
        <w:tc>
          <w:tcPr>
            <w:tcW w:w="2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C4F4F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31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B76A5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3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375D3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38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C1058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35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BE101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39F74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54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918E9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39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D482F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[intervention]</w:t>
            </w:r>
          </w:p>
        </w:tc>
        <w:tc>
          <w:tcPr>
            <w:tcW w:w="39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70CFD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[comparison]</w:t>
            </w:r>
          </w:p>
        </w:tc>
        <w:tc>
          <w:tcPr>
            <w:tcW w:w="495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59A1E8D" w14:textId="77777777" w:rsidR="00455201" w:rsidRPr="00CB186B" w:rsidRDefault="00455201" w:rsidP="00D52E6B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492DC7E" w14:textId="77777777" w:rsidR="00455201" w:rsidRPr="00CB186B" w:rsidRDefault="00455201" w:rsidP="00D52E6B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55201" w:rsidRPr="00CB186B" w14:paraId="63E1048B" w14:textId="77777777" w:rsidTr="00455201">
        <w:trPr>
          <w:divId w:val="283854945"/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78D71C" w14:textId="77777777" w:rsidR="00455201" w:rsidRPr="00CB186B" w:rsidRDefault="00455201" w:rsidP="00D52E6B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Pain management outcomes- Visual Analogue Scale (VAS) scores at 24 hours</w:t>
            </w:r>
          </w:p>
        </w:tc>
      </w:tr>
      <w:tr w:rsidR="00455201" w:rsidRPr="00CB186B" w14:paraId="4CAB94D0" w14:textId="77777777" w:rsidTr="00455201">
        <w:trPr>
          <w:divId w:val="283854945"/>
          <w:cantSplit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82B40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5 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01F85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proofErr w:type="spellStart"/>
            <w:r w:rsidRPr="00CB186B">
              <w:rPr>
                <w:rFonts w:ascii="Baskerville" w:eastAsia="Times New Roman" w:hAnsi="Baskerville"/>
                <w:sz w:val="18"/>
                <w:szCs w:val="18"/>
              </w:rPr>
              <w:t>randomised</w:t>
            </w:r>
            <w:proofErr w:type="spellEnd"/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trials 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63964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45F6A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serious 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D0DD1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8007D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7AC08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all plausible residual confounding would suggest spurious effect, while no effect was observed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F629B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155 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6BAE4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153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C637D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MODERATE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1A81F" w14:textId="77777777" w:rsidR="00455201" w:rsidRPr="00CB186B" w:rsidRDefault="00455201" w:rsidP="00D52E6B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</w:tbl>
    <w:p w14:paraId="7D6F6C63" w14:textId="77777777" w:rsidR="0076120C" w:rsidRPr="00CB186B" w:rsidRDefault="0076120C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23F20C20" w14:textId="17C7F15B" w:rsidR="00C26689" w:rsidRPr="00CB186B" w:rsidRDefault="00C26689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p w14:paraId="78989FD0" w14:textId="77777777" w:rsidR="00C26689" w:rsidRPr="00CB186B" w:rsidRDefault="00C26689" w:rsidP="00C26689">
      <w:pPr>
        <w:spacing w:line="140" w:lineRule="atLeast"/>
        <w:divId w:val="283854945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21.Question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 xml:space="preserve">: What is the utility of evidence for early mobilization compared to standard care for patients undergoing surgery of the spine </w:t>
      </w:r>
    </w:p>
    <w:p w14:paraId="1237DF7C" w14:textId="77777777" w:rsidR="00C26689" w:rsidRPr="00CB186B" w:rsidRDefault="00C26689" w:rsidP="00C26689">
      <w:pPr>
        <w:spacing w:line="140" w:lineRule="atLeast"/>
        <w:divId w:val="283854945"/>
        <w:rPr>
          <w:rFonts w:ascii="Baskerville" w:eastAsia="Times New Roman" w:hAnsi="Baskerville"/>
          <w:color w:val="000000"/>
          <w:sz w:val="18"/>
          <w:szCs w:val="18"/>
          <w:lang w:val="en"/>
        </w:rPr>
      </w:pPr>
      <w:r w:rsidRPr="00CB186B"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  <w:t>Setting</w:t>
      </w:r>
      <w:r w:rsidRPr="00CB186B">
        <w:rPr>
          <w:rFonts w:ascii="Baskerville" w:eastAsia="Times New Roman" w:hAnsi="Baskerville"/>
          <w:color w:val="000000"/>
          <w:sz w:val="18"/>
          <w:szCs w:val="18"/>
          <w:lang w:val="en"/>
        </w:rPr>
        <w:t>:     Perioperative patient care</w:t>
      </w:r>
    </w:p>
    <w:p w14:paraId="04854156" w14:textId="77777777" w:rsidR="00C26689" w:rsidRPr="00CB186B" w:rsidRDefault="00C26689" w:rsidP="00C26689">
      <w:pPr>
        <w:spacing w:line="140" w:lineRule="atLeast"/>
        <w:divId w:val="283854945"/>
        <w:rPr>
          <w:rFonts w:ascii="Baskerville" w:eastAsia="Times New Roman" w:hAnsi="Baskerville"/>
          <w:color w:val="000000"/>
          <w:sz w:val="18"/>
          <w:szCs w:val="18"/>
          <w:lang w:val="e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9"/>
        <w:gridCol w:w="1008"/>
        <w:gridCol w:w="613"/>
        <w:gridCol w:w="1133"/>
        <w:gridCol w:w="1047"/>
        <w:gridCol w:w="1029"/>
        <w:gridCol w:w="1211"/>
        <w:gridCol w:w="1067"/>
        <w:gridCol w:w="806"/>
        <w:gridCol w:w="1056"/>
        <w:gridCol w:w="61"/>
        <w:gridCol w:w="73"/>
        <w:gridCol w:w="754"/>
        <w:gridCol w:w="62"/>
        <w:gridCol w:w="361"/>
      </w:tblGrid>
      <w:tr w:rsidR="00C26689" w:rsidRPr="00CB186B" w14:paraId="54F9BCC8" w14:textId="77777777" w:rsidTr="002F4EF6">
        <w:trPr>
          <w:divId w:val="283854945"/>
          <w:cantSplit/>
          <w:tblHeader/>
        </w:trPr>
        <w:tc>
          <w:tcPr>
            <w:tcW w:w="3037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836F2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 assessment</w:t>
            </w:r>
          </w:p>
        </w:tc>
        <w:tc>
          <w:tcPr>
            <w:tcW w:w="849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085F5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patients</w:t>
            </w:r>
          </w:p>
        </w:tc>
        <w:tc>
          <w:tcPr>
            <w:tcW w:w="513" w:type="pct"/>
            <w:gridSpan w:val="3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FC9A4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Certainty</w:t>
            </w:r>
          </w:p>
        </w:tc>
        <w:tc>
          <w:tcPr>
            <w:tcW w:w="463" w:type="pct"/>
            <w:gridSpan w:val="3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776EA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Importance</w:t>
            </w:r>
          </w:p>
        </w:tc>
      </w:tr>
      <w:tr w:rsidR="00C26689" w:rsidRPr="00CB186B" w14:paraId="3F409DE7" w14:textId="77777777" w:rsidTr="002F4EF6">
        <w:trPr>
          <w:divId w:val="283854945"/>
          <w:cantSplit/>
          <w:tblHeader/>
        </w:trPr>
        <w:tc>
          <w:tcPr>
            <w:tcW w:w="30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C3354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№ of studies</w:t>
            </w:r>
          </w:p>
        </w:tc>
        <w:tc>
          <w:tcPr>
            <w:tcW w:w="45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9DBDB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Study design</w:t>
            </w:r>
          </w:p>
        </w:tc>
        <w:tc>
          <w:tcPr>
            <w:tcW w:w="38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43F31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Risk of bias</w:t>
            </w:r>
          </w:p>
        </w:tc>
        <w:tc>
          <w:tcPr>
            <w:tcW w:w="40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92473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Inconsistency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82DF7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Indirectness</w:t>
            </w:r>
          </w:p>
        </w:tc>
        <w:tc>
          <w:tcPr>
            <w:tcW w:w="4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81C92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Imprecision</w:t>
            </w:r>
          </w:p>
        </w:tc>
        <w:tc>
          <w:tcPr>
            <w:tcW w:w="54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CDD96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Other considerations</w:t>
            </w:r>
          </w:p>
        </w:tc>
        <w:tc>
          <w:tcPr>
            <w:tcW w:w="48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DA772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early mobilization</w:t>
            </w:r>
          </w:p>
        </w:tc>
        <w:tc>
          <w:tcPr>
            <w:tcW w:w="36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DA619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  <w:t>standard care</w:t>
            </w:r>
          </w:p>
        </w:tc>
        <w:tc>
          <w:tcPr>
            <w:tcW w:w="513" w:type="pct"/>
            <w:gridSpan w:val="3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949ACDB" w14:textId="77777777" w:rsidR="00C26689" w:rsidRPr="00CB186B" w:rsidRDefault="00C26689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3" w:type="pct"/>
            <w:gridSpan w:val="3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A7901A2" w14:textId="77777777" w:rsidR="00C26689" w:rsidRPr="00CB186B" w:rsidRDefault="00C26689" w:rsidP="00C26689">
            <w:pPr>
              <w:rPr>
                <w:rFonts w:ascii="Baskerville" w:eastAsia="Times New Roman" w:hAnsi="Baskerville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C26689" w:rsidRPr="00CB186B" w14:paraId="04CDE5A6" w14:textId="77777777" w:rsidTr="00C26689">
        <w:trPr>
          <w:divId w:val="283854945"/>
          <w:cantSplit/>
        </w:trPr>
        <w:tc>
          <w:tcPr>
            <w:tcW w:w="5000" w:type="pct"/>
            <w:gridSpan w:val="15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65297C" w14:textId="77777777" w:rsidR="001E37DE" w:rsidRPr="00CB186B" w:rsidRDefault="001E37DE" w:rsidP="00C26689">
            <w:pPr>
              <w:rPr>
                <w:rStyle w:val="label"/>
                <w:rFonts w:ascii="Baskerville" w:hAnsi="Baskerville"/>
                <w:sz w:val="18"/>
                <w:szCs w:val="18"/>
              </w:rPr>
            </w:pPr>
          </w:p>
          <w:p w14:paraId="2CF66D5A" w14:textId="42F531CB" w:rsidR="00C26689" w:rsidRPr="00CB186B" w:rsidRDefault="00C26689" w:rsidP="00C26689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Hospital related outcome- Length of stay</w:t>
            </w:r>
          </w:p>
        </w:tc>
      </w:tr>
      <w:tr w:rsidR="00C26689" w:rsidRPr="00CB186B" w14:paraId="3C9C3968" w14:textId="77777777" w:rsidTr="002F4EF6">
        <w:trPr>
          <w:gridAfter w:val="1"/>
          <w:divId w:val="283854945"/>
          <w:wAfter w:w="226" w:type="pct"/>
          <w:cantSplit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FBD83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10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62AE0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observational studies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79682" w14:textId="6C9D2494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serious 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5EFD7" w14:textId="1B52FFF1" w:rsidR="00C26689" w:rsidRPr="00CB186B" w:rsidRDefault="00B96F4E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</w:t>
            </w:r>
            <w:r w:rsidR="00C26689"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ED343" w14:textId="798635FA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B881C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15AB0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publication bias strongly suspected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>strong association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all plausible residual confounding would suggest spurious effect, while no effect was observed 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0D47A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5717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40B2F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>2408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DF321" w14:textId="5771D075" w:rsidR="00C26689" w:rsidRPr="00CB186B" w:rsidRDefault="00B96F4E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MODERATE</w:t>
            </w:r>
          </w:p>
        </w:tc>
        <w:tc>
          <w:tcPr>
            <w:tcW w:w="3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4DF6D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  <w:tr w:rsidR="00C26689" w:rsidRPr="00CB186B" w14:paraId="1ED94EA5" w14:textId="77777777" w:rsidTr="002F4EF6">
        <w:trPr>
          <w:divId w:val="283854945"/>
          <w:cantSplit/>
          <w:trHeight w:val="402"/>
        </w:trPr>
        <w:tc>
          <w:tcPr>
            <w:tcW w:w="5000" w:type="pct"/>
            <w:gridSpan w:val="15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531855" w14:textId="77777777" w:rsidR="00C26689" w:rsidRPr="00CB186B" w:rsidRDefault="00C26689" w:rsidP="00C26689">
            <w:pPr>
              <w:rPr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</w:pPr>
            <w:r w:rsidRPr="00CB186B">
              <w:rPr>
                <w:rStyle w:val="label"/>
                <w:rFonts w:ascii="Baskerville" w:eastAsia="Times New Roman" w:hAnsi="Baskerville"/>
                <w:b/>
                <w:bCs/>
                <w:color w:val="000000"/>
                <w:sz w:val="18"/>
                <w:szCs w:val="18"/>
              </w:rPr>
              <w:t>Morbidity outcome -Complication rates</w:t>
            </w:r>
          </w:p>
        </w:tc>
      </w:tr>
      <w:tr w:rsidR="00C26689" w:rsidRPr="00CB186B" w14:paraId="0ABFEB94" w14:textId="77777777" w:rsidTr="002F4EF6">
        <w:trPr>
          <w:gridAfter w:val="2"/>
          <w:divId w:val="283854945"/>
          <w:wAfter w:w="257" w:type="pct"/>
          <w:cantSplit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ADAA6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6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2C973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observational studies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734FE" w14:textId="73E9F618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 serious 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8C38D" w14:textId="7BEE951B" w:rsidR="00C26689" w:rsidRPr="00CB186B" w:rsidRDefault="002F4EF6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not </w:t>
            </w:r>
            <w:r w:rsidR="00C26689"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2B270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very serious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4780F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serious 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EBD93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publication bias strongly suspected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  <w:t xml:space="preserve">all plausible residual confounding would suggest spurious effect, while no effect was observed 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BA059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 xml:space="preserve">81/1199 (6.8%)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33833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cell-value"/>
                <w:rFonts w:ascii="Baskerville" w:eastAsia="Times New Roman" w:hAnsi="Baskerville"/>
                <w:sz w:val="18"/>
                <w:szCs w:val="18"/>
              </w:rPr>
              <w:t xml:space="preserve">258/2830 (9.1%) 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FA30A" w14:textId="62872D9F" w:rsidR="00C26689" w:rsidRPr="00CB186B" w:rsidRDefault="00B96F4E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Style w:val="quality-sign"/>
                <w:rFonts w:ascii="Cambria Math" w:eastAsia="Times New Roman" w:hAnsi="Cambria Math" w:cs="Cambria Math"/>
                <w:sz w:val="18"/>
                <w:szCs w:val="18"/>
              </w:rPr>
              <w:t>⨁⨁</w:t>
            </w:r>
            <w:r w:rsidRPr="00CB186B">
              <w:rPr>
                <w:rStyle w:val="quality-sign"/>
                <w:rFonts w:ascii="Segoe UI Symbol" w:eastAsia="Times New Roman" w:hAnsi="Segoe UI Symbol" w:cs="Segoe UI Symbol"/>
                <w:sz w:val="18"/>
                <w:szCs w:val="18"/>
              </w:rPr>
              <w:t>◯◯</w:t>
            </w:r>
            <w:r w:rsidRPr="00CB186B">
              <w:rPr>
                <w:rFonts w:ascii="Baskerville" w:eastAsia="Times New Roman" w:hAnsi="Baskerville"/>
                <w:sz w:val="18"/>
                <w:szCs w:val="18"/>
              </w:rPr>
              <w:br/>
            </w:r>
            <w:r w:rsidRPr="00CB186B">
              <w:rPr>
                <w:rStyle w:val="quality-text"/>
                <w:rFonts w:ascii="Baskerville" w:eastAsia="Times New Roman" w:hAnsi="Baskerville"/>
                <w:sz w:val="18"/>
                <w:szCs w:val="18"/>
              </w:rPr>
              <w:t>LOW</w:t>
            </w:r>
          </w:p>
        </w:tc>
        <w:tc>
          <w:tcPr>
            <w:tcW w:w="3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E9E69" w14:textId="77777777" w:rsidR="00C26689" w:rsidRPr="00CB186B" w:rsidRDefault="00C26689" w:rsidP="00C26689">
            <w:pPr>
              <w:jc w:val="center"/>
              <w:rPr>
                <w:rFonts w:ascii="Baskerville" w:eastAsia="Times New Roman" w:hAnsi="Baskerville"/>
                <w:sz w:val="18"/>
                <w:szCs w:val="18"/>
              </w:rPr>
            </w:pPr>
            <w:r w:rsidRPr="00CB186B">
              <w:rPr>
                <w:rFonts w:ascii="Baskerville" w:eastAsia="Times New Roman" w:hAnsi="Baskerville"/>
                <w:sz w:val="18"/>
                <w:szCs w:val="18"/>
              </w:rPr>
              <w:t>Important</w:t>
            </w:r>
          </w:p>
        </w:tc>
      </w:tr>
    </w:tbl>
    <w:p w14:paraId="7FBD408A" w14:textId="77777777" w:rsidR="00C26689" w:rsidRPr="00CB186B" w:rsidRDefault="00C26689" w:rsidP="00C26689">
      <w:pPr>
        <w:pStyle w:val="NormalWeb"/>
        <w:spacing w:line="140" w:lineRule="atLeast"/>
        <w:divId w:val="283854945"/>
        <w:rPr>
          <w:rFonts w:ascii="Baskerville" w:hAnsi="Baskerville"/>
          <w:color w:val="000000"/>
          <w:sz w:val="18"/>
          <w:szCs w:val="18"/>
          <w:lang w:val="en"/>
        </w:rPr>
      </w:pPr>
    </w:p>
    <w:p w14:paraId="6C82FFB4" w14:textId="77777777" w:rsidR="00C26689" w:rsidRPr="00CB186B" w:rsidRDefault="00C26689" w:rsidP="00C26689">
      <w:pPr>
        <w:spacing w:line="140" w:lineRule="atLeast"/>
        <w:divId w:val="283854945"/>
        <w:rPr>
          <w:rFonts w:ascii="Baskerville" w:eastAsia="Times New Roman" w:hAnsi="Baskerville"/>
          <w:b/>
          <w:bCs/>
          <w:color w:val="000000"/>
          <w:sz w:val="18"/>
          <w:szCs w:val="18"/>
          <w:lang w:val="en"/>
        </w:rPr>
      </w:pPr>
    </w:p>
    <w:sectPr w:rsidR="00C26689" w:rsidRPr="00CB186B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B8891" w14:textId="77777777" w:rsidR="005E0DDE" w:rsidRDefault="005E0DDE" w:rsidP="001E37DE">
      <w:r>
        <w:separator/>
      </w:r>
    </w:p>
  </w:endnote>
  <w:endnote w:type="continuationSeparator" w:id="0">
    <w:p w14:paraId="409AE455" w14:textId="77777777" w:rsidR="005E0DDE" w:rsidRDefault="005E0DDE" w:rsidP="001E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9342" w14:textId="77777777" w:rsidR="005E0DDE" w:rsidRDefault="005E0DDE" w:rsidP="001E37DE">
      <w:r>
        <w:separator/>
      </w:r>
    </w:p>
  </w:footnote>
  <w:footnote w:type="continuationSeparator" w:id="0">
    <w:p w14:paraId="1024C268" w14:textId="77777777" w:rsidR="005E0DDE" w:rsidRDefault="005E0DDE" w:rsidP="001E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449"/>
    <w:rsid w:val="00053575"/>
    <w:rsid w:val="0005423C"/>
    <w:rsid w:val="00060A05"/>
    <w:rsid w:val="00075E88"/>
    <w:rsid w:val="000845BD"/>
    <w:rsid w:val="000B0431"/>
    <w:rsid w:val="000F43C9"/>
    <w:rsid w:val="00185D9A"/>
    <w:rsid w:val="001E37DE"/>
    <w:rsid w:val="002F4EF6"/>
    <w:rsid w:val="00341B52"/>
    <w:rsid w:val="00362F44"/>
    <w:rsid w:val="003C5633"/>
    <w:rsid w:val="004227AC"/>
    <w:rsid w:val="00441536"/>
    <w:rsid w:val="00444D70"/>
    <w:rsid w:val="00455201"/>
    <w:rsid w:val="00462AB6"/>
    <w:rsid w:val="00482F39"/>
    <w:rsid w:val="00546E28"/>
    <w:rsid w:val="005E0DDE"/>
    <w:rsid w:val="00721449"/>
    <w:rsid w:val="0076120C"/>
    <w:rsid w:val="007A1BAA"/>
    <w:rsid w:val="00850F00"/>
    <w:rsid w:val="00A665D5"/>
    <w:rsid w:val="00A82B75"/>
    <w:rsid w:val="00B96F4E"/>
    <w:rsid w:val="00C26689"/>
    <w:rsid w:val="00C41574"/>
    <w:rsid w:val="00C62ABE"/>
    <w:rsid w:val="00CB186B"/>
    <w:rsid w:val="00D52E6B"/>
    <w:rsid w:val="00D94E96"/>
    <w:rsid w:val="00F126A3"/>
    <w:rsid w:val="00FC1A6F"/>
    <w:rsid w:val="00FD3F46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FBA43"/>
  <w15:docId w15:val="{02D6F347-4068-A043-9B7F-9C4CDD00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</w:style>
  <w:style w:type="character" w:customStyle="1" w:styleId="cell-value">
    <w:name w:val="cell-value"/>
    <w:basedOn w:val="DefaultParagraphFont"/>
  </w:style>
  <w:style w:type="character" w:customStyle="1" w:styleId="cell">
    <w:name w:val="cel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E3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DE"/>
  </w:style>
  <w:style w:type="paragraph" w:styleId="Footer">
    <w:name w:val="footer"/>
    <w:basedOn w:val="Normal"/>
    <w:link w:val="FooterChar"/>
    <w:uiPriority w:val="99"/>
    <w:unhideWhenUsed/>
    <w:rsid w:val="001E3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5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licina</cp:lastModifiedBy>
  <cp:revision>2</cp:revision>
  <dcterms:created xsi:type="dcterms:W3CDTF">2020-08-16T04:34:00Z</dcterms:created>
  <dcterms:modified xsi:type="dcterms:W3CDTF">2020-08-16T04:34:00Z</dcterms:modified>
</cp:coreProperties>
</file>