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B89D" w14:textId="2ED8C070" w:rsidR="00A50EE2" w:rsidRDefault="00254F3A" w:rsidP="0003674B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s-ES_tradnl" w:eastAsia="es-ES_tradnl"/>
        </w:rPr>
        <w:drawing>
          <wp:inline distT="0" distB="0" distL="0" distR="0" wp14:anchorId="4C5B54AA" wp14:editId="2DB86CA6">
            <wp:extent cx="6208395" cy="7245350"/>
            <wp:effectExtent l="0" t="0" r="1905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umption_Multiv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2D9F9C46" w:rsidR="00DE23E8" w:rsidRPr="0003674B" w:rsidRDefault="00994A3D" w:rsidP="00584CA7">
      <w:pPr>
        <w:keepNext/>
        <w:jc w:val="both"/>
        <w:rPr>
          <w:rFonts w:cs="Times New Roman"/>
          <w:b/>
          <w:szCs w:val="24"/>
        </w:rPr>
      </w:pPr>
      <w:bookmarkStart w:id="0" w:name="_GoBack"/>
      <w:r w:rsidRPr="0001436A">
        <w:rPr>
          <w:rFonts w:cs="Times New Roman"/>
          <w:b/>
          <w:szCs w:val="24"/>
        </w:rPr>
        <w:t xml:space="preserve">Supplementary Figure </w:t>
      </w:r>
      <w:r w:rsidR="00A50EE2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BA67B6">
        <w:rPr>
          <w:rFonts w:cs="Times New Roman"/>
          <w:szCs w:val="24"/>
        </w:rPr>
        <w:t>Scatterplots of s</w:t>
      </w:r>
      <w:r w:rsidR="00A50EE2">
        <w:rPr>
          <w:rFonts w:cs="Times New Roman"/>
          <w:szCs w:val="24"/>
        </w:rPr>
        <w:t xml:space="preserve">caled </w:t>
      </w:r>
      <w:proofErr w:type="spellStart"/>
      <w:r w:rsidR="00A50EE2">
        <w:rPr>
          <w:rFonts w:cs="Times New Roman"/>
          <w:szCs w:val="24"/>
        </w:rPr>
        <w:t>Schoenfeld</w:t>
      </w:r>
      <w:proofErr w:type="spellEnd"/>
      <w:r w:rsidR="00A50EE2">
        <w:rPr>
          <w:rFonts w:cs="Times New Roman"/>
          <w:szCs w:val="24"/>
        </w:rPr>
        <w:t xml:space="preserve"> residuals</w:t>
      </w:r>
      <w:r w:rsidR="00254F3A">
        <w:rPr>
          <w:rFonts w:cs="Times New Roman"/>
          <w:szCs w:val="24"/>
        </w:rPr>
        <w:t xml:space="preserve"> (</w:t>
      </w:r>
      <w:r w:rsidR="008A1476">
        <w:rPr>
          <w:rFonts w:cs="Times New Roman"/>
          <w:szCs w:val="24"/>
        </w:rPr>
        <w:t xml:space="preserve">blue </w:t>
      </w:r>
      <w:r w:rsidR="00254F3A">
        <w:rPr>
          <w:rFonts w:cs="Times New Roman"/>
          <w:szCs w:val="24"/>
        </w:rPr>
        <w:t>hollow circles)</w:t>
      </w:r>
      <w:r w:rsidR="00A50EE2">
        <w:rPr>
          <w:rFonts w:cs="Times New Roman"/>
          <w:szCs w:val="24"/>
        </w:rPr>
        <w:t xml:space="preserve"> versus time</w:t>
      </w:r>
      <w:r w:rsidR="00254F3A">
        <w:rPr>
          <w:rFonts w:cs="Times New Roman"/>
          <w:szCs w:val="24"/>
        </w:rPr>
        <w:t xml:space="preserve">. Black lines </w:t>
      </w:r>
      <w:r w:rsidR="008C1FB5">
        <w:rPr>
          <w:rFonts w:cs="Times New Roman"/>
          <w:szCs w:val="24"/>
        </w:rPr>
        <w:t xml:space="preserve">modelled the </w:t>
      </w:r>
      <w:r w:rsidR="00254F3A">
        <w:rPr>
          <w:rFonts w:cs="Times New Roman"/>
          <w:szCs w:val="24"/>
        </w:rPr>
        <w:t>relationship bet</w:t>
      </w:r>
      <w:r w:rsidR="004A1B85">
        <w:rPr>
          <w:rFonts w:cs="Times New Roman"/>
          <w:szCs w:val="24"/>
        </w:rPr>
        <w:t xml:space="preserve">ween </w:t>
      </w:r>
      <w:r w:rsidR="008C1FB5">
        <w:rPr>
          <w:rFonts w:cs="Times New Roman"/>
          <w:szCs w:val="24"/>
        </w:rPr>
        <w:t xml:space="preserve">these </w:t>
      </w:r>
      <w:r w:rsidR="004A1B85">
        <w:rPr>
          <w:rFonts w:cs="Times New Roman"/>
          <w:szCs w:val="24"/>
        </w:rPr>
        <w:t>residuals and time, as obtained by</w:t>
      </w:r>
      <w:r w:rsidR="005F7D53">
        <w:rPr>
          <w:rFonts w:cs="Times New Roman"/>
          <w:szCs w:val="24"/>
        </w:rPr>
        <w:t xml:space="preserve"> a </w:t>
      </w:r>
      <w:r w:rsidR="00D04F9B">
        <w:rPr>
          <w:rFonts w:cs="Times New Roman"/>
          <w:szCs w:val="24"/>
        </w:rPr>
        <w:t xml:space="preserve">locally weighted </w:t>
      </w:r>
      <w:r w:rsidR="007A6FCC">
        <w:rPr>
          <w:rFonts w:cs="Times New Roman"/>
          <w:szCs w:val="24"/>
        </w:rPr>
        <w:t>mean</w:t>
      </w:r>
      <w:r w:rsidR="00D04F9B">
        <w:rPr>
          <w:rFonts w:cs="Times New Roman"/>
          <w:szCs w:val="24"/>
        </w:rPr>
        <w:t xml:space="preserve"> smoothing</w:t>
      </w:r>
      <w:r w:rsidR="007A6FCC">
        <w:rPr>
          <w:rFonts w:cs="Times New Roman"/>
          <w:szCs w:val="24"/>
        </w:rPr>
        <w:t xml:space="preserve"> </w:t>
      </w:r>
      <w:r w:rsidR="008C1FB5">
        <w:rPr>
          <w:rFonts w:cs="Times New Roman"/>
          <w:szCs w:val="24"/>
        </w:rPr>
        <w:t>with a</w:t>
      </w:r>
      <w:r w:rsidR="007A6FCC">
        <w:rPr>
          <w:rFonts w:cs="Times New Roman"/>
          <w:szCs w:val="24"/>
        </w:rPr>
        <w:t xml:space="preserve"> </w:t>
      </w:r>
      <w:proofErr w:type="spellStart"/>
      <w:r w:rsidR="007A6FCC">
        <w:rPr>
          <w:rFonts w:cs="Times New Roman"/>
          <w:szCs w:val="24"/>
        </w:rPr>
        <w:t>tricube</w:t>
      </w:r>
      <w:proofErr w:type="spellEnd"/>
      <w:r w:rsidR="007A6FCC">
        <w:rPr>
          <w:rFonts w:cs="Times New Roman"/>
          <w:szCs w:val="24"/>
        </w:rPr>
        <w:t xml:space="preserve"> weighting</w:t>
      </w:r>
      <w:r w:rsidR="00D04F9B">
        <w:rPr>
          <w:rFonts w:cs="Times New Roman"/>
          <w:szCs w:val="24"/>
        </w:rPr>
        <w:t xml:space="preserve"> </w:t>
      </w:r>
      <w:r w:rsidR="005F7D53">
        <w:rPr>
          <w:rFonts w:cs="Times New Roman"/>
          <w:szCs w:val="24"/>
        </w:rPr>
        <w:t xml:space="preserve">approach. </w:t>
      </w:r>
      <w:r w:rsidR="002D3978">
        <w:rPr>
          <w:rFonts w:cs="Times New Roman"/>
          <w:szCs w:val="24"/>
        </w:rPr>
        <w:t>For each variable included in the final multivariable model, there</w:t>
      </w:r>
      <w:r w:rsidR="005F7D53">
        <w:rPr>
          <w:rFonts w:cs="Times New Roman"/>
          <w:szCs w:val="24"/>
        </w:rPr>
        <w:t xml:space="preserve"> was</w:t>
      </w:r>
      <w:r w:rsidR="00A50EE2">
        <w:rPr>
          <w:rFonts w:cs="Times New Roman"/>
          <w:szCs w:val="24"/>
        </w:rPr>
        <w:t xml:space="preserve"> no</w:t>
      </w:r>
      <w:r w:rsidR="00254F3A">
        <w:rPr>
          <w:rFonts w:cs="Times New Roman"/>
          <w:szCs w:val="24"/>
        </w:rPr>
        <w:t xml:space="preserve"> evidence of </w:t>
      </w:r>
      <w:r w:rsidR="00A50EE2">
        <w:rPr>
          <w:rFonts w:cs="Times New Roman"/>
          <w:szCs w:val="24"/>
        </w:rPr>
        <w:t>departures of the proportional-hazard assumption.</w:t>
      </w:r>
    </w:p>
    <w:bookmarkEnd w:id="0"/>
    <w:sectPr w:rsidR="00DE23E8" w:rsidRPr="0003674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2220" w14:textId="77777777" w:rsidR="00386EFA" w:rsidRDefault="00386EFA" w:rsidP="00117666">
      <w:pPr>
        <w:spacing w:after="0"/>
      </w:pPr>
      <w:r>
        <w:separator/>
      </w:r>
    </w:p>
  </w:endnote>
  <w:endnote w:type="continuationSeparator" w:id="0">
    <w:p w14:paraId="1522E238" w14:textId="77777777" w:rsidR="00386EFA" w:rsidRDefault="00386EF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6FE3" w14:textId="77777777" w:rsidR="00386EFA" w:rsidRDefault="00386EFA" w:rsidP="00117666">
      <w:pPr>
        <w:spacing w:after="0"/>
      </w:pPr>
      <w:r>
        <w:separator/>
      </w:r>
    </w:p>
  </w:footnote>
  <w:footnote w:type="continuationSeparator" w:id="0">
    <w:p w14:paraId="36D04F02" w14:textId="77777777" w:rsidR="00386EFA" w:rsidRDefault="00386EF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6CB2" w14:textId="789C814B" w:rsidR="005056E8" w:rsidRPr="005056E8" w:rsidRDefault="005056E8" w:rsidP="005056E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3MDYyMTawMDJS0lEKTi0uzszPAykwrQUAZNsyViwAAAA="/>
  </w:docVars>
  <w:rsids>
    <w:rsidRoot w:val="00ED20B5"/>
    <w:rsid w:val="0001436A"/>
    <w:rsid w:val="00034304"/>
    <w:rsid w:val="00035434"/>
    <w:rsid w:val="0003674B"/>
    <w:rsid w:val="00052A14"/>
    <w:rsid w:val="00053B12"/>
    <w:rsid w:val="00077D53"/>
    <w:rsid w:val="00092AB3"/>
    <w:rsid w:val="00105FD9"/>
    <w:rsid w:val="00112F5D"/>
    <w:rsid w:val="00117666"/>
    <w:rsid w:val="001549D3"/>
    <w:rsid w:val="00160065"/>
    <w:rsid w:val="00177D84"/>
    <w:rsid w:val="00254F3A"/>
    <w:rsid w:val="00267D18"/>
    <w:rsid w:val="00274347"/>
    <w:rsid w:val="002868E2"/>
    <w:rsid w:val="002869C3"/>
    <w:rsid w:val="002936E4"/>
    <w:rsid w:val="002948E9"/>
    <w:rsid w:val="002B4A57"/>
    <w:rsid w:val="002C74CA"/>
    <w:rsid w:val="002D3978"/>
    <w:rsid w:val="003123F4"/>
    <w:rsid w:val="003544FB"/>
    <w:rsid w:val="00384202"/>
    <w:rsid w:val="00386EFA"/>
    <w:rsid w:val="003C181C"/>
    <w:rsid w:val="003C6386"/>
    <w:rsid w:val="003D2F2D"/>
    <w:rsid w:val="00401590"/>
    <w:rsid w:val="00447801"/>
    <w:rsid w:val="00452E9C"/>
    <w:rsid w:val="004735C8"/>
    <w:rsid w:val="004947A6"/>
    <w:rsid w:val="004961FF"/>
    <w:rsid w:val="004A1B85"/>
    <w:rsid w:val="004C39AC"/>
    <w:rsid w:val="004E3E71"/>
    <w:rsid w:val="005056E8"/>
    <w:rsid w:val="00517A89"/>
    <w:rsid w:val="005250F2"/>
    <w:rsid w:val="00584CA7"/>
    <w:rsid w:val="00593EEA"/>
    <w:rsid w:val="005A5EEE"/>
    <w:rsid w:val="005C3EB9"/>
    <w:rsid w:val="005F7D53"/>
    <w:rsid w:val="006375C7"/>
    <w:rsid w:val="00654E8F"/>
    <w:rsid w:val="00660D05"/>
    <w:rsid w:val="006820B1"/>
    <w:rsid w:val="006B7D14"/>
    <w:rsid w:val="006E0891"/>
    <w:rsid w:val="00701727"/>
    <w:rsid w:val="0070566C"/>
    <w:rsid w:val="00714C50"/>
    <w:rsid w:val="00725A7D"/>
    <w:rsid w:val="007439A9"/>
    <w:rsid w:val="007501BE"/>
    <w:rsid w:val="00790BB3"/>
    <w:rsid w:val="007A6FCC"/>
    <w:rsid w:val="007C206C"/>
    <w:rsid w:val="00817DD6"/>
    <w:rsid w:val="0083759F"/>
    <w:rsid w:val="008552B7"/>
    <w:rsid w:val="00885156"/>
    <w:rsid w:val="008A1476"/>
    <w:rsid w:val="008C1FB5"/>
    <w:rsid w:val="009027CE"/>
    <w:rsid w:val="009151AA"/>
    <w:rsid w:val="0093429D"/>
    <w:rsid w:val="00943573"/>
    <w:rsid w:val="00964134"/>
    <w:rsid w:val="00970F7D"/>
    <w:rsid w:val="00994A3D"/>
    <w:rsid w:val="009B1EE2"/>
    <w:rsid w:val="009C2B12"/>
    <w:rsid w:val="00A174D9"/>
    <w:rsid w:val="00A50EE2"/>
    <w:rsid w:val="00AA4D24"/>
    <w:rsid w:val="00AB6715"/>
    <w:rsid w:val="00B1671E"/>
    <w:rsid w:val="00B25EB8"/>
    <w:rsid w:val="00B37F4D"/>
    <w:rsid w:val="00BA67B6"/>
    <w:rsid w:val="00BB7992"/>
    <w:rsid w:val="00BF1D78"/>
    <w:rsid w:val="00C52A7B"/>
    <w:rsid w:val="00C56BAF"/>
    <w:rsid w:val="00C679AA"/>
    <w:rsid w:val="00C75972"/>
    <w:rsid w:val="00CD066B"/>
    <w:rsid w:val="00CD31FC"/>
    <w:rsid w:val="00CE4FEE"/>
    <w:rsid w:val="00D04F9B"/>
    <w:rsid w:val="00D060CF"/>
    <w:rsid w:val="00D13CA0"/>
    <w:rsid w:val="00D846F7"/>
    <w:rsid w:val="00DB59C3"/>
    <w:rsid w:val="00DC259A"/>
    <w:rsid w:val="00DE23E8"/>
    <w:rsid w:val="00E52377"/>
    <w:rsid w:val="00E537AD"/>
    <w:rsid w:val="00E64E17"/>
    <w:rsid w:val="00E72CB0"/>
    <w:rsid w:val="00E866C9"/>
    <w:rsid w:val="00EA3D3C"/>
    <w:rsid w:val="00EC090A"/>
    <w:rsid w:val="00ED20B5"/>
    <w:rsid w:val="00F46900"/>
    <w:rsid w:val="00F61D89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FB3BBF-0C74-CF40-9195-C106262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61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Usuario de Microsoft Office</cp:lastModifiedBy>
  <cp:revision>3</cp:revision>
  <cp:lastPrinted>2013-10-03T12:51:00Z</cp:lastPrinted>
  <dcterms:created xsi:type="dcterms:W3CDTF">2020-08-04T13:20:00Z</dcterms:created>
  <dcterms:modified xsi:type="dcterms:W3CDTF">2020-08-04T13:22:00Z</dcterms:modified>
</cp:coreProperties>
</file>