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23FA" w14:textId="77777777" w:rsidR="009246D8" w:rsidRPr="00882CAC" w:rsidRDefault="009246D8" w:rsidP="009246D8">
      <w:pPr>
        <w:pStyle w:val="berschrift2"/>
      </w:pPr>
      <w:bookmarkStart w:id="0" w:name="_Toc15417165"/>
      <w:bookmarkStart w:id="1" w:name="_GoBack"/>
      <w:r>
        <w:t>Supporting Information S</w:t>
      </w:r>
      <w:r w:rsidRPr="00882CAC">
        <w:t>3: Formation of thematic clusters used to populate the conceptual framework</w:t>
      </w:r>
      <w:bookmarkEnd w:id="0"/>
    </w:p>
    <w:tbl>
      <w:tblPr>
        <w:tblpPr w:leftFromText="141" w:rightFromText="141" w:vertAnchor="text" w:tblpX="55" w:tblpY="1"/>
        <w:tblOverlap w:val="never"/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680"/>
        <w:gridCol w:w="3669"/>
        <w:gridCol w:w="6620"/>
        <w:gridCol w:w="1401"/>
      </w:tblGrid>
      <w:tr w:rsidR="009246D8" w:rsidRPr="00882CAC" w14:paraId="7FE4968E" w14:textId="77777777" w:rsidTr="003E67C2">
        <w:trPr>
          <w:trHeight w:val="780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1"/>
          <w:p w14:paraId="4F271466" w14:textId="77777777" w:rsidR="009246D8" w:rsidRPr="00882CAC" w:rsidRDefault="009246D8" w:rsidP="003E67C2">
            <w:pPr>
              <w:pStyle w:val="KeinLeerraum"/>
              <w:rPr>
                <w:b/>
                <w:bCs/>
                <w:sz w:val="18"/>
                <w:szCs w:val="18"/>
              </w:rPr>
            </w:pPr>
            <w:r w:rsidRPr="00882CAC">
              <w:rPr>
                <w:b/>
                <w:bCs/>
                <w:sz w:val="18"/>
                <w:szCs w:val="18"/>
              </w:rPr>
              <w:t xml:space="preserve">Structural level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65A15" w14:textId="77777777" w:rsidR="009246D8" w:rsidRPr="00882CAC" w:rsidRDefault="009246D8" w:rsidP="003E67C2">
            <w:pPr>
              <w:pStyle w:val="KeinLeerraum"/>
              <w:rPr>
                <w:b/>
                <w:bCs/>
                <w:sz w:val="18"/>
                <w:szCs w:val="18"/>
              </w:rPr>
            </w:pPr>
            <w:r w:rsidRPr="00882CAC">
              <w:rPr>
                <w:b/>
                <w:bCs/>
                <w:sz w:val="18"/>
                <w:szCs w:val="18"/>
              </w:rPr>
              <w:t>Sub-level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AA6FB" w14:textId="77777777" w:rsidR="009246D8" w:rsidRPr="00882CAC" w:rsidRDefault="009246D8" w:rsidP="003E67C2">
            <w:pPr>
              <w:pStyle w:val="KeinLeerraum"/>
              <w:rPr>
                <w:b/>
                <w:bCs/>
                <w:sz w:val="18"/>
                <w:szCs w:val="18"/>
              </w:rPr>
            </w:pPr>
            <w:r w:rsidRPr="00882CAC">
              <w:rPr>
                <w:b/>
                <w:bCs/>
                <w:sz w:val="18"/>
                <w:szCs w:val="18"/>
              </w:rPr>
              <w:t>Thematic cluster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E4AC5F" w14:textId="77777777" w:rsidR="009246D8" w:rsidRPr="00882CAC" w:rsidRDefault="009246D8" w:rsidP="003E67C2">
            <w:pPr>
              <w:pStyle w:val="KeinLeerraum"/>
              <w:rPr>
                <w:b/>
                <w:bCs/>
                <w:sz w:val="18"/>
                <w:szCs w:val="18"/>
              </w:rPr>
            </w:pPr>
            <w:r w:rsidRPr="00882CAC">
              <w:rPr>
                <w:b/>
                <w:bCs/>
                <w:sz w:val="18"/>
                <w:szCs w:val="18"/>
              </w:rPr>
              <w:t>Specific risk factor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B59365" w14:textId="77777777" w:rsidR="009246D8" w:rsidRPr="00882CAC" w:rsidRDefault="009246D8" w:rsidP="003E67C2">
            <w:pPr>
              <w:pStyle w:val="KeinLeerraum"/>
              <w:spacing w:before="120" w:after="120"/>
              <w:jc w:val="left"/>
              <w:rPr>
                <w:b/>
                <w:bCs/>
                <w:sz w:val="18"/>
                <w:szCs w:val="18"/>
              </w:rPr>
            </w:pPr>
            <w:r w:rsidRPr="00882CAC">
              <w:rPr>
                <w:b/>
                <w:bCs/>
                <w:sz w:val="18"/>
                <w:szCs w:val="18"/>
              </w:rPr>
              <w:t>Categorisation</w:t>
            </w:r>
          </w:p>
        </w:tc>
      </w:tr>
      <w:tr w:rsidR="009246D8" w:rsidRPr="00882CAC" w14:paraId="43CD511A" w14:textId="77777777" w:rsidTr="003E67C2">
        <w:trPr>
          <w:trHeight w:val="30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70B201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Macrostructural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CA4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Legal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A74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Legal status of FSW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7CC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Criminalisation of FSW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AF7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7522B45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1E2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6A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9D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AB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Current incarceration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48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3F34CBF0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CE3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ABE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E8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67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History of police arrest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099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94D6976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925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4A3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FF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A0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Fear of arrest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9E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6F81FF31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3779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7C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EBE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5B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Demolition of red-light districts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A0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E26F69A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7FF4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FA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F16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62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Infringement of HCF and NGOs who work with FSW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958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371CBEDD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242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AB1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1AD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Phrasing of FSW law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FFB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Conflation of the term 'sex trafficking' with 'sex work'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0D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72D09673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E97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86F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8A2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A4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Implementation of brothel rescue-raid police practices to combat sex trafficking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4F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64F419C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AEB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775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B63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Legal support of key-populations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0F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Existence of antidiscrimination laws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07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36D8FA8B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CD8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D2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56B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8C1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Violence against FSW formally recorded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83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58E464A9" w14:textId="77777777" w:rsidTr="003E67C2">
        <w:trPr>
          <w:trHeight w:val="60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6AA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7A4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43F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2A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Active monitoring and oversight of antidiscrimination policy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8D4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732751C6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68F7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D3E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Socio-political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83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Political commitment towards reducing the HIV burden among key populations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84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Investment in HIV-related programmes for FSW (e.g. legal literacy)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CC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3969E6AD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90474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A2C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189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Existence of institutions that exercise and enforce non-discriminatory practices (e.g. hiring of SW)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3B3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Presence of institutions that practice antidiscrimination policies (e.g. hiring of SW)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FD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E43FAFB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405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48B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3DC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National prevalence of homelessness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1F0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Residential instability amongst FSW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1C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4EB2F0A6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15B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57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Socio-cultural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F97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FSW stigma amongst the general population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DD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Fear of being identified as a FSW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ED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32AE9CE4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6E00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509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DDB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6AF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High level of FSW stigma in the general population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71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71F0E50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AC8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D8F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8D5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37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Internationalised stigma from belief that all FSW are HIV positive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452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4C60EC0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4D36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79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66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HIV stigma amongst the general population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CF2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Fear of stigma of being HIV positive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9ED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7958606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0862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A56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C6A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F3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Fear of receiving a positive HIV test result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C76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7F2DC852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524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F75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944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EA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Exposure to anti-stigma interventions e.g. skits normalising FSW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DD4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19D961B6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FD7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3B2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Geographical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5C9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Location of HIV prevention service centres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49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HCF is too far away from place of residence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89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3DD4D8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64B9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12A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739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C55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Prevention facility is publicly visible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81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6C8B702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4085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B25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B16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E20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HIV prevention centre are </w:t>
            </w:r>
            <w:r w:rsidRPr="00882CAC">
              <w:rPr>
                <w:rFonts w:eastAsia="Times New Roman"/>
                <w:i/>
                <w:iCs/>
                <w:sz w:val="18"/>
                <w:szCs w:val="18"/>
              </w:rPr>
              <w:t>not</w:t>
            </w:r>
            <w:r w:rsidRPr="00882CAC">
              <w:rPr>
                <w:rFonts w:eastAsia="Times New Roman"/>
                <w:sz w:val="18"/>
                <w:szCs w:val="18"/>
              </w:rPr>
              <w:t xml:space="preserve"> integrated in the HCF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0E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343024B0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A77E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12B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A26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9AE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HCF is situated close to place of residence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D80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7DBBE8E1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4AD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820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76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Regional mobility associated with FSW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09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High mobility of sex work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0FC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260C30CC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0AB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7FA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DE3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A8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Short term travel to sex hot-spots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6E8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7AABD7C3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D06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1ED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F28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01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Intra-urban or intra-district mobility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64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2AA400A4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425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9A4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EA2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1D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Does not speak the local language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1DC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770BCC45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94BC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D9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BC0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2B8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Ever having practiced SW in a foreign country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D4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7A32F06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79D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E46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54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FA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Not registered locally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5B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4131450C" w14:textId="77777777" w:rsidTr="003E67C2">
        <w:trPr>
          <w:trHeight w:val="30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FAA8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FE5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Health-related Policy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8FD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Accepted behaviour of HCW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154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Lack of confidentiality exhibited by HCW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D6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28F5C08C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2B08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B1CB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3AA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58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Distrust in HCW e.g. belief that HCW will administer the wrong drugs to deliberately kill a FSW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47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4EAFB1B0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88E7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D36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1F9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A2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High level of stigma exhibited by HCW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01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2752195E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884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CF6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8FE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998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High level of trust in HCW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B8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50FFD76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E4C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273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638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455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History of discrimination at a HCF e.g. when disclosing sexual practices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B9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F70E4CB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B528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A343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27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HCF policies regarding the receipt of HIV prevention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7C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Existence of policies that are insensitive to the FSW community e.g. Abstinence only, monogamous couples only, requirement to bring sexual partner, demand for identity card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13F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73D45703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EF1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8A7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D9B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288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Policies that neglect individual consent e.g. mandatory HIV testing policy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3B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2B711F6A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F7E4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AB9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77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HIV prevention also available from NGOs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E6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Poor quality of prevention services provided from NGOs e.g. distribution of condoms that break without the application of lubricant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B9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33EC0B54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EF6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2868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40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52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Existence of NGOs that provide voluntary prevention services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63C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1F4790CD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670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B61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407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C56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Availability of telephone counselling at NGOs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F1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3BB6372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C63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2F93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30B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B2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Case management practiced at NGO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6A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02AADDD9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EA83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FFA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647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FA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Existence of NGOs that provide anonymous prevention services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3B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B5104C9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D838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C17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6B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Functional hours of HCF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86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Appropriate opening hours of HCF e.g. 'moonlight' hours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C9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26772604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7B3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ECD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BC7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CCD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Long waiting time at HCF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491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3E21C4F9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A2A7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AF35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071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Available services at HCF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8C3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Availability of self-help services e.g. HIV self-tests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26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596026C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697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0A80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A544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214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Perception that only low-quality services are available at HCF e.g. fear of being infected by medical testing utensils at the HCF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8B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D5D2F84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7D4C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9E30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5BF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2D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Lack of available services that are tailored to the FSW community e.g. no anal and vaginal examinations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14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3FC0821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B7E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0A40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DC2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A8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A lack of harm reduction services offered at HCF e.g. OST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92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6C58EF23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873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4AA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257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D5F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Insufficient supply of HIV prevention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41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72AC310F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136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B38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431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B2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Support services for HCW e.g. training about the specific needs of FSWs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02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9246D8" w:rsidRPr="00882CAC" w14:paraId="4F848D68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FE3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D7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Socio - economic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1D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National financial scheme for HIV prevention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F8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Bribes are expected from HCW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163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44EEA023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9C8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E24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BC5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4E0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Transportation to HCF is too expensive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7F2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FB3DDFC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240F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62C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1E1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D1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HCF services are free of charge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D5F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15A23D69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FF6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4A7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F1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Level of incentive for women to (re-) enter the workforce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74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FSW is ones sole source of income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37C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Barrier </w:t>
            </w:r>
          </w:p>
        </w:tc>
      </w:tr>
      <w:tr w:rsidR="009246D8" w:rsidRPr="00882CAC" w14:paraId="681258E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AAB8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3CD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12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National median household income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1E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Higher annual household income (higher than average)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C25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59B2CEBC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7E1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63E7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875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11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Currently attending a private doctor for HIV prevention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99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1BAABFE" w14:textId="77777777" w:rsidTr="003E67C2">
        <w:trPr>
          <w:trHeight w:val="90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B1EFB1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Sex Worker Community Organisation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AA2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Community Empowerment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0D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FSW involvement in the development of HIV prevention strategies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A53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Prevention services are carefully tailored to the FSW community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F9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5FF353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DFF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563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07A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11D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History of participation in a HIV program/intervention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8CC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5F31D85C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674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090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8A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FSW engagement with government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7ED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Existing dialogue between FSW community and government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E5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770DADEF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329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A2C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0F7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FSW engagement with police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AF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Existing dialogue between FSW community and police e.g. training conducted by/with FSW for police about supporting (at least not impeding) FSWs access to health care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92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1B016B5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91D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29F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Sex Work Collectivisation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CB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Existence of FSW community organisations (e.g. NGOs or CBOs run by or involving FSWs)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43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Membership in an NGO that works with FSW community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33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18590FE1" w14:textId="77777777" w:rsidTr="003E67C2">
        <w:trPr>
          <w:trHeight w:val="104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E10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AD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Other forms of social and community participation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12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Collaboration and cooperation between groups of FSW and non-FSW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CD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Participation in non-sex worker community organisation or social networks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5C4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CFC8182" w14:textId="77777777" w:rsidTr="003E67C2">
        <w:trPr>
          <w:trHeight w:val="78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E1A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FB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Leadership, education and outreach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80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Existence of peer-education programs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41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Exposure to peer- education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D7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20697F2F" w14:textId="77777777" w:rsidTr="003E67C2">
        <w:trPr>
          <w:trHeight w:val="60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14300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Work Environment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2AB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Physical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46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Existence of prevention services at work place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B5A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Availability of condoms and lubricant at work place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2A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2C81A8A5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EAF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DF9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BC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Soliciting setting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4F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Village-based soliciting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E2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CF47F82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82A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24A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F38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929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Street-based soliciting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205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1B4C8E2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4B1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437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0D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24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Working in venues with less client traffic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662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4D3C3FD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353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FBE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086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FC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Lodge/hotel-based soliciting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F10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45BB35FD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EB1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C61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606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FE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Home-based soliciting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1C5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7D67C98C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FDB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79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5E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04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Affluent entertainment venues soliciting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AC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58111E84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F07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27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Social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400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Local police practices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BA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Pervasive patrolling of HIV facilities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F4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68FA637D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967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AF1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1CD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Level of gender-based violence at work place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E26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Experience of gender-based violence from police officer in order to avoid arrest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9CA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0C7FCAD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A98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325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A66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782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Experience of gender-based violence from client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803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5DFCBA7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36E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8B9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Policy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3A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Venue client policies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DD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Client sign in policy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27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7F6E3E14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A22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AB6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3E1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03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Removal of violent clients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7B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75F5BD9D" w14:textId="77777777" w:rsidTr="003E67C2">
        <w:trPr>
          <w:trHeight w:val="300"/>
        </w:trPr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508159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Interpersonal Dynamic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56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Sex worker- family*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01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Family history of HIV*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5BC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Being an orphaned child from a parent who has died from HIV*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5F6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5339D5C6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824C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99C4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EC5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97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Experience of family living with or dying from HIV*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E3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07DDE6C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AE3B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A8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Sex worker - Client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391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Number of clients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D0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High number of clients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44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0DC034A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AB28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77A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0C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Condom use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E84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Consistent condom use with casual clients within the past 6 months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52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0CD976B2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7183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96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Sex worker -non-paying partner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21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Gender-based violence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D6D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Experience of gender-based violence from an intimate partner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0E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61767C7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B3B4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81A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34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Condom use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AAA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Consistent condom use with a boyfriend or lover within the past 6 months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DE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57768E4B" w14:textId="77777777" w:rsidTr="003E67C2">
        <w:trPr>
          <w:trHeight w:val="26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241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8EA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FA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Partnership status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25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Having a non-cohabitation, non-paying partner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6A4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AD8155A" w14:textId="77777777" w:rsidTr="003E67C2">
        <w:trPr>
          <w:trHeight w:val="520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DC54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6CE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BE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Disclosure of occupational status to partner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DE6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Non-paying partner is aware of FSW status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DB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Facilitator </w:t>
            </w:r>
          </w:p>
        </w:tc>
      </w:tr>
      <w:tr w:rsidR="009246D8" w:rsidRPr="00882CAC" w14:paraId="4855D0F2" w14:textId="77777777" w:rsidTr="003E67C2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818A6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Sex Worker Individual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9B5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Behavioural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00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Level of education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CB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Junior high school or lower level of education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F79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53326A9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B36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2D1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C3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Work life balance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79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Lack of time to seek health care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8F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2AD6163F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1BAD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A67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5B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History of substance abuse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B7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History of binge drinking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F5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D160E49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2B5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0BF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3E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77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Any history of illicit drug use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8FA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F0B02B6" w14:textId="77777777" w:rsidTr="003E67C2">
        <w:trPr>
          <w:trHeight w:val="52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B49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469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10F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870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Indifferent outlook to life due to drug addiction, thus not caring about health and wellbeing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0E3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63C3B929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A73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53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74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CC1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Current drug addiction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5E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042FE6F9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389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5C9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DA61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Duration in sex work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7B74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Duration working as a FSW longer than 1 year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DE2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33A66725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9FA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57D5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68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Knowledge of HIV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26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Knowledge of where</w:t>
            </w:r>
            <w:r w:rsidRPr="00882CAC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Pr="00882CAC">
              <w:rPr>
                <w:rFonts w:eastAsia="Times New Roman"/>
                <w:sz w:val="18"/>
                <w:szCs w:val="18"/>
              </w:rPr>
              <w:t xml:space="preserve">to get a free HIV test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05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47AF45C0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D4E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63C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E2A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9A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Knowledge of HIV transmission routes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A3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1A0ADD3A" w14:textId="77777777" w:rsidTr="003E67C2">
        <w:trPr>
          <w:trHeight w:val="52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B90F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33E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C14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0D7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Belief that prophylactic use of antibiotics can prevent HIV acquisition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BA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403322E6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C87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971A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AA8B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820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Belief that FSW can detect clients with symptoms of infection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78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9840269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9C4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6D7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244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39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Self perception of being high risk for HIV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E9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475F7E02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35E8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F53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Biological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3E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HIV factors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64B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HIV positive status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EF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10B290E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E4A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960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7F50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ED0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History of side effects from HIV medication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AD5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7974C1C0" w14:textId="77777777" w:rsidTr="003E67C2">
        <w:trPr>
          <w:trHeight w:val="52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B23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91D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0007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E51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History of being diagnosed with HIV during the first visit to a prevention centre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317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BBDD5A7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7F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F53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486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General health status 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3C8E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Unresolved clinical symptoms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18A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12EF0AFB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1B5E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CBB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B9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STI factors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BE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Positive gonorrhoea status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10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4C56F298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FF52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D93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02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Reproductive status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30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Motherhood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113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26CAD52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001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530C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E7A6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18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Pregnancy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5452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00BC92EA" w14:textId="77777777" w:rsidTr="003E67C2">
        <w:trPr>
          <w:trHeight w:val="2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1354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6F9" w14:textId="77777777" w:rsidR="009246D8" w:rsidRPr="00882CAC" w:rsidRDefault="009246D8" w:rsidP="003E67C2">
            <w:pPr>
              <w:spacing w:before="0" w:after="0" w:line="240" w:lineRule="auto"/>
              <w:ind w:left="1440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93B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Age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00F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Age between 18-24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7D7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Barrier</w:t>
            </w:r>
          </w:p>
        </w:tc>
      </w:tr>
      <w:tr w:rsidR="009246D8" w:rsidRPr="00882CAC" w14:paraId="59A2F466" w14:textId="77777777" w:rsidTr="003E67C2">
        <w:trPr>
          <w:trHeight w:val="17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5CCA23" w14:textId="77777777" w:rsidR="009246D8" w:rsidRPr="00882CAC" w:rsidRDefault="009246D8" w:rsidP="003E67C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Client Individual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843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Biological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460A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Age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C479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 xml:space="preserve">Younger clients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3CD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Facilitator</w:t>
            </w:r>
          </w:p>
        </w:tc>
      </w:tr>
      <w:tr w:rsidR="009246D8" w:rsidRPr="00882CAC" w14:paraId="60630481" w14:textId="77777777" w:rsidTr="003E67C2">
        <w:trPr>
          <w:trHeight w:val="260"/>
        </w:trPr>
        <w:tc>
          <w:tcPr>
            <w:tcW w:w="1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E098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HCF = Health Care Facility; HCW = Health Care Worker; OST = Opioid Substitution Therapy</w:t>
            </w:r>
          </w:p>
        </w:tc>
      </w:tr>
      <w:tr w:rsidR="009246D8" w:rsidRPr="00882CAC" w14:paraId="01307BA0" w14:textId="77777777" w:rsidTr="003E67C2">
        <w:trPr>
          <w:trHeight w:val="620"/>
        </w:trPr>
        <w:tc>
          <w:tcPr>
            <w:tcW w:w="1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A82C" w14:textId="77777777" w:rsidR="009246D8" w:rsidRPr="00882CAC" w:rsidRDefault="009246D8" w:rsidP="003E67C2">
            <w:pPr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</w:rPr>
            </w:pPr>
            <w:r w:rsidRPr="00882CAC">
              <w:rPr>
                <w:rFonts w:eastAsia="Times New Roman"/>
                <w:sz w:val="18"/>
                <w:szCs w:val="18"/>
              </w:rPr>
              <w:t>*Specific factors that were identified in the literature review but are not relevant in a Ukrainian context and were therefore not included in the conceptual framework</w:t>
            </w:r>
          </w:p>
        </w:tc>
      </w:tr>
    </w:tbl>
    <w:p w14:paraId="3C036239" w14:textId="77777777" w:rsidR="001302A1" w:rsidRDefault="009246D8">
      <w:r w:rsidRPr="00882CAC">
        <w:br w:type="textWrapping" w:clear="all"/>
      </w:r>
    </w:p>
    <w:sectPr w:rsidR="001302A1" w:rsidSect="009246D8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D8"/>
    <w:rsid w:val="00003EAB"/>
    <w:rsid w:val="00016128"/>
    <w:rsid w:val="000E2399"/>
    <w:rsid w:val="000E42EF"/>
    <w:rsid w:val="00100D7B"/>
    <w:rsid w:val="001302A1"/>
    <w:rsid w:val="001A5E8A"/>
    <w:rsid w:val="00235D5A"/>
    <w:rsid w:val="002670CA"/>
    <w:rsid w:val="00372803"/>
    <w:rsid w:val="00432AE4"/>
    <w:rsid w:val="0044486F"/>
    <w:rsid w:val="004E7C5B"/>
    <w:rsid w:val="004F728F"/>
    <w:rsid w:val="00554E8F"/>
    <w:rsid w:val="005E0C3D"/>
    <w:rsid w:val="0064344D"/>
    <w:rsid w:val="00645BE2"/>
    <w:rsid w:val="006C3F63"/>
    <w:rsid w:val="006D0D3E"/>
    <w:rsid w:val="0072410B"/>
    <w:rsid w:val="00772AF5"/>
    <w:rsid w:val="007A4E2A"/>
    <w:rsid w:val="0082108F"/>
    <w:rsid w:val="00841818"/>
    <w:rsid w:val="00847D1C"/>
    <w:rsid w:val="00874A23"/>
    <w:rsid w:val="008A6C3E"/>
    <w:rsid w:val="008B0BF0"/>
    <w:rsid w:val="008D15BB"/>
    <w:rsid w:val="009246D8"/>
    <w:rsid w:val="00944125"/>
    <w:rsid w:val="00A360C4"/>
    <w:rsid w:val="00A5355B"/>
    <w:rsid w:val="00B07DF5"/>
    <w:rsid w:val="00C53919"/>
    <w:rsid w:val="00C71921"/>
    <w:rsid w:val="00CB7998"/>
    <w:rsid w:val="00CF621E"/>
    <w:rsid w:val="00D800BC"/>
    <w:rsid w:val="00D97653"/>
    <w:rsid w:val="00E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F8B0F"/>
  <w15:chartTrackingRefBased/>
  <w15:docId w15:val="{ACEA2643-6922-6841-B81B-42595FA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6D8"/>
    <w:pPr>
      <w:spacing w:before="120" w:after="120" w:line="480" w:lineRule="auto"/>
      <w:jc w:val="both"/>
    </w:pPr>
    <w:rPr>
      <w:rFonts w:ascii="Arial" w:hAnsi="Arial" w:cs="Arial"/>
      <w:sz w:val="22"/>
      <w:lang w:val="en-AU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46D8"/>
    <w:pPr>
      <w:keepNext/>
      <w:keepLines/>
      <w:outlineLvl w:val="1"/>
    </w:pPr>
    <w:rPr>
      <w:rFonts w:eastAsiaTheme="majorEastAsia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A6C3E"/>
    <w:pPr>
      <w:spacing w:before="0"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A6C3E"/>
    <w:rPr>
      <w:rFonts w:asciiTheme="majorHAnsi" w:eastAsiaTheme="majorEastAsia" w:hAnsiTheme="majorHAnsi" w:cstheme="majorBidi"/>
      <w:spacing w:val="-10"/>
      <w:kern w:val="28"/>
      <w:sz w:val="56"/>
      <w:szCs w:val="5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46D8"/>
    <w:rPr>
      <w:rFonts w:ascii="Arial" w:eastAsiaTheme="majorEastAsia" w:hAnsi="Arial" w:cs="Arial"/>
      <w:b/>
      <w:bCs/>
      <w:sz w:val="22"/>
      <w:szCs w:val="20"/>
      <w:lang w:val="en-AU" w:eastAsia="de-DE"/>
    </w:rPr>
  </w:style>
  <w:style w:type="paragraph" w:styleId="KeinLeerraum">
    <w:name w:val="No Spacing"/>
    <w:link w:val="KeinLeerraumZchn"/>
    <w:uiPriority w:val="1"/>
    <w:qFormat/>
    <w:rsid w:val="009246D8"/>
    <w:pPr>
      <w:jc w:val="both"/>
    </w:pPr>
    <w:rPr>
      <w:rFonts w:ascii="Arial" w:hAnsi="Arial" w:cs="Arial"/>
      <w:sz w:val="22"/>
      <w:lang w:val="en-AU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246D8"/>
    <w:rPr>
      <w:rFonts w:ascii="Arial" w:hAnsi="Arial" w:cs="Arial"/>
      <w:sz w:val="22"/>
      <w:lang w:val="en-AU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6D8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6D8"/>
    <w:rPr>
      <w:rFonts w:ascii="Times New Roman" w:hAnsi="Times New Roman" w:cs="Times New Roman"/>
      <w:sz w:val="18"/>
      <w:szCs w:val="18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7781</Characters>
  <Application>Microsoft Office Word</Application>
  <DocSecurity>0</DocSecurity>
  <Lines>64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Blumer</dc:creator>
  <cp:keywords/>
  <dc:description/>
  <cp:lastModifiedBy>Natasha Blumer</cp:lastModifiedBy>
  <cp:revision>1</cp:revision>
  <dcterms:created xsi:type="dcterms:W3CDTF">2020-05-31T14:02:00Z</dcterms:created>
  <dcterms:modified xsi:type="dcterms:W3CDTF">2020-05-31T14:02:00Z</dcterms:modified>
</cp:coreProperties>
</file>