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0B" w:rsidRPr="00254394" w:rsidRDefault="00DF0B0B" w:rsidP="00DF0B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212121"/>
          <w:sz w:val="28"/>
          <w:szCs w:val="28"/>
          <w:shd w:val="clear" w:color="auto" w:fill="FFFFFF"/>
          <w:lang w:val="en-US"/>
        </w:rPr>
        <w:t>Association between c</w:t>
      </w:r>
      <w:r w:rsidRPr="00254394">
        <w:rPr>
          <w:rFonts w:asciiTheme="minorHAnsi" w:hAnsiTheme="minorHAnsi" w:cstheme="minorHAnsi"/>
          <w:b/>
          <w:color w:val="212121"/>
          <w:sz w:val="28"/>
          <w:szCs w:val="28"/>
          <w:shd w:val="clear" w:color="auto" w:fill="FFFFFF"/>
          <w:lang w:val="en-US"/>
        </w:rPr>
        <w:t>onsumption</w:t>
      </w:r>
      <w:r w:rsidRPr="0025439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of fermented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vegetables</w:t>
      </w:r>
      <w:r w:rsidRPr="0025439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and COVID-19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mortality</w:t>
      </w:r>
      <w:r w:rsidRPr="0025439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a country level </w:t>
      </w:r>
      <w:r w:rsidRPr="00254394">
        <w:rPr>
          <w:rFonts w:asciiTheme="minorHAnsi" w:hAnsiTheme="minorHAnsi" w:cstheme="minorHAnsi"/>
          <w:b/>
          <w:sz w:val="28"/>
          <w:szCs w:val="28"/>
          <w:lang w:val="en-US"/>
        </w:rPr>
        <w:t>in Europe</w:t>
      </w:r>
    </w:p>
    <w:p w:rsidR="00DF0B0B" w:rsidRDefault="00DF0B0B" w:rsidP="00DF0B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F0B0B" w:rsidRDefault="00DF0B0B" w:rsidP="00DF0B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Susana C Fonseca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ExcludeYear="1"&gt;&lt;Author&gt;FONSECA-Susana&lt;/Author&gt;&lt;RecNum&gt;1289&lt;/RecNum&gt;&lt;DisplayText&gt;&lt;style face="superscript"&gt;1&lt;/style&gt;&lt;/DisplayText&gt;&lt;record&gt;&lt;rec-number&gt;1289&lt;/rec-number&gt;&lt;foreign-keys&gt;&lt;key app="EN" db-id="0pfppewa1p5rzeesp0evpprb5f9d050ssxar" timestamp="1593721911"&gt;1289&lt;/key&gt;&lt;/foreign-keys&gt;&lt;ref-type name="Journal Article"&gt;17&lt;/ref-type&gt;&lt;contributors&gt;&lt;authors&gt;&lt;author&gt;FONSECA-Susana&lt;/author&gt;&lt;/authors&gt;&lt;/contributors&gt;&lt;titles&gt;&lt;secondary-title&gt;GreenUPorto - Sustainable Agrifood Production Research Centre, DGAOT, Faculty of Sciences, University of Porto, Campus de Vairão, Rua da Agrária, 747, 4485-646 Vila do Conde, Portugal&lt;/secondary-title&gt;&lt;/titles&gt;&lt;periodical&gt;&lt;full-title&gt;GreenUPorto - Sustainable Agrifood Production Research Centre, DGAOT, Faculty of Sciences, University of Porto, Campus de Vairão, Rua da Agrária, 747, 4485-646 Vila do Conde, Portugal&lt;/full-title&gt;&lt;/periodical&gt;&lt;dates&gt;&lt;/dates&gt;&lt;urls&gt;&lt;/urls&gt;&lt;/record&gt;&lt;/Cite&gt;&lt;/EndNote&gt;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1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Ioar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Rivas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ExcludeYear="1"&gt;&lt;Author&gt;ANTO-ISGlobal&lt;/Author&gt;&lt;RecNum&gt;14&lt;/RecNum&gt;&lt;DisplayText&gt;&lt;style face="superscript"&gt;2&lt;/style&gt;&lt;/DisplayText&gt;&lt;record&gt;&lt;rec-number&gt;14&lt;/rec-number&gt;&lt;foreign-keys&gt;&lt;key app="EN" db-id="0pfppewa1p5rzeesp0evpprb5f9d050ssxar" timestamp="1571323746"&gt;14&lt;/key&gt;&lt;/foreign-keys&gt;&lt;ref-type name="Journal Article"&gt;17&lt;/ref-type&gt;&lt;contributors&gt;&lt;authors&gt;&lt;author&gt;ANTO-ISGlobal&lt;/author&gt;&lt;/authors&gt;&lt;/contributors&gt;&lt;titles&gt;&lt;secondary-title&gt;ISGlobAL, Centre for Research in Environmental Epidemiology (CREAL), Barcelona, Spain&lt;/secondary-title&gt;&lt;/titles&gt;&lt;periodical&gt;&lt;full-title&gt;ISGLoBAL, Centre for Research in Environmental Epidemiology (CREAL), Barcelona, Spain&lt;/full-title&gt;&lt;/periodical&gt;&lt;dates&gt;&lt;/dates&gt;&lt;urls&gt;&lt;/urls&gt;&lt;/record&gt;&lt;/Cite&gt;&lt;/EndNote&gt;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2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Dora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Romaguera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ExcludeYear="1"&gt;&lt;Author&gt;ANTO-ISGlobal&lt;/Author&gt;&lt;RecNum&gt;14&lt;/RecNum&gt;&lt;DisplayText&gt;&lt;style face="superscript"&gt;2&lt;/style&gt;&lt;/DisplayText&gt;&lt;record&gt;&lt;rec-number&gt;14&lt;/rec-number&gt;&lt;foreign-keys&gt;&lt;key app="EN" db-id="0pfppewa1p5rzeesp0evpprb5f9d050ssxar" timestamp="1571323746"&gt;14&lt;/key&gt;&lt;/foreign-keys&gt;&lt;ref-type name="Journal Article"&gt;17&lt;/ref-type&gt;&lt;contributors&gt;&lt;authors&gt;&lt;author&gt;ANTO-ISGlobal&lt;/author&gt;&lt;/authors&gt;&lt;/contributors&gt;&lt;titles&gt;&lt;secondary-title&gt;ISGlobAL, Centre for Research in Environmental Epidemiology (CREAL), Barcelona, Spain&lt;/secondary-title&gt;&lt;/titles&gt;&lt;periodical&gt;&lt;full-title&gt;ISGLoBAL, Centre for Research in Environmental Epidemiology (CREAL), Barcelona, Spain&lt;/full-title&gt;&lt;/periodical&gt;&lt;dates&gt;&lt;/dates&gt;&lt;urls&gt;&lt;/urls&gt;&lt;/record&gt;&lt;/Cite&gt;&lt;/EndNote&gt;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2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Marcos Quijal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ExcludeYear="1"&gt;&lt;Author&gt;ANTO-ISGlobal&lt;/Author&gt;&lt;RecNum&gt;14&lt;/RecNum&gt;&lt;DisplayText&gt;&lt;style face="superscript"&gt;2&lt;/style&gt;&lt;/DisplayText&gt;&lt;record&gt;&lt;rec-number&gt;14&lt;/rec-number&gt;&lt;foreign-keys&gt;&lt;key app="EN" db-id="0pfppewa1p5rzeesp0evpprb5f9d050ssxar" timestamp="1571323746"&gt;14&lt;/key&gt;&lt;/foreign-keys&gt;&lt;ref-type name="Journal Article"&gt;17&lt;/ref-type&gt;&lt;contributors&gt;&lt;authors&gt;&lt;author&gt;ANTO-ISGlobal&lt;/author&gt;&lt;/authors&gt;&lt;/contributors&gt;&lt;titles&gt;&lt;secondary-title&gt;ISGlobAL, Centre for Research in Environmental Epidemiology (CREAL), Barcelona, Spain&lt;/secondary-title&gt;&lt;/titles&gt;&lt;periodical&gt;&lt;full-title&gt;ISGLoBAL, Centre for Research in Environmental Epidemiology (CREAL), Barcelona, Spain&lt;/full-title&gt;&lt;/periodical&gt;&lt;dates&gt;&lt;/dates&gt;&lt;urls&gt;&lt;/urls&gt;&lt;/record&gt;&lt;/Cite&gt;&lt;/EndNote&gt;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2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Wienczyslawa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Czarlewski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ExcludeYear="1"&gt;&lt;Author&gt;CZARLEWSKI&lt;/Author&gt;&lt;RecNum&gt;956&lt;/RecNum&gt;&lt;DisplayText&gt;&lt;style face="superscript"&gt;3,4&lt;/style&gt;&lt;/DisplayText&gt;&lt;record&gt;&lt;rec-number&gt;956&lt;/rec-number&gt;&lt;foreign-keys&gt;&lt;key app="EN" db-id="0pfppewa1p5rzeesp0evpprb5f9d050ssxar" timestamp="1571323747"&gt;956&lt;/key&gt;&lt;/foreign-keys&gt;&lt;ref-type name="Journal Article"&gt;17&lt;/ref-type&gt;&lt;contributors&gt;&lt;authors&gt;&lt;author&gt;CZARLEWSKI&lt;/author&gt;&lt;/authors&gt;&lt;/contributors&gt;&lt;titles&gt;&lt;secondary-title&gt;Medical Consulting Czarlewski, Levallois, France&lt;/secondary-title&gt;&lt;/titles&gt;&lt;periodical&gt;&lt;full-title&gt;Medical Consulting Czarlewski, Levallois, France&lt;/full-title&gt;&lt;/periodical&gt;&lt;dates&gt;&lt;/dates&gt;&lt;urls&gt;&lt;/urls&gt;&lt;/record&gt;&lt;/Cite&gt;&lt;Cite ExcludeYear="1"&gt;&lt;Author&gt;CZARLEWSKI_MASK&lt;/Author&gt;&lt;RecNum&gt;1249&lt;/RecNum&gt;&lt;record&gt;&lt;rec-number&gt;1249&lt;/rec-number&gt;&lt;foreign-keys&gt;&lt;key app="EN" db-id="0pfppewa1p5rzeesp0evpprb5f9d050ssxar" timestamp="1587537088"&gt;1249&lt;/key&gt;&lt;/foreign-keys&gt;&lt;ref-type name="Journal Article"&gt;17&lt;/ref-type&gt;&lt;contributors&gt;&lt;authors&gt;&lt;author&gt;CZARLEWSKI_MASK&lt;/author&gt;&lt;/authors&gt;&lt;/contributors&gt;&lt;titles&gt;&lt;secondary-title&gt;MASK-air, Montpellier, France&lt;/secondary-title&gt;&lt;/titles&gt;&lt;periodical&gt;&lt;full-title&gt;MASK-air, Montpellier, France&lt;/full-title&gt;&lt;/periodical&gt;&lt;dates&gt;&lt;/dates&gt;&lt;urls&gt;&lt;/urls&gt;&lt;/record&gt;&lt;/Cite&gt;&lt;/EndNote&gt;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3,4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Alain Vidal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ExcludeYear="1"&gt;&lt;Author&gt;VIDAL-Alain&lt;/Author&gt;&lt;RecNum&gt;1264&lt;/RecNum&gt;&lt;DisplayText&gt;&lt;style face="superscript"&gt;5&lt;/style&gt;&lt;/DisplayText&gt;&lt;record&gt;&lt;rec-number&gt;1264&lt;/rec-number&gt;&lt;foreign-keys&gt;&lt;key app="EN" db-id="0pfppewa1p5rzeesp0evpprb5f9d050ssxar" timestamp="1589298899"&gt;1264&lt;/key&gt;&lt;/foreign-keys&gt;&lt;ref-type name="Journal Article"&gt;17&lt;/ref-type&gt;&lt;contributors&gt;&lt;authors&gt;&lt;author&gt;VIDAL-Alain&lt;/author&gt;&lt;/authors&gt;&lt;/contributors&gt;&lt;titles&gt;&lt;secondary-title&gt;World Business Council for Sustainable Development (WBCSD) &amp;#xD;Maison de la Paix, Geneva, Switzerland &amp;amp; AgroParisTech - Paris Institute of Technology for Life, Food and Environmental Sciences, Paris, France&lt;/secondary-title&gt;&lt;/titles&gt;&lt;dates&gt;&lt;/dates&gt;&lt;urls&gt;&lt;/urls&gt;&lt;/record&gt;&lt;/Cite&gt;&lt;/EndNote&gt;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5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Joao A Fonseca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ExcludeYear="1"&gt;&lt;Author&gt;FONSECA&lt;/Author&gt;&lt;RecNum&gt;510&lt;/RecNum&gt;&lt;DisplayText&gt;&lt;style face="superscript"&gt;6&lt;/style&gt;&lt;/DisplayText&gt;&lt;record&gt;&lt;rec-number&gt;510&lt;/rec-number&gt;&lt;foreign-keys&gt;&lt;key app="EN" db-id="0pfppewa1p5rzeesp0evpprb5f9d050ssxar" timestamp="1571323746"&gt;510&lt;/key&gt;&lt;/foreign-keys&gt;&lt;ref-type name="Journal Article"&gt;17&lt;/ref-type&gt;&lt;contributors&gt;&lt;authors&gt;&lt;author&gt;FONSECA&lt;/author&gt;&lt;/authors&gt;&lt;/contributors&gt;&lt;titles&gt;&lt;secondary-title&gt;CINTESIS, Center for Research in Health Technology and Information Systems, Faculdade de Medicina da Universidade do Porto; and Medida, Lda  Porto, Portugal.&amp;#xD; &lt;/secondary-title&gt;&lt;/titles&gt;&lt;dates&gt;&lt;/dates&gt;&lt;urls&gt;&lt;/urls&gt;&lt;/record&gt;&lt;/Cite&gt;&lt;/EndNote&gt;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6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Joan Ballester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ExcludeYear="1"&gt;&lt;Author&gt;ANTO-ISGlobal&lt;/Author&gt;&lt;RecNum&gt;14&lt;/RecNum&gt;&lt;DisplayText&gt;&lt;style face="superscript"&gt;2&lt;/style&gt;&lt;/DisplayText&gt;&lt;record&gt;&lt;rec-number&gt;14&lt;/rec-number&gt;&lt;foreign-keys&gt;&lt;key app="EN" db-id="0pfppewa1p5rzeesp0evpprb5f9d050ssxar" timestamp="1571323746"&gt;14&lt;/key&gt;&lt;/foreign-keys&gt;&lt;ref-type name="Journal Article"&gt;17&lt;/ref-type&gt;&lt;contributors&gt;&lt;authors&gt;&lt;author&gt;ANTO-ISGlobal&lt;/author&gt;&lt;/authors&gt;&lt;/contributors&gt;&lt;titles&gt;&lt;secondary-title&gt;ISGlobAL, Centre for Research in Environmental Epidemiology (CREAL), Barcelona, Spain&lt;/secondary-title&gt;&lt;/titles&gt;&lt;periodical&gt;&lt;full-title&gt;ISGLoBAL, Centre for Research in Environmental Epidemiology (CREAL), Barcelona, Spain&lt;/full-title&gt;&lt;/periodical&gt;&lt;dates&gt;&lt;/dates&gt;&lt;urls&gt;&lt;/urls&gt;&lt;/record&gt;&lt;/Cite&gt;&lt;/EndNote&gt;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2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Josep M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Anto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ldData xml:space="preserve">PEVuZE5vdGU+PENpdGUgRXhjbHVkZVllYXI9IjEiPjxBdXRob3I+QU5UTy1JU0dsb2JhbDwvQXV0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</w:fldData>
        </w:fldChar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ldData xml:space="preserve">PEVuZE5vdGU+PENpdGUgRXhjbHVkZVllYXI9IjEiPjxBdXRob3I+QU5UTy1JU0dsb2JhbDwvQXV0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</w:fldData>
        </w:fldChar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EN.CITE.DATA </w:instrText>
      </w:r>
      <w:r>
        <w:rPr>
          <w:rFonts w:asciiTheme="minorHAnsi" w:hAnsiTheme="minorHAnsi" w:cstheme="minorHAnsi"/>
          <w:sz w:val="22"/>
          <w:szCs w:val="22"/>
          <w:lang w:val="es-ES"/>
        </w:rPr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2,7-9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Xavier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Basagana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ExcludeYear="1"&gt;&lt;Author&gt;ANTO-ISGlobal&lt;/Author&gt;&lt;RecNum&gt;14&lt;/RecNum&gt;&lt;DisplayText&gt;&lt;style face="superscript"&gt;2,8,9&lt;/style&gt;&lt;/DisplayText&gt;&lt;record&gt;&lt;rec-number&gt;14&lt;/rec-number&gt;&lt;foreign-keys&gt;&lt;key app="EN" db-id="0pfppewa1p5rzeesp0evpprb5f9d050ssxar" timestamp="1571323746"&gt;14&lt;/key&gt;&lt;/foreign-keys&gt;&lt;ref-type name="Journal Article"&gt;17&lt;/ref-type&gt;&lt;contributors&gt;&lt;authors&gt;&lt;author&gt;ANTO-ISGlobal&lt;/author&gt;&lt;/authors&gt;&lt;/contributors&gt;&lt;titles&gt;&lt;secondary-title&gt;ISGlobAL, Centre for Research in Environmental Epidemiology (CREAL), Barcelona, Spain&lt;/secondary-title&gt;&lt;/titles&gt;&lt;periodical&gt;&lt;full-title&gt;ISGLoBAL, Centre for Research in Environmental Epidemiology (CREAL), Barcelona, Spain&lt;/full-title&gt;&lt;/periodical&gt;&lt;dates&gt;&lt;/dates&gt;&lt;urls&gt;&lt;/urls&gt;&lt;/record&gt;&lt;/Cite&gt;&lt;Cite ExcludeYear="1"&gt;&lt;Author&gt;ANTO-3&lt;/Author&gt;&lt;RecNum&gt;946&lt;/RecNum&gt;&lt;record&gt;&lt;rec-number&gt;946&lt;/rec-number&gt;&lt;foreign-keys&gt;&lt;key app="EN" db-id="0pfppewa1p5rzeesp0evpprb5f9d050ssxar" timestamp="1571323747"&gt;946&lt;/key&gt;&lt;/foreign-keys&gt;&lt;ref-type name="Journal Article"&gt;17&lt;/ref-type&gt;&lt;contributors&gt;&lt;authors&gt;&lt;author&gt;ANTO-3&lt;/author&gt;&lt;/authors&gt;&lt;/contributors&gt;&lt;titles&gt;&lt;secondary-title&gt;Universitat Pompeu Fabra  (UPF), Barcelona, Spain&lt;/secondary-title&gt;&lt;/titles&gt;&lt;periodical&gt;&lt;full-title&gt;Universitat Pompeu Fabra  (UPF), Barcelona, Spain&lt;/full-title&gt;&lt;/periodical&gt;&lt;dates&gt;&lt;/dates&gt;&lt;urls&gt;&lt;/urls&gt;&lt;/record&gt;&lt;/Cite&gt;&lt;Cite ExcludeYear="1"&gt;&lt;Author&gt;ANTO-4&lt;/Author&gt;&lt;RecNum&gt;945&lt;/RecNum&gt;&lt;record&gt;&lt;rec-number&gt;945&lt;/rec-number&gt;&lt;foreign-keys&gt;&lt;key app="EN" db-id="0pfppewa1p5rzeesp0evpprb5f9d050ssxar" timestamp="1571323747"&gt;945&lt;/key&gt;&lt;/foreign-keys&gt;&lt;ref-type name="Journal Article"&gt;17&lt;/ref-type&gt;&lt;contributors&gt;&lt;authors&gt;&lt;author&gt;ANTO-4&lt;/author&gt;&lt;/authors&gt;&lt;/contributors&gt;&lt;titles&gt;&lt;secondary-title&gt;CIBER Epidemiología y Salud Pública (CIBERESP), Barcelona, Spain&lt;/secondary-title&gt;&lt;/titles&gt;&lt;periodical&gt;&lt;full-title&gt;CIBER Epidemiología y Salud Pública (CIBERESP), Barcelona, Spain&lt;/full-title&gt;&lt;/periodical&gt;&lt;dates&gt;&lt;/dates&gt;&lt;urls&gt;&lt;/urls&gt;&lt;/record&gt;&lt;/Cite&gt;&lt;/EndNote&gt;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2,8,9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,  Luis M </w:t>
      </w:r>
      <w:proofErr w:type="spellStart"/>
      <w:r w:rsidRPr="00745444">
        <w:rPr>
          <w:rFonts w:asciiTheme="minorHAnsi" w:hAnsiTheme="minorHAnsi" w:cstheme="minorHAnsi"/>
          <w:sz w:val="22"/>
          <w:szCs w:val="22"/>
          <w:lang w:val="es-ES"/>
        </w:rPr>
        <w:t>Cunha</w:t>
      </w:r>
      <w:proofErr w:type="spellEnd"/>
      <w:r w:rsidRPr="0074544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ExcludeYear="1"&gt;&lt;Author&gt;FONSECA-Susana&lt;/Author&gt;&lt;RecNum&gt;1289&lt;/RecNum&gt;&lt;DisplayText&gt;&lt;style face="superscript"&gt;1&lt;/style&gt;&lt;/DisplayText&gt;&lt;record&gt;&lt;rec-number&gt;1289&lt;/rec-number&gt;&lt;foreign-keys&gt;&lt;key app="EN" db-id="0pfppewa1p5rzeesp0evpprb5f9d050ssxar" timestamp="1593721911"&gt;1289&lt;/key&gt;&lt;/foreign-keys&gt;&lt;ref-type name="Journal Article"&gt;17&lt;/ref-type&gt;&lt;contributors&gt;&lt;authors&gt;&lt;author&gt;FONSECA-Susana&lt;/author&gt;&lt;/authors&gt;&lt;/contributors&gt;&lt;titles&gt;&lt;secondary-title&gt;GreenUPorto - Sustainable Agrifood Production Research Centre, DGAOT, Faculty of Sciences, University of Porto, Campus de Vairão, Rua da Agrária, 747, 4485-646 Vila do Conde, Portugal&lt;/secondary-title&gt;&lt;/titles&gt;&lt;periodical&gt;&lt;full-title&gt;GreenUPorto - Sustainable Agrifood Production Research Centre, DGAOT, Faculty of Sciences, University of Porto, Campus de Vairão, Rua da Agrária, 747, 4485-646 Vila do Conde, Portugal&lt;/full-title&gt;&lt;/periodical&gt;&lt;dates&gt;&lt;/dates&gt;&lt;urls&gt;&lt;/urls&gt;&lt;/record&gt;&lt;/Cite&gt;&lt;/EndNote&gt;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1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745444">
        <w:rPr>
          <w:rFonts w:asciiTheme="minorHAnsi" w:hAnsiTheme="minorHAnsi" w:cstheme="minorHAnsi"/>
          <w:sz w:val="22"/>
          <w:szCs w:val="22"/>
          <w:lang w:val="es-ES"/>
        </w:rPr>
        <w:t>, Jean Bousquet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ADDIN EN.CITE &lt;EndNote&gt;&lt;Cite ExcludeYear="1"&gt;&lt;Author&gt;BOUSQUET-Charité&lt;/Author&gt;&lt;RecNum&gt;1232&lt;/RecNum&gt;&lt;DisplayText&gt;&lt;style face="superscript"&gt;10,11&lt;/style&gt;&lt;/DisplayText&gt;&lt;record&gt;&lt;rec-number&gt;1232&lt;/rec-number&gt;&lt;foreign-keys&gt;&lt;key app="EN" db-id="0pfppewa1p5rzeesp0evpprb5f9d050ssxar" timestamp="1575840682"&gt;1232&lt;/key&gt;&lt;/foreign-keys&gt;&lt;ref-type name="Journal Article"&gt;17&lt;/ref-type&gt;&lt;contributors&gt;&lt;authors&gt;&lt;author&gt;BOUSQUET-Charité&lt;/author&gt;&lt;/authors&gt;&lt;/contributors&gt;&lt;titles&gt;&lt;secondary-title&gt;Charité, Universitätsmedizin Berlin, Humboldt-Universität zu Berlin, and Berlin Institute of Health, Comprehensive Allergy Center, Department of Dermatology and Allergy, Berlin, Germany&lt;/secondary-title&gt;&lt;/titles&gt;&lt;periodical&gt;&lt;full-title&gt;Charité, Universitätsmedizin Berlin, Humboldt-Universität zu Berlin, and Berlin Institute of Health, Comprehensive Allergy Center, Department of Dermatology and Allergy, Berlin, Germany&lt;/full-title&gt;&lt;/periodical&gt;&lt;dates&gt;&lt;/dates&gt;&lt;urls&gt;&lt;/urls&gt;&lt;/record&gt;&lt;/Cite&gt;&lt;Cite ExcludeYear="1"&gt;&lt;Author&gt;BOUSQUET-MACVIA&lt;/Author&gt;&lt;RecNum&gt;39&lt;/RecNum&gt;&lt;record&gt;&lt;rec-number&gt;39&lt;/rec-number&gt;&lt;foreign-keys&gt;&lt;key app="EN" db-id="0pfppewa1p5rzeesp0evpprb5f9d050ssxar" timestamp="1571323746"&gt;39&lt;/key&gt;&lt;/foreign-keys&gt;&lt;ref-type name="Journal Article"&gt;17&lt;/ref-type&gt;&lt;contributors&gt;&lt;authors&gt;&lt;author&gt;BOUSQUET-MACVIA&lt;/author&gt;&lt;/authors&gt;&lt;/contributors&gt;&lt;titles&gt;&lt;title&gt; &lt;/title&gt;&lt;secondary-title&gt;MACVIA-France,  Montpellier, France&lt;/secondary-title&gt;&lt;/titles&gt;&lt;periodical&gt;&lt;full-title&gt;MACVIA-France,  Montpellier, France&lt;/full-title&gt;&lt;/periodical&gt;&lt;dates&gt;&lt;/dates&gt;&lt;urls&gt;&lt;/urls&gt;&lt;/record&gt;&lt;/Cite&gt;&lt;/EndNote&gt;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745444">
        <w:rPr>
          <w:rFonts w:asciiTheme="minorHAnsi" w:hAnsiTheme="minorHAnsi" w:cstheme="minorHAnsi"/>
          <w:noProof/>
          <w:sz w:val="22"/>
          <w:szCs w:val="22"/>
          <w:vertAlign w:val="superscript"/>
          <w:lang w:val="es-ES"/>
        </w:rPr>
        <w:t>10,11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</w:p>
    <w:p w:rsidR="00DF0B0B" w:rsidRDefault="00DF0B0B" w:rsidP="00DF0B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745444">
        <w:rPr>
          <w:rFonts w:asciiTheme="minorHAnsi" w:hAnsiTheme="minorHAnsi"/>
          <w:sz w:val="20"/>
          <w:szCs w:val="20"/>
          <w:lang w:val="en-US"/>
        </w:rPr>
        <w:fldChar w:fldCharType="begin"/>
      </w:r>
      <w:r w:rsidRPr="001943A7">
        <w:rPr>
          <w:rFonts w:asciiTheme="minorHAnsi" w:hAnsiTheme="minorHAnsi"/>
          <w:sz w:val="20"/>
          <w:szCs w:val="20"/>
        </w:rPr>
        <w:instrText xml:space="preserve"> ADDIN EN.REFLIST </w:instrText>
      </w:r>
      <w:r w:rsidRPr="00745444">
        <w:rPr>
          <w:rFonts w:asciiTheme="minorHAnsi" w:hAnsiTheme="minorHAnsi"/>
          <w:sz w:val="20"/>
          <w:szCs w:val="20"/>
          <w:lang w:val="en-US"/>
        </w:rPr>
        <w:fldChar w:fldCharType="separate"/>
      </w:r>
      <w:r w:rsidRPr="001943A7">
        <w:rPr>
          <w:rFonts w:asciiTheme="minorHAnsi" w:hAnsiTheme="minorHAnsi"/>
          <w:noProof/>
          <w:sz w:val="20"/>
          <w:szCs w:val="20"/>
        </w:rPr>
        <w:t>1.</w:t>
      </w:r>
      <w:r w:rsidRPr="001943A7">
        <w:rPr>
          <w:rFonts w:asciiTheme="minorHAnsi" w:hAnsiTheme="minorHAnsi"/>
          <w:noProof/>
          <w:sz w:val="20"/>
          <w:szCs w:val="20"/>
        </w:rPr>
        <w:tab/>
        <w:t>GreenUPorto - Sustainable Agrifood Production Research Centre, DGAOT, Faculty of Sciences, University of Porto, Campus de Vairão, Rua da Agrária, 747, 4485-646 Vila do Conde, Portugal.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2.</w:t>
      </w:r>
      <w:r w:rsidRPr="001943A7">
        <w:rPr>
          <w:rFonts w:asciiTheme="minorHAnsi" w:hAnsiTheme="minorHAnsi"/>
          <w:noProof/>
          <w:sz w:val="20"/>
          <w:szCs w:val="20"/>
        </w:rPr>
        <w:tab/>
        <w:t>ISGlobAL, Centre for Research in Environmental Epidemiology (CREAL), Barcelona, Spain.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3.</w:t>
      </w:r>
      <w:r w:rsidRPr="001943A7">
        <w:rPr>
          <w:rFonts w:asciiTheme="minorHAnsi" w:hAnsiTheme="minorHAnsi"/>
          <w:noProof/>
          <w:sz w:val="20"/>
          <w:szCs w:val="20"/>
        </w:rPr>
        <w:tab/>
        <w:t>Medical Consulting Czarlewski, Levallois, France.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4.</w:t>
      </w:r>
      <w:r w:rsidRPr="001943A7">
        <w:rPr>
          <w:rFonts w:asciiTheme="minorHAnsi" w:hAnsiTheme="minorHAnsi"/>
          <w:noProof/>
          <w:sz w:val="20"/>
          <w:szCs w:val="20"/>
        </w:rPr>
        <w:tab/>
        <w:t>MASK-air, Montpellier, France.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5.</w:t>
      </w:r>
      <w:r w:rsidRPr="001943A7">
        <w:rPr>
          <w:rFonts w:asciiTheme="minorHAnsi" w:hAnsiTheme="minorHAnsi"/>
          <w:noProof/>
          <w:sz w:val="20"/>
          <w:szCs w:val="20"/>
        </w:rPr>
        <w:tab/>
        <w:t>World Business Council for Sustainable Development (WBCSD), Maison de la Paix, Geneva, Switzerland &amp; AgroParisTech - Paris Institute of Technology for Life, Food and Environmental Sciences, Paris, France.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6.</w:t>
      </w:r>
      <w:r w:rsidRPr="001943A7">
        <w:rPr>
          <w:rFonts w:asciiTheme="minorHAnsi" w:hAnsiTheme="minorHAnsi"/>
          <w:noProof/>
          <w:sz w:val="20"/>
          <w:szCs w:val="20"/>
        </w:rPr>
        <w:tab/>
        <w:t>CINTESIS, Center for Research in Health Technology and Information Systems, Faculdade de Medicina da Universidade do Porto; and Medida, Lda  Porto, Portugal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7.</w:t>
      </w:r>
      <w:r w:rsidRPr="001943A7">
        <w:rPr>
          <w:rFonts w:asciiTheme="minorHAnsi" w:hAnsiTheme="minorHAnsi"/>
          <w:noProof/>
          <w:sz w:val="20"/>
          <w:szCs w:val="20"/>
        </w:rPr>
        <w:tab/>
        <w:t>IMIM (Hospital del Mar Research Institute), Barcelona, Spain.</w:t>
      </w:r>
    </w:p>
    <w:p w:rsidR="00DF0B0B" w:rsidRPr="00745444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745444">
        <w:rPr>
          <w:rFonts w:asciiTheme="minorHAnsi" w:hAnsiTheme="minorHAnsi"/>
          <w:noProof/>
          <w:sz w:val="20"/>
          <w:szCs w:val="20"/>
        </w:rPr>
        <w:t>8.</w:t>
      </w:r>
      <w:r w:rsidRPr="00745444">
        <w:rPr>
          <w:rFonts w:asciiTheme="minorHAnsi" w:hAnsiTheme="minorHAnsi"/>
          <w:noProof/>
          <w:sz w:val="20"/>
          <w:szCs w:val="20"/>
        </w:rPr>
        <w:tab/>
        <w:t>Universitat Pompeu Fabra  (UPF), Barcelona, Spain.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9.</w:t>
      </w:r>
      <w:r w:rsidRPr="001943A7">
        <w:rPr>
          <w:rFonts w:asciiTheme="minorHAnsi" w:hAnsiTheme="minorHAnsi"/>
          <w:noProof/>
          <w:sz w:val="20"/>
          <w:szCs w:val="20"/>
        </w:rPr>
        <w:tab/>
        <w:t>CIBER Epidemiología y Salud Pública (CIBERESP), Barcelona, Spain.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10.</w:t>
      </w:r>
      <w:r w:rsidRPr="001943A7">
        <w:rPr>
          <w:rFonts w:asciiTheme="minorHAnsi" w:hAnsiTheme="minorHAnsi"/>
          <w:noProof/>
          <w:sz w:val="20"/>
          <w:szCs w:val="20"/>
        </w:rPr>
        <w:tab/>
        <w:t>Charité, Universitätsmedizin Berlin, Humboldt-Universität zu Berlin, and Berlin Institute of Health, Comprehensive Allergy Center, Department of Dermatology and Allergy, Berlin, Germany.</w:t>
      </w:r>
    </w:p>
    <w:p w:rsidR="00DF0B0B" w:rsidRPr="001943A7" w:rsidRDefault="00DF0B0B" w:rsidP="00DF0B0B">
      <w:pPr>
        <w:pStyle w:val="EndNoteBibliograph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1943A7">
        <w:rPr>
          <w:rFonts w:asciiTheme="minorHAnsi" w:hAnsiTheme="minorHAnsi"/>
          <w:noProof/>
          <w:sz w:val="20"/>
          <w:szCs w:val="20"/>
        </w:rPr>
        <w:t>11.</w:t>
      </w:r>
      <w:r w:rsidRPr="001943A7">
        <w:rPr>
          <w:rFonts w:asciiTheme="minorHAnsi" w:hAnsiTheme="minorHAnsi"/>
          <w:noProof/>
          <w:sz w:val="20"/>
          <w:szCs w:val="20"/>
        </w:rPr>
        <w:tab/>
        <w:t>MACVIA-France,  Montpellier, France.</w:t>
      </w:r>
    </w:p>
    <w:p w:rsidR="00DF0B0B" w:rsidRPr="00745444" w:rsidRDefault="00DF0B0B" w:rsidP="00DF0B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45444">
        <w:rPr>
          <w:rFonts w:asciiTheme="minorHAnsi" w:hAnsiTheme="minorHAnsi"/>
          <w:sz w:val="20"/>
          <w:szCs w:val="20"/>
          <w:lang w:val="en-US"/>
        </w:rPr>
        <w:fldChar w:fldCharType="end"/>
      </w:r>
    </w:p>
    <w:p w:rsidR="00DF0B0B" w:rsidRPr="00F30EDA" w:rsidRDefault="00DF0B0B" w:rsidP="00DF0B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943A7">
        <w:rPr>
          <w:rFonts w:ascii="Helvetica" w:eastAsiaTheme="minorHAnsi" w:hAnsi="Helvetica" w:cs="Helvetica"/>
          <w:color w:val="000000"/>
          <w:lang w:eastAsia="en-US"/>
        </w:rPr>
        <w:t xml:space="preserve"> </w:t>
      </w:r>
    </w:p>
    <w:p w:rsidR="00DF0B0B" w:rsidRDefault="00DF0B0B" w:rsidP="00DF0B0B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745444">
        <w:rPr>
          <w:rFonts w:asciiTheme="minorHAnsi" w:hAnsiTheme="minorHAnsi" w:cstheme="minorHAnsi"/>
          <w:b/>
          <w:lang w:val="es-ES"/>
        </w:rPr>
        <w:t xml:space="preserve">Short </w:t>
      </w:r>
      <w:proofErr w:type="spellStart"/>
      <w:r w:rsidRPr="00745444">
        <w:rPr>
          <w:rFonts w:asciiTheme="minorHAnsi" w:hAnsiTheme="minorHAnsi" w:cstheme="minorHAnsi"/>
          <w:b/>
          <w:lang w:val="es-ES"/>
        </w:rPr>
        <w:t>title</w:t>
      </w:r>
      <w:proofErr w:type="spellEnd"/>
      <w:r w:rsidRPr="00745444">
        <w:rPr>
          <w:rFonts w:asciiTheme="minorHAnsi" w:hAnsiTheme="minorHAnsi" w:cstheme="minorHAnsi"/>
          <w:b/>
          <w:lang w:val="es-ES"/>
        </w:rPr>
        <w:t>:</w:t>
      </w:r>
      <w:r w:rsidRPr="0074544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45444">
        <w:rPr>
          <w:rFonts w:asciiTheme="minorHAnsi" w:hAnsiTheme="minorHAnsi" w:cstheme="minorHAnsi"/>
          <w:lang w:val="es-ES"/>
        </w:rPr>
        <w:t>Fermented</w:t>
      </w:r>
      <w:proofErr w:type="spellEnd"/>
      <w:r w:rsidRPr="00745444">
        <w:rPr>
          <w:rFonts w:asciiTheme="minorHAnsi" w:hAnsiTheme="minorHAnsi" w:cstheme="minorHAnsi"/>
          <w:lang w:val="es-ES"/>
        </w:rPr>
        <w:t xml:space="preserve"> vegetables and COVID-19</w:t>
      </w:r>
    </w:p>
    <w:p w:rsidR="00DF0B0B" w:rsidRDefault="00DF0B0B" w:rsidP="00DF0B0B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DF0B0B" w:rsidRPr="00EE312A" w:rsidRDefault="00DF0B0B" w:rsidP="00DF0B0B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proofErr w:type="spellStart"/>
      <w:r w:rsidRPr="00745444">
        <w:rPr>
          <w:rFonts w:asciiTheme="minorHAnsi" w:hAnsiTheme="minorHAnsi" w:cstheme="minorHAnsi"/>
          <w:b/>
          <w:lang w:val="es-ES"/>
        </w:rPr>
        <w:t>Address</w:t>
      </w:r>
      <w:proofErr w:type="spellEnd"/>
      <w:r w:rsidRPr="00745444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745444">
        <w:rPr>
          <w:rFonts w:asciiTheme="minorHAnsi" w:hAnsiTheme="minorHAnsi" w:cstheme="minorHAnsi"/>
          <w:b/>
          <w:lang w:val="es-ES"/>
        </w:rPr>
        <w:t>for</w:t>
      </w:r>
      <w:proofErr w:type="spellEnd"/>
      <w:r w:rsidRPr="00745444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745444">
        <w:rPr>
          <w:rFonts w:asciiTheme="minorHAnsi" w:hAnsiTheme="minorHAnsi" w:cstheme="minorHAnsi"/>
          <w:b/>
          <w:lang w:val="es-ES"/>
        </w:rPr>
        <w:t>correspondance</w:t>
      </w:r>
      <w:proofErr w:type="spellEnd"/>
      <w:r w:rsidRPr="00745444">
        <w:rPr>
          <w:rFonts w:asciiTheme="minorHAnsi" w:hAnsiTheme="minorHAnsi" w:cstheme="minorHAnsi"/>
          <w:b/>
          <w:lang w:val="es-ES"/>
        </w:rPr>
        <w:t>:</w:t>
      </w:r>
      <w:r>
        <w:rPr>
          <w:rFonts w:asciiTheme="minorHAnsi" w:hAnsiTheme="minorHAnsi" w:cstheme="minorHAnsi"/>
          <w:lang w:val="es-ES"/>
        </w:rPr>
        <w:t xml:space="preserve"> </w:t>
      </w:r>
      <w:r w:rsidRPr="00EE312A">
        <w:rPr>
          <w:color w:val="000000" w:themeColor="text1"/>
          <w:sz w:val="22"/>
          <w:szCs w:val="22"/>
        </w:rPr>
        <w:t xml:space="preserve">Professor Jean Bousquet  </w:t>
      </w:r>
    </w:p>
    <w:p w:rsidR="00DF0B0B" w:rsidRPr="00EE312A" w:rsidRDefault="00DF0B0B" w:rsidP="00DF0B0B">
      <w:pPr>
        <w:spacing w:after="160" w:line="259" w:lineRule="auto"/>
        <w:rPr>
          <w:rFonts w:cs="Arial"/>
          <w:color w:val="000000" w:themeColor="text1"/>
          <w:sz w:val="22"/>
          <w:szCs w:val="22"/>
          <w:shd w:val="clear" w:color="auto" w:fill="FFFFFF"/>
        </w:rPr>
      </w:pP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273 avenue d’Occitanie, 34090 Montpellier, </w:t>
      </w:r>
      <w:r w:rsidRPr="00EE312A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France      Tel +33 611 42 88 47, Fax +33 467 41 67 01    </w:t>
      </w:r>
      <w:hyperlink r:id="rId4" w:history="1">
        <w:r w:rsidRPr="00EE312A">
          <w:rPr>
            <w:rStyle w:val="Lienhypertexte"/>
            <w:rFonts w:cs="Arial"/>
            <w:color w:val="000000" w:themeColor="text1"/>
            <w:sz w:val="22"/>
            <w:szCs w:val="22"/>
            <w:shd w:val="clear" w:color="auto" w:fill="FFFFFF"/>
          </w:rPr>
          <w:t>jean.bousquet@orange.f</w:t>
        </w:r>
      </w:hyperlink>
      <w:r w:rsidRPr="00EE312A">
        <w:rPr>
          <w:rStyle w:val="Lienhypertexte"/>
          <w:rFonts w:cs="Arial"/>
          <w:color w:val="000000" w:themeColor="text1"/>
          <w:sz w:val="22"/>
          <w:szCs w:val="22"/>
          <w:shd w:val="clear" w:color="auto" w:fill="FFFFFF"/>
        </w:rPr>
        <w:t>r</w:t>
      </w:r>
    </w:p>
    <w:p w:rsidR="00DF0B0B" w:rsidRPr="00745444" w:rsidRDefault="00DF0B0B" w:rsidP="00DF0B0B">
      <w:pPr>
        <w:spacing w:line="276" w:lineRule="auto"/>
        <w:jc w:val="both"/>
        <w:rPr>
          <w:rFonts w:asciiTheme="minorHAnsi" w:hAnsiTheme="minorHAnsi" w:cstheme="minorHAnsi"/>
        </w:rPr>
      </w:pPr>
    </w:p>
    <w:p w:rsidR="00DF0B0B" w:rsidRPr="00DF0B0B" w:rsidRDefault="00DF0B0B" w:rsidP="00DF0B0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F0B0B">
        <w:rPr>
          <w:rFonts w:asciiTheme="minorHAnsi" w:hAnsiTheme="minorHAnsi" w:cstheme="minorHAnsi"/>
          <w:b/>
          <w:sz w:val="28"/>
          <w:szCs w:val="28"/>
        </w:rPr>
        <w:br w:type="page"/>
      </w:r>
      <w:r w:rsidRPr="00DF0B0B">
        <w:rPr>
          <w:rFonts w:asciiTheme="minorHAnsi" w:hAnsiTheme="minorHAnsi" w:cstheme="minorHAnsi"/>
          <w:b/>
          <w:sz w:val="28"/>
          <w:szCs w:val="28"/>
        </w:rPr>
        <w:lastRenderedPageBreak/>
        <w:t>Abstract</w:t>
      </w:r>
    </w:p>
    <w:p w:rsidR="00DF0B0B" w:rsidRPr="00DF0B0B" w:rsidRDefault="00DF0B0B" w:rsidP="00DF0B0B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DF0B0B">
        <w:rPr>
          <w:rFonts w:asciiTheme="minorHAnsi" w:hAnsiTheme="minorHAnsi" w:cstheme="minorHAnsi"/>
          <w:b/>
        </w:rPr>
        <w:t>Background</w:t>
      </w:r>
    </w:p>
    <w:p w:rsidR="00DF0B0B" w:rsidRPr="00341CCA" w:rsidRDefault="00DF0B0B" w:rsidP="00DF0B0B">
      <w:pPr>
        <w:spacing w:before="240" w:line="360" w:lineRule="auto"/>
        <w:jc w:val="both"/>
        <w:rPr>
          <w:color w:val="1C1D1E"/>
          <w:sz w:val="22"/>
          <w:szCs w:val="22"/>
          <w:shd w:val="clear" w:color="auto" w:fill="FFFFFF"/>
          <w:lang w:val="en-US"/>
        </w:rPr>
      </w:pPr>
      <w:r w:rsidRPr="00DF0B0B">
        <w:rPr>
          <w:color w:val="1C1D1E"/>
          <w:sz w:val="22"/>
          <w:szCs w:val="22"/>
          <w:shd w:val="clear" w:color="auto" w:fill="FFFFFF"/>
          <w:lang w:val="en-US"/>
        </w:rPr>
        <w:t>Many foods have an a</w:t>
      </w:r>
      <w:r w:rsidRPr="00B401F7">
        <w:rPr>
          <w:color w:val="1C1D1E"/>
          <w:sz w:val="22"/>
          <w:szCs w:val="22"/>
          <w:shd w:val="clear" w:color="auto" w:fill="FFFFFF"/>
          <w:lang w:val="en-US"/>
        </w:rPr>
        <w:t xml:space="preserve">ntioxidant activity and nutrition </w:t>
      </w:r>
      <w:r>
        <w:rPr>
          <w:color w:val="1C1D1E"/>
          <w:sz w:val="22"/>
          <w:szCs w:val="22"/>
          <w:shd w:val="clear" w:color="auto" w:fill="FFFFFF"/>
          <w:lang w:val="en-US"/>
        </w:rPr>
        <w:t>may</w:t>
      </w:r>
      <w:r w:rsidRPr="00B401F7">
        <w:rPr>
          <w:color w:val="1C1D1E"/>
          <w:sz w:val="22"/>
          <w:szCs w:val="22"/>
          <w:shd w:val="clear" w:color="auto" w:fill="FFFFFF"/>
          <w:lang w:val="en-US"/>
        </w:rPr>
        <w:t xml:space="preserve"> mitigate COVID-19. </w:t>
      </w:r>
      <w:r>
        <w:rPr>
          <w:color w:val="000000" w:themeColor="text1"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ome countries with low COVID-19 mortality are those with a relatively high consumption of traditional fermented foods. To test the potential role of fermented foods in COVID-19 mortality in Europe we performed an ecological study. </w:t>
      </w:r>
    </w:p>
    <w:p w:rsidR="00DF0B0B" w:rsidRDefault="00DF0B0B" w:rsidP="00DF0B0B">
      <w:pPr>
        <w:spacing w:before="240"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E77F77">
        <w:rPr>
          <w:rFonts w:asciiTheme="minorHAnsi" w:hAnsiTheme="minorHAnsi" w:cstheme="minorHAnsi"/>
          <w:b/>
          <w:lang w:val="en-US"/>
        </w:rPr>
        <w:t>Methods</w:t>
      </w:r>
    </w:p>
    <w:p w:rsidR="00DF0B0B" w:rsidRPr="00C4678D" w:rsidRDefault="00DF0B0B" w:rsidP="00DF0B0B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color w:val="212121"/>
          <w:sz w:val="22"/>
          <w:szCs w:val="22"/>
          <w:shd w:val="clear" w:color="auto" w:fill="FFFFFF"/>
          <w:lang w:val="en-US"/>
        </w:rPr>
        <w:t xml:space="preserve">The </w:t>
      </w:r>
      <w:r w:rsidRPr="00C22517">
        <w:rPr>
          <w:color w:val="212121"/>
          <w:sz w:val="22"/>
          <w:szCs w:val="22"/>
          <w:shd w:val="clear" w:color="auto" w:fill="FFFFFF"/>
          <w:lang w:val="en-US"/>
        </w:rPr>
        <w:t>European Food Safety Authority</w:t>
      </w:r>
      <w:r w:rsidRPr="00C22517">
        <w:rPr>
          <w:sz w:val="22"/>
          <w:szCs w:val="22"/>
          <w:lang w:val="en-US"/>
        </w:rPr>
        <w:t xml:space="preserve"> (</w:t>
      </w:r>
      <w:r w:rsidRPr="00C22517">
        <w:rPr>
          <w:bCs/>
          <w:color w:val="000000" w:themeColor="text1"/>
          <w:sz w:val="22"/>
          <w:szCs w:val="22"/>
          <w:lang w:val="en-US"/>
        </w:rPr>
        <w:t>EFSA) Comprehensive European Food Consumption Database</w:t>
      </w:r>
      <w:r>
        <w:rPr>
          <w:bCs/>
          <w:color w:val="000000" w:themeColor="text1"/>
          <w:sz w:val="22"/>
          <w:szCs w:val="22"/>
          <w:lang w:val="en-US"/>
        </w:rPr>
        <w:t xml:space="preserve"> was used to study country consumption of fermented vegetables, picked/marinated vegetables, fermented milk, yogurt and fermented sour milk. </w:t>
      </w:r>
      <w:r>
        <w:rPr>
          <w:color w:val="000000" w:themeColor="text1"/>
          <w:sz w:val="22"/>
          <w:szCs w:val="22"/>
          <w:lang w:val="en-US"/>
        </w:rPr>
        <w:t>We obtained COVID-19 mortality per number of inhabitants</w:t>
      </w:r>
      <w:r w:rsidRPr="005C2F2F">
        <w:rPr>
          <w:sz w:val="22"/>
          <w:szCs w:val="22"/>
          <w:lang w:val="en-US"/>
        </w:rPr>
        <w:t xml:space="preserve"> from the Johns Hopkins </w:t>
      </w:r>
      <w:r>
        <w:rPr>
          <w:sz w:val="22"/>
          <w:szCs w:val="22"/>
          <w:lang w:val="en-US"/>
        </w:rPr>
        <w:t>C</w:t>
      </w:r>
      <w:r w:rsidRPr="005C2F2F">
        <w:rPr>
          <w:sz w:val="22"/>
          <w:szCs w:val="22"/>
          <w:lang w:val="en-US"/>
        </w:rPr>
        <w:t xml:space="preserve">oronavirus </w:t>
      </w:r>
      <w:r>
        <w:rPr>
          <w:sz w:val="22"/>
          <w:szCs w:val="22"/>
          <w:lang w:val="en-US"/>
        </w:rPr>
        <w:t>R</w:t>
      </w:r>
      <w:r w:rsidRPr="005C2F2F">
        <w:rPr>
          <w:sz w:val="22"/>
          <w:szCs w:val="22"/>
          <w:lang w:val="en-US"/>
        </w:rPr>
        <w:t xml:space="preserve">esource </w:t>
      </w:r>
      <w:r>
        <w:rPr>
          <w:sz w:val="22"/>
          <w:szCs w:val="22"/>
          <w:lang w:val="en-US"/>
        </w:rPr>
        <w:t>C</w:t>
      </w:r>
      <w:r w:rsidRPr="005C2F2F">
        <w:rPr>
          <w:sz w:val="22"/>
          <w:szCs w:val="22"/>
          <w:lang w:val="en-US"/>
        </w:rPr>
        <w:t>enter</w:t>
      </w:r>
      <w:r>
        <w:rPr>
          <w:sz w:val="22"/>
          <w:szCs w:val="22"/>
          <w:lang w:val="en-US"/>
        </w:rPr>
        <w:t>.</w:t>
      </w:r>
      <w:r w:rsidRPr="005C2F2F">
        <w:rPr>
          <w:sz w:val="22"/>
          <w:szCs w:val="22"/>
          <w:lang w:val="en-US"/>
        </w:rPr>
        <w:t xml:space="preserve"> </w:t>
      </w:r>
      <w:proofErr w:type="spellStart"/>
      <w:r w:rsidRPr="005C2F2F">
        <w:rPr>
          <w:sz w:val="22"/>
          <w:szCs w:val="22"/>
          <w:lang w:val="en-US"/>
        </w:rPr>
        <w:t>EuroStat</w:t>
      </w:r>
      <w:proofErr w:type="spellEnd"/>
      <w:r w:rsidRPr="005C2F2F">
        <w:rPr>
          <w:sz w:val="22"/>
          <w:szCs w:val="22"/>
          <w:lang w:val="en-US"/>
        </w:rPr>
        <w:t xml:space="preserve"> data </w:t>
      </w:r>
      <w:r>
        <w:rPr>
          <w:sz w:val="22"/>
          <w:szCs w:val="22"/>
          <w:lang w:val="en-US"/>
        </w:rPr>
        <w:t xml:space="preserve">were used for data </w:t>
      </w:r>
      <w:r w:rsidRPr="005C2F2F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potential confounders at the country level including Gross Domestic Product (</w:t>
      </w:r>
      <w:r w:rsidRPr="005C2F2F">
        <w:rPr>
          <w:sz w:val="22"/>
          <w:szCs w:val="22"/>
          <w:lang w:val="en-US"/>
        </w:rPr>
        <w:t>GDP</w:t>
      </w:r>
      <w:r>
        <w:rPr>
          <w:sz w:val="22"/>
          <w:szCs w:val="22"/>
          <w:lang w:val="en-US"/>
        </w:rPr>
        <w:t>)</w:t>
      </w:r>
      <w:r w:rsidRPr="005C2F2F">
        <w:rPr>
          <w:sz w:val="22"/>
          <w:szCs w:val="22"/>
          <w:lang w:val="en-US"/>
        </w:rPr>
        <w:t xml:space="preserve"> (2019), population density (2018), percent of people older than 64 years (2019), unemployment rate (2019) and percent obesity (2014</w:t>
      </w:r>
      <w:r>
        <w:rPr>
          <w:sz w:val="22"/>
          <w:szCs w:val="22"/>
          <w:lang w:val="en-US"/>
        </w:rPr>
        <w:t>,</w:t>
      </w:r>
      <w:r w:rsidRPr="005C2F2F">
        <w:rPr>
          <w:sz w:val="22"/>
          <w:szCs w:val="22"/>
          <w:lang w:val="en-US"/>
        </w:rPr>
        <w:t xml:space="preserve"> to avoid missing valu</w:t>
      </w:r>
      <w:r>
        <w:rPr>
          <w:sz w:val="22"/>
          <w:szCs w:val="22"/>
          <w:lang w:val="en-US"/>
        </w:rPr>
        <w:t xml:space="preserve">es). </w:t>
      </w:r>
      <w:r w:rsidRPr="005C2F2F">
        <w:rPr>
          <w:sz w:val="22"/>
          <w:szCs w:val="22"/>
          <w:lang w:val="en-US"/>
        </w:rPr>
        <w:t>Mortality counts were analyzed with quasi-Poisson regression models with log of population as an offset to model the death rate while accounting for over-dispersion.</w:t>
      </w:r>
    </w:p>
    <w:p w:rsidR="00DF0B0B" w:rsidRDefault="00DF0B0B" w:rsidP="00DF0B0B">
      <w:pPr>
        <w:spacing w:before="240"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E77F77">
        <w:rPr>
          <w:rFonts w:asciiTheme="minorHAnsi" w:hAnsiTheme="minorHAnsi" w:cstheme="minorHAnsi"/>
          <w:b/>
          <w:lang w:val="en-US"/>
        </w:rPr>
        <w:t>Results</w:t>
      </w:r>
    </w:p>
    <w:p w:rsidR="00DF0B0B" w:rsidRPr="00C4678D" w:rsidRDefault="00DF0B0B" w:rsidP="00DF0B0B">
      <w:pPr>
        <w:spacing w:before="24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84200D">
        <w:rPr>
          <w:sz w:val="22"/>
          <w:szCs w:val="22"/>
          <w:lang w:val="en-US"/>
        </w:rPr>
        <w:t xml:space="preserve">Of all variables considered, including confounders, only fermented vegetables reached statistical significance with COVID-19 death rate per country. For each g/day increase in </w:t>
      </w:r>
      <w:r>
        <w:rPr>
          <w:sz w:val="22"/>
          <w:szCs w:val="22"/>
          <w:lang w:val="en-US"/>
        </w:rPr>
        <w:t xml:space="preserve">the averaged national </w:t>
      </w:r>
      <w:r w:rsidRPr="0084200D">
        <w:rPr>
          <w:sz w:val="22"/>
          <w:szCs w:val="22"/>
          <w:lang w:val="en-US"/>
        </w:rPr>
        <w:t>consumption of fermented vegetables, the mortality risk for COVID-19 decreases 35.4%</w:t>
      </w:r>
      <w:r>
        <w:rPr>
          <w:sz w:val="22"/>
          <w:szCs w:val="22"/>
          <w:lang w:val="en-US"/>
        </w:rPr>
        <w:t xml:space="preserve"> (95% CI: 11.4%, 35.5%)</w:t>
      </w:r>
      <w:r w:rsidRPr="0084200D">
        <w:rPr>
          <w:sz w:val="22"/>
          <w:szCs w:val="22"/>
          <w:lang w:val="en-US"/>
        </w:rPr>
        <w:t>. Adjustment did not change the point estimate</w:t>
      </w:r>
      <w:r>
        <w:rPr>
          <w:sz w:val="22"/>
          <w:szCs w:val="22"/>
          <w:lang w:val="en-US"/>
        </w:rPr>
        <w:t xml:space="preserve"> and results were still significant</w:t>
      </w:r>
      <w:r w:rsidRPr="0084200D">
        <w:rPr>
          <w:sz w:val="22"/>
          <w:szCs w:val="22"/>
          <w:lang w:val="en-US"/>
        </w:rPr>
        <w:t>.</w:t>
      </w:r>
    </w:p>
    <w:p w:rsidR="00DF0B0B" w:rsidRPr="00E77F77" w:rsidRDefault="00DF0B0B" w:rsidP="00DF0B0B">
      <w:pPr>
        <w:spacing w:before="240"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E77F77">
        <w:rPr>
          <w:rFonts w:asciiTheme="minorHAnsi" w:hAnsiTheme="minorHAnsi" w:cstheme="minorHAnsi"/>
          <w:b/>
          <w:lang w:val="en-US"/>
        </w:rPr>
        <w:t>Discussion</w:t>
      </w:r>
    </w:p>
    <w:p w:rsidR="00DF0B0B" w:rsidRDefault="00DF0B0B" w:rsidP="00DF0B0B">
      <w:pPr>
        <w:pStyle w:val="NormalWeb"/>
        <w:spacing w:before="240" w:beforeAutospacing="0" w:after="0" w:afterAutospacing="0" w:line="360" w:lineRule="auto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The negative ecological association between COVID-19 mortality and consumption of fermented vegetables supports </w:t>
      </w:r>
      <w:proofErr w:type="gramStart"/>
      <w:r>
        <w:rPr>
          <w:color w:val="000000" w:themeColor="text1"/>
          <w:sz w:val="22"/>
          <w:szCs w:val="22"/>
          <w:lang w:val="en-US"/>
        </w:rPr>
        <w:t xml:space="preserve">the </w:t>
      </w:r>
      <w:r w:rsidRPr="00341CCA">
        <w:rPr>
          <w:i/>
          <w:color w:val="000000" w:themeColor="text1"/>
          <w:sz w:val="22"/>
          <w:szCs w:val="22"/>
          <w:lang w:val="en-US"/>
        </w:rPr>
        <w:t>a</w:t>
      </w:r>
      <w:proofErr w:type="gramEnd"/>
      <w:r w:rsidRPr="00341CCA">
        <w:rPr>
          <w:i/>
          <w:color w:val="000000" w:themeColor="text1"/>
          <w:sz w:val="22"/>
          <w:szCs w:val="22"/>
          <w:lang w:val="en-US"/>
        </w:rPr>
        <w:t xml:space="preserve"> priory</w:t>
      </w:r>
      <w:r>
        <w:rPr>
          <w:color w:val="000000" w:themeColor="text1"/>
          <w:sz w:val="22"/>
          <w:szCs w:val="22"/>
          <w:lang w:val="en-US"/>
        </w:rPr>
        <w:t xml:space="preserve"> hypothesis previously reported. The hypothesis needs to be tested in individual studies performed in countries where the consumption of fermented vegetables is common.  </w:t>
      </w:r>
    </w:p>
    <w:p w:rsidR="00DF0B0B" w:rsidRDefault="00DF0B0B" w:rsidP="00DF0B0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3E71" w:rsidRPr="00DF0B0B" w:rsidRDefault="00083E71">
      <w:pPr>
        <w:rPr>
          <w:lang w:val="en-US"/>
        </w:rPr>
      </w:pPr>
      <w:bookmarkStart w:id="0" w:name="_GoBack"/>
      <w:bookmarkEnd w:id="0"/>
    </w:p>
    <w:sectPr w:rsidR="00083E71" w:rsidRPr="00DF0B0B" w:rsidSect="001C14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0B"/>
    <w:rsid w:val="00083E71"/>
    <w:rsid w:val="001C144A"/>
    <w:rsid w:val="00674350"/>
    <w:rsid w:val="0094559E"/>
    <w:rsid w:val="00DB74E8"/>
    <w:rsid w:val="00D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FC4D08-6AAD-FD48-8F98-1E1465D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B0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0B0B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unhideWhenUsed/>
    <w:rsid w:val="00DF0B0B"/>
    <w:pPr>
      <w:spacing w:before="100" w:beforeAutospacing="1" w:after="100" w:afterAutospacing="1"/>
    </w:pPr>
  </w:style>
  <w:style w:type="character" w:customStyle="1" w:styleId="NormalWebCar">
    <w:name w:val="Normal (Web) Car"/>
    <w:basedOn w:val="Policepardfaut"/>
    <w:link w:val="NormalWeb"/>
    <w:uiPriority w:val="99"/>
    <w:rsid w:val="00DF0B0B"/>
    <w:rPr>
      <w:rFonts w:ascii="Times New Roman" w:eastAsia="Times New Roman" w:hAnsi="Times New Roman" w:cs="Times New Roman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DF0B0B"/>
  </w:style>
  <w:style w:type="character" w:customStyle="1" w:styleId="EndNoteBibliographyCar">
    <w:name w:val="EndNote Bibliography Car"/>
    <w:basedOn w:val="Policepardfaut"/>
    <w:link w:val="EndNoteBibliography"/>
    <w:rsid w:val="00DF0B0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.bousquet@orange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PORTEJOIE</dc:creator>
  <cp:keywords/>
  <dc:description/>
  <cp:lastModifiedBy>Fabienne PORTEJOIE</cp:lastModifiedBy>
  <cp:revision>1</cp:revision>
  <dcterms:created xsi:type="dcterms:W3CDTF">2020-07-04T09:20:00Z</dcterms:created>
  <dcterms:modified xsi:type="dcterms:W3CDTF">2020-07-04T09:21:00Z</dcterms:modified>
</cp:coreProperties>
</file>