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0B0E0" w14:textId="77777777"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14:paraId="75AE84CC" w14:textId="77777777" w:rsidR="004A32C8" w:rsidRPr="003F652A" w:rsidRDefault="004A32C8" w:rsidP="005B567D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686"/>
        <w:gridCol w:w="4844"/>
        <w:gridCol w:w="2051"/>
      </w:tblGrid>
      <w:tr w:rsidR="00C62068" w:rsidRPr="0022554A" w14:paraId="5765D6F0" w14:textId="77777777" w:rsidTr="00976EE1">
        <w:tc>
          <w:tcPr>
            <w:tcW w:w="0" w:type="auto"/>
          </w:tcPr>
          <w:p w14:paraId="43297707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28C81732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F2E8FDD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51DBB0" w14:textId="77777777" w:rsidR="00976EE1" w:rsidRPr="0022554A" w:rsidRDefault="00976EE1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C62068" w:rsidRPr="0022554A" w14:paraId="54573255" w14:textId="77777777" w:rsidTr="00976EE1">
        <w:tc>
          <w:tcPr>
            <w:tcW w:w="0" w:type="auto"/>
            <w:vMerge w:val="restart"/>
          </w:tcPr>
          <w:p w14:paraId="78F39385" w14:textId="77777777" w:rsidR="00976EE1" w:rsidRPr="002602FB" w:rsidRDefault="00976EE1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336F4975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61D5F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A0AA4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62068" w:rsidRPr="0022554A" w14:paraId="57C870D5" w14:textId="77777777" w:rsidTr="00976EE1">
        <w:tc>
          <w:tcPr>
            <w:tcW w:w="0" w:type="auto"/>
            <w:vMerge/>
          </w:tcPr>
          <w:p w14:paraId="3032D15A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289647C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4D891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4C35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76EE1" w:rsidRPr="0022554A" w14:paraId="18F3FC82" w14:textId="77777777" w:rsidTr="00E90576">
        <w:tc>
          <w:tcPr>
            <w:tcW w:w="0" w:type="auto"/>
            <w:gridSpan w:val="4"/>
          </w:tcPr>
          <w:p w14:paraId="3F9D8494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C62068" w:rsidRPr="0022554A" w14:paraId="6726DA60" w14:textId="77777777" w:rsidTr="00976EE1">
        <w:tc>
          <w:tcPr>
            <w:tcW w:w="0" w:type="auto"/>
          </w:tcPr>
          <w:p w14:paraId="632AB96D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79187F4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D7001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A2DAB" w14:textId="53439846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62068" w:rsidRPr="0022554A" w14:paraId="37F9CA7C" w14:textId="77777777" w:rsidTr="00976EE1">
        <w:tc>
          <w:tcPr>
            <w:tcW w:w="0" w:type="auto"/>
          </w:tcPr>
          <w:p w14:paraId="58948C3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55D4C13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048E7A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CD10" w14:textId="33329D92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76EE1" w:rsidRPr="0022554A" w14:paraId="334C24D8" w14:textId="77777777" w:rsidTr="00AF2394">
        <w:tc>
          <w:tcPr>
            <w:tcW w:w="0" w:type="auto"/>
            <w:gridSpan w:val="4"/>
          </w:tcPr>
          <w:p w14:paraId="04D9D1A4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C62068" w:rsidRPr="0022554A" w14:paraId="578F5FF5" w14:textId="77777777" w:rsidTr="00976EE1">
        <w:tc>
          <w:tcPr>
            <w:tcW w:w="0" w:type="auto"/>
          </w:tcPr>
          <w:p w14:paraId="0B2E490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09B3CA1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5B96B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A839" w14:textId="533952F6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62068" w:rsidRPr="0022554A" w14:paraId="10E65A69" w14:textId="77777777" w:rsidTr="00976EE1">
        <w:tc>
          <w:tcPr>
            <w:tcW w:w="0" w:type="auto"/>
          </w:tcPr>
          <w:p w14:paraId="32611E42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2D2A52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17184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EB00" w14:textId="33CB6C15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bookmarkEnd w:id="25"/>
      <w:bookmarkEnd w:id="26"/>
      <w:tr w:rsidR="00C62068" w:rsidRPr="0022554A" w14:paraId="63813948" w14:textId="77777777" w:rsidTr="00976EE1">
        <w:tc>
          <w:tcPr>
            <w:tcW w:w="0" w:type="auto"/>
            <w:vMerge w:val="restart"/>
          </w:tcPr>
          <w:p w14:paraId="702727E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933179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1C14AE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2C7A" w14:textId="3DBAB693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 w:rsidR="00C62068" w:rsidRPr="0022554A" w14:paraId="05CA02FD" w14:textId="77777777" w:rsidTr="00976EE1">
        <w:tc>
          <w:tcPr>
            <w:tcW w:w="0" w:type="auto"/>
            <w:vMerge/>
          </w:tcPr>
          <w:p w14:paraId="6F7F6DBF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06A23C7D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F743E1" w14:textId="77777777" w:rsidR="00976EE1" w:rsidRPr="00C62068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D89E" w14:textId="3F9FEDDE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2068" w:rsidRPr="0022554A" w14:paraId="2D3D1DCD" w14:textId="77777777" w:rsidTr="00976EE1">
        <w:tc>
          <w:tcPr>
            <w:tcW w:w="0" w:type="auto"/>
          </w:tcPr>
          <w:p w14:paraId="31E1525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2C21AB4E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B589E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94AF3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62068" w:rsidRPr="0022554A" w14:paraId="4903442A" w14:textId="77777777" w:rsidTr="00976EE1">
        <w:trPr>
          <w:trHeight w:val="294"/>
        </w:trPr>
        <w:tc>
          <w:tcPr>
            <w:tcW w:w="0" w:type="auto"/>
          </w:tcPr>
          <w:p w14:paraId="1CAD0CE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</w:tcPr>
          <w:p w14:paraId="35D5B69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C9A3A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91D3B" w14:textId="77777777" w:rsidR="00976EE1" w:rsidRPr="0022554A" w:rsidRDefault="00C62068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5-6</w:t>
            </w:r>
          </w:p>
        </w:tc>
      </w:tr>
      <w:tr w:rsidR="00C62068" w:rsidRPr="0022554A" w14:paraId="1113A6D5" w14:textId="77777777" w:rsidTr="00976EE1">
        <w:tc>
          <w:tcPr>
            <w:tcW w:w="0" w:type="auto"/>
          </w:tcPr>
          <w:p w14:paraId="1D5AD01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3FEE7546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15D3A0" w14:textId="77777777" w:rsidR="00976EE1" w:rsidRPr="0022554A" w:rsidRDefault="00976EE1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68C1" w14:textId="77777777" w:rsidR="00976EE1" w:rsidRPr="0022554A" w:rsidRDefault="00C62068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Supplementary material; quality control</w:t>
            </w:r>
          </w:p>
        </w:tc>
      </w:tr>
      <w:tr w:rsidR="00C62068" w:rsidRPr="0022554A" w14:paraId="63CD2C33" w14:textId="77777777" w:rsidTr="00976EE1">
        <w:tc>
          <w:tcPr>
            <w:tcW w:w="0" w:type="auto"/>
          </w:tcPr>
          <w:p w14:paraId="39F3F07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5E5C5905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D00E9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BFD9D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62068" w:rsidRPr="0022554A" w14:paraId="1CBA5A82" w14:textId="77777777" w:rsidTr="00976EE1">
        <w:tc>
          <w:tcPr>
            <w:tcW w:w="0" w:type="auto"/>
          </w:tcPr>
          <w:p w14:paraId="51259B42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2AC2210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7A9CA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9874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5 &amp; Supplementary material; quality control</w:t>
            </w:r>
          </w:p>
        </w:tc>
      </w:tr>
      <w:tr w:rsidR="00C62068" w:rsidRPr="0022554A" w14:paraId="4AEECC2F" w14:textId="77777777" w:rsidTr="00976EE1">
        <w:tc>
          <w:tcPr>
            <w:tcW w:w="0" w:type="auto"/>
            <w:vMerge w:val="restart"/>
          </w:tcPr>
          <w:p w14:paraId="342EE1D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059A492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F41291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8F228" w14:textId="77777777" w:rsidR="00976EE1" w:rsidRPr="0022554A" w:rsidRDefault="00C62068" w:rsidP="00C6206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62068" w:rsidRPr="0022554A" w14:paraId="5B09E7B2" w14:textId="77777777" w:rsidTr="00976EE1">
        <w:tc>
          <w:tcPr>
            <w:tcW w:w="0" w:type="auto"/>
            <w:vMerge/>
          </w:tcPr>
          <w:p w14:paraId="461C173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3EB47C24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0B4A0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36C99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6 &amp; </w:t>
            </w:r>
            <w:r>
              <w:rPr>
                <w:color w:val="000000"/>
                <w:sz w:val="20"/>
              </w:rPr>
              <w:t>Supplementary material; statistical analysis</w:t>
            </w:r>
          </w:p>
        </w:tc>
      </w:tr>
      <w:tr w:rsidR="00C62068" w:rsidRPr="0022554A" w14:paraId="1BC57C5A" w14:textId="77777777" w:rsidTr="00976EE1">
        <w:tc>
          <w:tcPr>
            <w:tcW w:w="0" w:type="auto"/>
            <w:vMerge/>
          </w:tcPr>
          <w:p w14:paraId="260A87C2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D06ED1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C3C1B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477E" w14:textId="77777777" w:rsidR="00976EE1" w:rsidRPr="0022554A" w:rsidRDefault="00C62068" w:rsidP="00C6206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Supplementary material; quality control</w:t>
            </w:r>
          </w:p>
        </w:tc>
      </w:tr>
      <w:tr w:rsidR="00C62068" w:rsidRPr="0022554A" w14:paraId="42838A78" w14:textId="77777777" w:rsidTr="00976EE1">
        <w:tc>
          <w:tcPr>
            <w:tcW w:w="0" w:type="auto"/>
            <w:vMerge/>
          </w:tcPr>
          <w:p w14:paraId="0240386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74C17C1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C398E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D3554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2068" w:rsidRPr="0022554A" w14:paraId="070E55D0" w14:textId="77777777" w:rsidTr="00976EE1">
        <w:tc>
          <w:tcPr>
            <w:tcW w:w="0" w:type="auto"/>
            <w:vMerge/>
          </w:tcPr>
          <w:p w14:paraId="4B63E4DA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524F4F1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99312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FF167B" w14:textId="77777777" w:rsidR="00976EE1" w:rsidRPr="0022554A" w:rsidRDefault="00C6206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4BFEB9F8" w14:textId="77777777" w:rsidR="004A32C8" w:rsidRPr="004A32C8" w:rsidRDefault="004A32C8">
      <w:pPr>
        <w:rPr>
          <w:sz w:val="16"/>
          <w:szCs w:val="16"/>
        </w:rPr>
      </w:pPr>
      <w:bookmarkStart w:id="54" w:name="bold28"/>
      <w:bookmarkStart w:id="55" w:name="italic30"/>
      <w:bookmarkEnd w:id="52"/>
      <w:bookmarkEnd w:id="53"/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516"/>
        <w:gridCol w:w="6204"/>
        <w:gridCol w:w="1427"/>
      </w:tblGrid>
      <w:tr w:rsidR="00976EE1" w:rsidRPr="0022554A" w14:paraId="29CF3595" w14:textId="77777777" w:rsidTr="00C62068">
        <w:tc>
          <w:tcPr>
            <w:tcW w:w="9641" w:type="dxa"/>
            <w:gridSpan w:val="4"/>
          </w:tcPr>
          <w:bookmarkEnd w:id="54"/>
          <w:bookmarkEnd w:id="55"/>
          <w:p w14:paraId="06313BC9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976EE1" w:rsidRPr="0022554A" w14:paraId="12234D75" w14:textId="77777777" w:rsidTr="00C62068">
        <w:tc>
          <w:tcPr>
            <w:tcW w:w="0" w:type="auto"/>
            <w:vMerge w:val="restart"/>
          </w:tcPr>
          <w:p w14:paraId="0D476B60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07EEF7F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75ABEAD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1CB6" w14:textId="77777777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7-15</w:t>
            </w:r>
          </w:p>
        </w:tc>
      </w:tr>
      <w:tr w:rsidR="00976EE1" w:rsidRPr="0022554A" w14:paraId="7F9AD6D6" w14:textId="77777777" w:rsidTr="00C62068">
        <w:tc>
          <w:tcPr>
            <w:tcW w:w="0" w:type="auto"/>
            <w:vMerge/>
          </w:tcPr>
          <w:p w14:paraId="6F5F451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34EA570D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1D1A638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97F8" w14:textId="77777777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76EE1" w:rsidRPr="0022554A" w14:paraId="5AA0ACAA" w14:textId="77777777" w:rsidTr="00C62068">
        <w:tc>
          <w:tcPr>
            <w:tcW w:w="0" w:type="auto"/>
            <w:vMerge/>
          </w:tcPr>
          <w:p w14:paraId="7230D67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56A05D7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612F382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509E" w14:textId="77777777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976EE1" w:rsidRPr="0022554A" w14:paraId="646E5B16" w14:textId="77777777" w:rsidTr="00C62068">
        <w:tc>
          <w:tcPr>
            <w:tcW w:w="0" w:type="auto"/>
            <w:vMerge w:val="restart"/>
          </w:tcPr>
          <w:p w14:paraId="610CEBE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47C3815E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3246DBA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63E3B" w14:textId="77777777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Supplementary table 3</w:t>
            </w:r>
          </w:p>
        </w:tc>
      </w:tr>
      <w:tr w:rsidR="00976EE1" w:rsidRPr="0022554A" w14:paraId="3CC7DFFB" w14:textId="77777777" w:rsidTr="00C62068">
        <w:tc>
          <w:tcPr>
            <w:tcW w:w="0" w:type="auto"/>
            <w:vMerge/>
          </w:tcPr>
          <w:p w14:paraId="78A94C4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11E0589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66B2C0F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19B18" w14:textId="77777777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Supplementary material; quality control</w:t>
            </w:r>
          </w:p>
        </w:tc>
      </w:tr>
      <w:tr w:rsidR="00976EE1" w:rsidRPr="0022554A" w14:paraId="0B701DEE" w14:textId="77777777" w:rsidTr="00C62068">
        <w:tc>
          <w:tcPr>
            <w:tcW w:w="0" w:type="auto"/>
            <w:vMerge/>
          </w:tcPr>
          <w:p w14:paraId="5AE86830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20F1E8A2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7B76579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(eg, average and total amount)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BBD76" w14:textId="56E15DE9" w:rsidR="00976EE1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</w:t>
            </w:r>
            <w:r w:rsidR="008563C7">
              <w:rPr>
                <w:sz w:val="20"/>
              </w:rPr>
              <w:t>8</w:t>
            </w:r>
          </w:p>
        </w:tc>
      </w:tr>
      <w:tr w:rsidR="00976EE1" w:rsidRPr="0022554A" w14:paraId="6D4BE645" w14:textId="77777777" w:rsidTr="00C62068">
        <w:trPr>
          <w:trHeight w:val="295"/>
        </w:trPr>
        <w:tc>
          <w:tcPr>
            <w:tcW w:w="0" w:type="auto"/>
          </w:tcPr>
          <w:p w14:paraId="6738E09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0C0C01DB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5" w:name="bold39"/>
            <w:r w:rsidRPr="0022554A">
              <w:rPr>
                <w:bCs/>
                <w:sz w:val="20"/>
              </w:rPr>
              <w:t>*</w:t>
            </w:r>
            <w:bookmarkEnd w:id="75"/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43AFE69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9D0D" w14:textId="57186398" w:rsidR="00976EE1" w:rsidRPr="0022554A" w:rsidRDefault="005070BA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7-</w:t>
            </w:r>
            <w:r w:rsidR="008563C7">
              <w:rPr>
                <w:i/>
                <w:sz w:val="20"/>
              </w:rPr>
              <w:t>8</w:t>
            </w:r>
          </w:p>
        </w:tc>
      </w:tr>
      <w:tr w:rsidR="00976EE1" w:rsidRPr="0022554A" w14:paraId="09A703A9" w14:textId="77777777" w:rsidTr="00C62068">
        <w:tc>
          <w:tcPr>
            <w:tcW w:w="0" w:type="auto"/>
            <w:vMerge w:val="restart"/>
          </w:tcPr>
          <w:p w14:paraId="13CDCA26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58D0C8A1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5CADA480" w14:textId="77777777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9E71" w14:textId="77777777" w:rsidR="00976EE1" w:rsidRPr="0022554A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976EE1" w:rsidRPr="0022554A" w14:paraId="280D0111" w14:textId="77777777" w:rsidTr="00C62068">
        <w:tc>
          <w:tcPr>
            <w:tcW w:w="0" w:type="auto"/>
            <w:vMerge/>
          </w:tcPr>
          <w:p w14:paraId="67441D1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3B1E06F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09FE8110" w14:textId="77777777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9E6EF" w14:textId="77777777" w:rsidR="00976EE1" w:rsidRPr="0022554A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976EE1" w:rsidRPr="0022554A" w14:paraId="7C5C55CE" w14:textId="77777777" w:rsidTr="00C62068">
        <w:tc>
          <w:tcPr>
            <w:tcW w:w="0" w:type="auto"/>
            <w:vMerge/>
          </w:tcPr>
          <w:p w14:paraId="15EEC36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14:paraId="03CAA17B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0FA1B079" w14:textId="77777777"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BBB1" w14:textId="77777777" w:rsidR="00976EE1" w:rsidRPr="0022554A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976EE1" w:rsidRPr="0022554A" w14:paraId="5487A640" w14:textId="77777777" w:rsidTr="00C62068">
        <w:tc>
          <w:tcPr>
            <w:tcW w:w="0" w:type="auto"/>
          </w:tcPr>
          <w:p w14:paraId="7D54BE3D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r w:rsidRPr="0022554A">
              <w:rPr>
                <w:bCs/>
                <w:sz w:val="20"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</w:tcPr>
          <w:p w14:paraId="3713147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7205A94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90B0" w14:textId="77777777" w:rsidR="00976EE1" w:rsidRPr="0022554A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Supplementary material; Critical care </w:t>
            </w:r>
          </w:p>
        </w:tc>
      </w:tr>
      <w:tr w:rsidR="00976EE1" w:rsidRPr="0022554A" w14:paraId="23F5D393" w14:textId="77777777" w:rsidTr="00C62068">
        <w:tc>
          <w:tcPr>
            <w:tcW w:w="9641" w:type="dxa"/>
            <w:gridSpan w:val="4"/>
          </w:tcPr>
          <w:p w14:paraId="7301B7D1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4" w:name="italic44"/>
            <w:bookmarkStart w:id="85" w:name="bold45"/>
            <w:r w:rsidRPr="0022554A">
              <w:rPr>
                <w:sz w:val="20"/>
              </w:rPr>
              <w:t>Discussion</w:t>
            </w:r>
            <w:bookmarkEnd w:id="84"/>
            <w:bookmarkEnd w:id="85"/>
          </w:p>
        </w:tc>
      </w:tr>
      <w:tr w:rsidR="00976EE1" w:rsidRPr="0022554A" w14:paraId="50F869E1" w14:textId="77777777" w:rsidTr="00C62068">
        <w:tc>
          <w:tcPr>
            <w:tcW w:w="0" w:type="auto"/>
          </w:tcPr>
          <w:p w14:paraId="28C2719D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468D6B4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3A58609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B793" w14:textId="4BB7EC66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76EE1" w:rsidRPr="0022554A" w14:paraId="267F4ABF" w14:textId="77777777" w:rsidTr="00C62068">
        <w:tc>
          <w:tcPr>
            <w:tcW w:w="0" w:type="auto"/>
          </w:tcPr>
          <w:p w14:paraId="6502B0B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3342E787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28B8E79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9FCAC" w14:textId="196598AA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976EE1" w:rsidRPr="0022554A" w14:paraId="598377C0" w14:textId="77777777" w:rsidTr="00C62068">
        <w:tc>
          <w:tcPr>
            <w:tcW w:w="0" w:type="auto"/>
          </w:tcPr>
          <w:p w14:paraId="7C63495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080090A8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18BA239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5325" w14:textId="6F430B0A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</w:tr>
      <w:tr w:rsidR="00976EE1" w:rsidRPr="0022554A" w14:paraId="7AA6174B" w14:textId="77777777" w:rsidTr="00C62068">
        <w:tc>
          <w:tcPr>
            <w:tcW w:w="0" w:type="auto"/>
          </w:tcPr>
          <w:p w14:paraId="2395DB4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4709835D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5301617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44A5F" w14:textId="69E4A56F" w:rsidR="00976EE1" w:rsidRPr="0022554A" w:rsidRDefault="008563C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  <w:bookmarkStart w:id="94" w:name="_GoBack"/>
            <w:bookmarkEnd w:id="94"/>
          </w:p>
        </w:tc>
      </w:tr>
      <w:tr w:rsidR="00976EE1" w:rsidRPr="0022554A" w14:paraId="1F3DD276" w14:textId="77777777" w:rsidTr="00C62068">
        <w:tc>
          <w:tcPr>
            <w:tcW w:w="9641" w:type="dxa"/>
            <w:gridSpan w:val="4"/>
          </w:tcPr>
          <w:p w14:paraId="50D890F4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5" w:name="italic49"/>
            <w:bookmarkStart w:id="96" w:name="bold50"/>
            <w:bookmarkEnd w:id="92"/>
            <w:bookmarkEnd w:id="93"/>
            <w:r w:rsidRPr="0022554A">
              <w:rPr>
                <w:sz w:val="20"/>
              </w:rPr>
              <w:t>Other information</w:t>
            </w:r>
            <w:bookmarkEnd w:id="95"/>
            <w:bookmarkEnd w:id="96"/>
          </w:p>
        </w:tc>
      </w:tr>
      <w:tr w:rsidR="00976EE1" w:rsidRPr="0022554A" w14:paraId="18E18EF1" w14:textId="77777777" w:rsidTr="00C62068">
        <w:tc>
          <w:tcPr>
            <w:tcW w:w="0" w:type="auto"/>
          </w:tcPr>
          <w:p w14:paraId="21BFA8F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7" w:name="italic50" w:colFirst="0" w:colLast="0"/>
            <w:bookmarkStart w:id="98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50C22376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42D738E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AE4032" w14:textId="77777777" w:rsidR="00976EE1" w:rsidRPr="0022554A" w:rsidRDefault="005070B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 Funding</w:t>
            </w:r>
          </w:p>
        </w:tc>
      </w:tr>
      <w:bookmarkEnd w:id="97"/>
      <w:bookmarkEnd w:id="98"/>
    </w:tbl>
    <w:p w14:paraId="20355FB0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3AA495E4" w14:textId="77777777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976EE1">
      <w:footerReference w:type="even" r:id="rId7"/>
      <w:footerReference w:type="default" r:id="rId8"/>
      <w:pgSz w:w="11909" w:h="16834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FFB9" w14:textId="77777777" w:rsidR="005F37EE" w:rsidRDefault="005F37EE">
      <w:r>
        <w:separator/>
      </w:r>
    </w:p>
  </w:endnote>
  <w:endnote w:type="continuationSeparator" w:id="0">
    <w:p w14:paraId="7C597B24" w14:textId="77777777" w:rsidR="005F37EE" w:rsidRDefault="005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6629" w14:textId="77777777"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A2F93" w14:textId="77777777"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AFB7" w14:textId="77777777"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3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6E96E" w14:textId="77777777"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C423" w14:textId="77777777" w:rsidR="005F37EE" w:rsidRDefault="005F37EE">
      <w:r>
        <w:separator/>
      </w:r>
    </w:p>
  </w:footnote>
  <w:footnote w:type="continuationSeparator" w:id="0">
    <w:p w14:paraId="20A851C5" w14:textId="77777777" w:rsidR="005F37EE" w:rsidRDefault="005F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23515"/>
    <w:rsid w:val="00093E3A"/>
    <w:rsid w:val="000B6FD4"/>
    <w:rsid w:val="000E3193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5778D"/>
    <w:rsid w:val="00465542"/>
    <w:rsid w:val="00472DF5"/>
    <w:rsid w:val="00495204"/>
    <w:rsid w:val="004A31B3"/>
    <w:rsid w:val="004A32C8"/>
    <w:rsid w:val="004E1263"/>
    <w:rsid w:val="005044A6"/>
    <w:rsid w:val="005070BA"/>
    <w:rsid w:val="00590F64"/>
    <w:rsid w:val="005923E5"/>
    <w:rsid w:val="005B567D"/>
    <w:rsid w:val="005D0CFC"/>
    <w:rsid w:val="005D19F4"/>
    <w:rsid w:val="005F254A"/>
    <w:rsid w:val="005F37EE"/>
    <w:rsid w:val="005F5B91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563C7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04DB6"/>
    <w:rsid w:val="00C62068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0990D"/>
  <w15:docId w15:val="{949DDAA3-3692-4B44-82ED-B1A02DD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1</TotalTime>
  <Pages>2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Microsoft Office User</cp:lastModifiedBy>
  <cp:revision>3</cp:revision>
  <cp:lastPrinted>2007-10-15T12:39:00Z</cp:lastPrinted>
  <dcterms:created xsi:type="dcterms:W3CDTF">2020-06-23T13:23:00Z</dcterms:created>
  <dcterms:modified xsi:type="dcterms:W3CDTF">2020-06-24T14:58:00Z</dcterms:modified>
</cp:coreProperties>
</file>