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7AD2C" w14:textId="77777777" w:rsidR="0016632D" w:rsidRDefault="0016632D" w:rsidP="00AC1FDA">
      <w:pPr>
        <w:rPr>
          <w:rFonts w:ascii="Times New Roman" w:hAnsi="Times New Roman" w:cs="Times New Roman"/>
          <w:sz w:val="19"/>
          <w:szCs w:val="19"/>
        </w:rPr>
      </w:pPr>
    </w:p>
    <w:p w14:paraId="08DB6042" w14:textId="77777777" w:rsidR="00C749C6" w:rsidRDefault="00C749C6" w:rsidP="00C749C6">
      <w:pPr>
        <w:rPr>
          <w:rFonts w:ascii="Times New Roman" w:hAnsi="Times New Roman" w:cs="Times New Roman"/>
        </w:rPr>
      </w:pPr>
      <w:r w:rsidRPr="000C4CB7">
        <w:rPr>
          <w:rFonts w:ascii="Times New Roman" w:hAnsi="Times New Roman" w:cs="Times New Roman"/>
          <w:b/>
          <w:u w:val="single"/>
        </w:rPr>
        <w:t>Title: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Maternal blood metal concentrations and whole blood DNA methylation during pregnancy in the Early Autism Risk Longitudinal Investigation (EARLI)</w:t>
      </w:r>
    </w:p>
    <w:p w14:paraId="63086D56" w14:textId="77777777" w:rsidR="00C749C6" w:rsidRDefault="00C749C6" w:rsidP="00AC1FDA">
      <w:pPr>
        <w:rPr>
          <w:rFonts w:ascii="Times New Roman" w:hAnsi="Times New Roman" w:cs="Times New Roman"/>
          <w:sz w:val="19"/>
          <w:szCs w:val="19"/>
        </w:rPr>
      </w:pPr>
    </w:p>
    <w:p w14:paraId="55576045" w14:textId="77777777" w:rsidR="00C749C6" w:rsidRDefault="00C749C6" w:rsidP="00AC1FDA">
      <w:pPr>
        <w:rPr>
          <w:rFonts w:ascii="Times New Roman" w:hAnsi="Times New Roman" w:cs="Times New Roman"/>
          <w:b/>
          <w:bCs/>
          <w:u w:val="single"/>
        </w:rPr>
      </w:pPr>
      <w:r w:rsidRPr="00C749C6">
        <w:rPr>
          <w:rFonts w:ascii="Times New Roman" w:hAnsi="Times New Roman" w:cs="Times New Roman"/>
          <w:b/>
          <w:bCs/>
          <w:u w:val="single"/>
        </w:rPr>
        <w:t>Supplementary Material</w:t>
      </w:r>
    </w:p>
    <w:p w14:paraId="141523B7" w14:textId="77777777" w:rsidR="00C749C6" w:rsidRDefault="00C749C6" w:rsidP="00AC1FDA">
      <w:pPr>
        <w:rPr>
          <w:rFonts w:ascii="Times New Roman" w:hAnsi="Times New Roman" w:cs="Times New Roman"/>
          <w:b/>
          <w:bCs/>
          <w:u w:val="single"/>
        </w:rPr>
      </w:pPr>
    </w:p>
    <w:p w14:paraId="0A07E57F" w14:textId="77777777" w:rsidR="00C749C6" w:rsidRDefault="00C749C6" w:rsidP="00AC1F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50539">
        <w:rPr>
          <w:rFonts w:ascii="Times New Roman" w:hAnsi="Times New Roman" w:cs="Times New Roman"/>
        </w:rPr>
        <w:t>upplementary material contains 8</w:t>
      </w:r>
      <w:r>
        <w:rPr>
          <w:rFonts w:ascii="Times New Roman" w:hAnsi="Times New Roman" w:cs="Times New Roman"/>
        </w:rPr>
        <w:t xml:space="preserve"> supplementary figures and 2 supplementary tables. </w:t>
      </w:r>
    </w:p>
    <w:p w14:paraId="6BFBED96" w14:textId="77777777" w:rsidR="00381C5D" w:rsidRDefault="00381C5D" w:rsidP="00AC1FDA">
      <w:pPr>
        <w:rPr>
          <w:rFonts w:ascii="Times New Roman" w:hAnsi="Times New Roman" w:cs="Times New Roman"/>
        </w:rPr>
      </w:pPr>
    </w:p>
    <w:p w14:paraId="3AD67307" w14:textId="77777777" w:rsidR="00381C5D" w:rsidRDefault="00381C5D" w:rsidP="00AC1FDA">
      <w:pPr>
        <w:rPr>
          <w:rFonts w:ascii="Times New Roman" w:hAnsi="Times New Roman" w:cs="Times New Roman"/>
        </w:rPr>
      </w:pPr>
    </w:p>
    <w:p w14:paraId="50079DCC" w14:textId="77777777" w:rsidR="00381C5D" w:rsidRPr="00C749C6" w:rsidRDefault="00381C5D" w:rsidP="00AC1FDA">
      <w:pPr>
        <w:rPr>
          <w:rFonts w:ascii="Times New Roman" w:hAnsi="Times New Roman" w:cs="Times New Roman"/>
        </w:rPr>
      </w:pPr>
    </w:p>
    <w:p w14:paraId="4F3D752C" w14:textId="77777777" w:rsidR="00C749C6" w:rsidRDefault="00C749C6" w:rsidP="00AC1FDA">
      <w:pPr>
        <w:rPr>
          <w:rFonts w:ascii="Times New Roman" w:hAnsi="Times New Roman" w:cs="Times New Roman"/>
          <w:sz w:val="19"/>
          <w:szCs w:val="19"/>
        </w:rPr>
      </w:pPr>
    </w:p>
    <w:p w14:paraId="03C4FF91" w14:textId="77777777" w:rsidR="0016632D" w:rsidRDefault="00022EB3" w:rsidP="0016632D">
      <w:pPr>
        <w:ind w:left="-36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>Supplementary Table 1</w:t>
      </w:r>
      <w:r w:rsidR="0016632D" w:rsidRPr="00783DD9">
        <w:rPr>
          <w:rFonts w:ascii="Times New Roman" w:hAnsi="Times New Roman" w:cs="Times New Roman"/>
          <w:b/>
          <w:sz w:val="19"/>
          <w:szCs w:val="19"/>
        </w:rPr>
        <w:t>.</w:t>
      </w:r>
      <w:r w:rsidR="0016632D">
        <w:rPr>
          <w:rFonts w:ascii="Times New Roman" w:hAnsi="Times New Roman" w:cs="Times New Roman"/>
          <w:sz w:val="19"/>
          <w:szCs w:val="19"/>
        </w:rPr>
        <w:t xml:space="preserve"> Univariate distributions of maternal blood metal concentrations in the Early Autism Risk Longitudinal Investigation (EARLI) study sample (n=97) and comparison with the National Health and Nutrition Examination Study (NHANES) 2015-2016 study sample (n=799)</w:t>
      </w:r>
    </w:p>
    <w:tbl>
      <w:tblPr>
        <w:tblStyle w:val="TableGrid"/>
        <w:tblW w:w="0" w:type="auto"/>
        <w:tblInd w:w="-270" w:type="dxa"/>
        <w:tblLook w:val="04A0" w:firstRow="1" w:lastRow="0" w:firstColumn="1" w:lastColumn="0" w:noHBand="0" w:noVBand="1"/>
      </w:tblPr>
      <w:tblGrid>
        <w:gridCol w:w="1530"/>
        <w:gridCol w:w="558"/>
        <w:gridCol w:w="810"/>
        <w:gridCol w:w="1080"/>
        <w:gridCol w:w="810"/>
        <w:gridCol w:w="810"/>
        <w:gridCol w:w="1170"/>
        <w:gridCol w:w="810"/>
        <w:gridCol w:w="810"/>
        <w:gridCol w:w="810"/>
        <w:gridCol w:w="990"/>
        <w:gridCol w:w="1260"/>
        <w:gridCol w:w="1080"/>
        <w:gridCol w:w="1698"/>
      </w:tblGrid>
      <w:tr w:rsidR="0016632D" w14:paraId="648076B0" w14:textId="77777777" w:rsidTr="004A1D81">
        <w:tc>
          <w:tcPr>
            <w:tcW w:w="1530" w:type="dxa"/>
          </w:tcPr>
          <w:p w14:paraId="378D0457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18" w:type="dxa"/>
            <w:gridSpan w:val="11"/>
            <w:vAlign w:val="center"/>
          </w:tcPr>
          <w:p w14:paraId="37EC4CF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EARLI</w:t>
            </w:r>
          </w:p>
        </w:tc>
        <w:tc>
          <w:tcPr>
            <w:tcW w:w="2778" w:type="dxa"/>
            <w:gridSpan w:val="2"/>
            <w:vAlign w:val="center"/>
          </w:tcPr>
          <w:p w14:paraId="7F511430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16632D" w14:paraId="73D5678C" w14:textId="77777777" w:rsidTr="004A1D81">
        <w:tc>
          <w:tcPr>
            <w:tcW w:w="1530" w:type="dxa"/>
          </w:tcPr>
          <w:p w14:paraId="2F562484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58" w:type="dxa"/>
            <w:vAlign w:val="center"/>
          </w:tcPr>
          <w:p w14:paraId="16C3A8F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10" w:type="dxa"/>
            <w:vAlign w:val="center"/>
          </w:tcPr>
          <w:p w14:paraId="6B367488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vAlign w:val="center"/>
          </w:tcPr>
          <w:p w14:paraId="23216CF6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20" w:type="dxa"/>
            <w:gridSpan w:val="6"/>
            <w:vAlign w:val="center"/>
          </w:tcPr>
          <w:p w14:paraId="545DCE0A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Select Percentiles</w:t>
            </w:r>
          </w:p>
        </w:tc>
        <w:tc>
          <w:tcPr>
            <w:tcW w:w="990" w:type="dxa"/>
            <w:vAlign w:val="center"/>
          </w:tcPr>
          <w:p w14:paraId="2DB64A13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60" w:type="dxa"/>
            <w:vAlign w:val="center"/>
          </w:tcPr>
          <w:p w14:paraId="454478B8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778" w:type="dxa"/>
            <w:gridSpan w:val="2"/>
            <w:vAlign w:val="center"/>
          </w:tcPr>
          <w:p w14:paraId="6ED7FF10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hAnsi="Times New Roman" w:cs="Times New Roman"/>
                <w:sz w:val="19"/>
                <w:szCs w:val="19"/>
              </w:rPr>
              <w:t xml:space="preserve">NHANES 2015-16 </w:t>
            </w:r>
          </w:p>
          <w:p w14:paraId="6F60E8F1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hAnsi="Times New Roman" w:cs="Times New Roman"/>
                <w:sz w:val="19"/>
                <w:szCs w:val="19"/>
              </w:rPr>
              <w:t>women age 15-44</w:t>
            </w:r>
            <w:r w:rsidRPr="001A14F2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1</w:t>
            </w:r>
          </w:p>
        </w:tc>
      </w:tr>
      <w:tr w:rsidR="0016632D" w14:paraId="1B19665D" w14:textId="77777777" w:rsidTr="004A1D81">
        <w:tc>
          <w:tcPr>
            <w:tcW w:w="1530" w:type="dxa"/>
            <w:vAlign w:val="bottom"/>
          </w:tcPr>
          <w:p w14:paraId="5CF26BC1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58" w:type="dxa"/>
            <w:vAlign w:val="bottom"/>
          </w:tcPr>
          <w:p w14:paraId="5B1CBBB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N</w:t>
            </w:r>
          </w:p>
        </w:tc>
        <w:tc>
          <w:tcPr>
            <w:tcW w:w="810" w:type="dxa"/>
            <w:vAlign w:val="bottom"/>
          </w:tcPr>
          <w:p w14:paraId="785ACEFF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LOD</w:t>
            </w:r>
          </w:p>
        </w:tc>
        <w:tc>
          <w:tcPr>
            <w:tcW w:w="1080" w:type="dxa"/>
            <w:vAlign w:val="bottom"/>
          </w:tcPr>
          <w:p w14:paraId="4EC3F337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% Above LOD</w:t>
            </w:r>
          </w:p>
        </w:tc>
        <w:tc>
          <w:tcPr>
            <w:tcW w:w="810" w:type="dxa"/>
            <w:vAlign w:val="bottom"/>
          </w:tcPr>
          <w:p w14:paraId="4E565215" w14:textId="77777777" w:rsidR="0016632D" w:rsidRPr="00C823FA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min</w:t>
            </w:r>
          </w:p>
        </w:tc>
        <w:tc>
          <w:tcPr>
            <w:tcW w:w="810" w:type="dxa"/>
            <w:vAlign w:val="bottom"/>
          </w:tcPr>
          <w:p w14:paraId="6097C5F2" w14:textId="77777777" w:rsidR="0016632D" w:rsidRPr="00C823FA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25th</w:t>
            </w:r>
          </w:p>
        </w:tc>
        <w:tc>
          <w:tcPr>
            <w:tcW w:w="1170" w:type="dxa"/>
            <w:vAlign w:val="bottom"/>
          </w:tcPr>
          <w:p w14:paraId="3991B858" w14:textId="77777777" w:rsidR="0016632D" w:rsidRPr="00863A24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50th</w:t>
            </w:r>
          </w:p>
        </w:tc>
        <w:tc>
          <w:tcPr>
            <w:tcW w:w="810" w:type="dxa"/>
            <w:vAlign w:val="bottom"/>
          </w:tcPr>
          <w:p w14:paraId="2659E33C" w14:textId="77777777" w:rsidR="0016632D" w:rsidRPr="00863A24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75th</w:t>
            </w:r>
          </w:p>
        </w:tc>
        <w:tc>
          <w:tcPr>
            <w:tcW w:w="810" w:type="dxa"/>
            <w:vAlign w:val="bottom"/>
          </w:tcPr>
          <w:p w14:paraId="616F316A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90th</w:t>
            </w:r>
          </w:p>
        </w:tc>
        <w:tc>
          <w:tcPr>
            <w:tcW w:w="810" w:type="dxa"/>
            <w:vAlign w:val="bottom"/>
          </w:tcPr>
          <w:p w14:paraId="01C78754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max</w:t>
            </w:r>
          </w:p>
        </w:tc>
        <w:tc>
          <w:tcPr>
            <w:tcW w:w="990" w:type="dxa"/>
            <w:vAlign w:val="bottom"/>
          </w:tcPr>
          <w:p w14:paraId="5E9F507E" w14:textId="77777777" w:rsidR="0016632D" w:rsidRPr="00417AB6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Mean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1260" w:type="dxa"/>
            <w:vAlign w:val="bottom"/>
          </w:tcPr>
          <w:p w14:paraId="20DFEDB6" w14:textId="77777777" w:rsidR="0016632D" w:rsidRPr="00417AB6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Standard deviation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1080" w:type="dxa"/>
            <w:vAlign w:val="bottom"/>
          </w:tcPr>
          <w:p w14:paraId="49AF13DE" w14:textId="77777777" w:rsidR="0016632D" w:rsidRPr="00417AB6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Mean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1698" w:type="dxa"/>
            <w:vAlign w:val="bottom"/>
          </w:tcPr>
          <w:p w14:paraId="5C9A00B1" w14:textId="77777777" w:rsidR="0016632D" w:rsidRPr="00417AB6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Standard deviation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2</w:t>
            </w:r>
          </w:p>
        </w:tc>
      </w:tr>
      <w:tr w:rsidR="0016632D" w14:paraId="0AE0FAA8" w14:textId="77777777" w:rsidTr="004A1D81">
        <w:tc>
          <w:tcPr>
            <w:tcW w:w="1530" w:type="dxa"/>
            <w:vAlign w:val="bottom"/>
          </w:tcPr>
          <w:p w14:paraId="3878AC04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Cd (ug/L)</w:t>
            </w:r>
          </w:p>
        </w:tc>
        <w:tc>
          <w:tcPr>
            <w:tcW w:w="558" w:type="dxa"/>
            <w:vAlign w:val="bottom"/>
          </w:tcPr>
          <w:p w14:paraId="086BF211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hAnsi="Times New Roman" w:cs="Times New Roman"/>
                <w:sz w:val="19"/>
                <w:szCs w:val="19"/>
              </w:rPr>
              <w:t>97</w:t>
            </w:r>
          </w:p>
        </w:tc>
        <w:tc>
          <w:tcPr>
            <w:tcW w:w="810" w:type="dxa"/>
            <w:vAlign w:val="bottom"/>
          </w:tcPr>
          <w:p w14:paraId="30323D22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</w:t>
            </w:r>
          </w:p>
        </w:tc>
        <w:tc>
          <w:tcPr>
            <w:tcW w:w="1080" w:type="dxa"/>
            <w:vAlign w:val="bottom"/>
          </w:tcPr>
          <w:p w14:paraId="12601BB8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91.7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%</w:t>
            </w:r>
          </w:p>
        </w:tc>
        <w:tc>
          <w:tcPr>
            <w:tcW w:w="810" w:type="dxa"/>
            <w:vAlign w:val="bottom"/>
          </w:tcPr>
          <w:p w14:paraId="0C141792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</w:t>
            </w:r>
          </w:p>
        </w:tc>
        <w:tc>
          <w:tcPr>
            <w:tcW w:w="810" w:type="dxa"/>
            <w:vAlign w:val="bottom"/>
          </w:tcPr>
          <w:p w14:paraId="79D8F894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</w:t>
            </w:r>
          </w:p>
        </w:tc>
        <w:tc>
          <w:tcPr>
            <w:tcW w:w="1170" w:type="dxa"/>
            <w:vAlign w:val="bottom"/>
          </w:tcPr>
          <w:p w14:paraId="13C53CF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</w:t>
            </w:r>
          </w:p>
        </w:tc>
        <w:tc>
          <w:tcPr>
            <w:tcW w:w="810" w:type="dxa"/>
            <w:vAlign w:val="bottom"/>
          </w:tcPr>
          <w:p w14:paraId="10C11C5D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810" w:type="dxa"/>
            <w:vAlign w:val="bottom"/>
          </w:tcPr>
          <w:p w14:paraId="5B69D195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810" w:type="dxa"/>
            <w:vAlign w:val="bottom"/>
          </w:tcPr>
          <w:p w14:paraId="059A2B02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90" w:type="dxa"/>
            <w:vAlign w:val="bottom"/>
          </w:tcPr>
          <w:p w14:paraId="06709218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</w:t>
            </w:r>
          </w:p>
        </w:tc>
        <w:tc>
          <w:tcPr>
            <w:tcW w:w="1260" w:type="dxa"/>
            <w:vAlign w:val="bottom"/>
          </w:tcPr>
          <w:p w14:paraId="27A15632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80" w:type="dxa"/>
            <w:vAlign w:val="bottom"/>
          </w:tcPr>
          <w:p w14:paraId="73748DD5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</w:t>
            </w:r>
          </w:p>
        </w:tc>
        <w:tc>
          <w:tcPr>
            <w:tcW w:w="1698" w:type="dxa"/>
            <w:vAlign w:val="bottom"/>
          </w:tcPr>
          <w:p w14:paraId="59722421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</w:tr>
      <w:tr w:rsidR="0016632D" w14:paraId="78BBC517" w14:textId="77777777" w:rsidTr="004A1D81">
        <w:tc>
          <w:tcPr>
            <w:tcW w:w="1530" w:type="dxa"/>
            <w:vAlign w:val="bottom"/>
          </w:tcPr>
          <w:p w14:paraId="73FCAB63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Mn (ug/L)</w:t>
            </w:r>
          </w:p>
        </w:tc>
        <w:tc>
          <w:tcPr>
            <w:tcW w:w="558" w:type="dxa"/>
            <w:vAlign w:val="bottom"/>
          </w:tcPr>
          <w:p w14:paraId="3F47E32F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hAnsi="Times New Roman" w:cs="Times New Roman"/>
                <w:sz w:val="19"/>
                <w:szCs w:val="19"/>
              </w:rPr>
              <w:t>97</w:t>
            </w:r>
          </w:p>
        </w:tc>
        <w:tc>
          <w:tcPr>
            <w:tcW w:w="810" w:type="dxa"/>
            <w:vAlign w:val="bottom"/>
          </w:tcPr>
          <w:p w14:paraId="43E36368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0.99</w:t>
            </w:r>
          </w:p>
        </w:tc>
        <w:tc>
          <w:tcPr>
            <w:tcW w:w="1080" w:type="dxa"/>
            <w:vAlign w:val="bottom"/>
          </w:tcPr>
          <w:p w14:paraId="056964C0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%</w:t>
            </w:r>
          </w:p>
        </w:tc>
        <w:tc>
          <w:tcPr>
            <w:tcW w:w="810" w:type="dxa"/>
            <w:vAlign w:val="bottom"/>
          </w:tcPr>
          <w:p w14:paraId="374AD6A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810" w:type="dxa"/>
            <w:vAlign w:val="bottom"/>
          </w:tcPr>
          <w:p w14:paraId="4D1A2B72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9.9</w:t>
            </w:r>
          </w:p>
        </w:tc>
        <w:tc>
          <w:tcPr>
            <w:tcW w:w="1170" w:type="dxa"/>
            <w:vAlign w:val="bottom"/>
          </w:tcPr>
          <w:p w14:paraId="00019FA4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810" w:type="dxa"/>
            <w:vAlign w:val="bottom"/>
          </w:tcPr>
          <w:p w14:paraId="59560748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810" w:type="dxa"/>
            <w:vAlign w:val="bottom"/>
          </w:tcPr>
          <w:p w14:paraId="5462318B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810" w:type="dxa"/>
            <w:vAlign w:val="bottom"/>
          </w:tcPr>
          <w:p w14:paraId="561387C6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990" w:type="dxa"/>
            <w:vAlign w:val="bottom"/>
          </w:tcPr>
          <w:p w14:paraId="464C8E72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12.4</w:t>
            </w:r>
          </w:p>
        </w:tc>
        <w:tc>
          <w:tcPr>
            <w:tcW w:w="1260" w:type="dxa"/>
            <w:vAlign w:val="bottom"/>
          </w:tcPr>
          <w:p w14:paraId="02018B40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1080" w:type="dxa"/>
            <w:vAlign w:val="bottom"/>
          </w:tcPr>
          <w:p w14:paraId="1047D5F1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698" w:type="dxa"/>
            <w:vAlign w:val="bottom"/>
          </w:tcPr>
          <w:p w14:paraId="2EE7412A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</w:tr>
      <w:tr w:rsidR="0016632D" w14:paraId="6428FA8F" w14:textId="77777777" w:rsidTr="004A1D81">
        <w:tc>
          <w:tcPr>
            <w:tcW w:w="1530" w:type="dxa"/>
            <w:vAlign w:val="bottom"/>
          </w:tcPr>
          <w:p w14:paraId="56850594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Pb (ug/dL)</w:t>
            </w:r>
          </w:p>
        </w:tc>
        <w:tc>
          <w:tcPr>
            <w:tcW w:w="558" w:type="dxa"/>
            <w:vAlign w:val="bottom"/>
          </w:tcPr>
          <w:p w14:paraId="4833F347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hAnsi="Times New Roman" w:cs="Times New Roman"/>
                <w:sz w:val="19"/>
                <w:szCs w:val="19"/>
              </w:rPr>
              <w:t>97</w:t>
            </w:r>
          </w:p>
        </w:tc>
        <w:tc>
          <w:tcPr>
            <w:tcW w:w="810" w:type="dxa"/>
            <w:vAlign w:val="bottom"/>
          </w:tcPr>
          <w:p w14:paraId="0C08D5F2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</w:t>
            </w:r>
          </w:p>
        </w:tc>
        <w:tc>
          <w:tcPr>
            <w:tcW w:w="1080" w:type="dxa"/>
            <w:vAlign w:val="bottom"/>
          </w:tcPr>
          <w:p w14:paraId="4A044EA6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%</w:t>
            </w:r>
          </w:p>
        </w:tc>
        <w:tc>
          <w:tcPr>
            <w:tcW w:w="810" w:type="dxa"/>
            <w:vAlign w:val="bottom"/>
          </w:tcPr>
          <w:p w14:paraId="224A16D1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810" w:type="dxa"/>
            <w:vAlign w:val="bottom"/>
          </w:tcPr>
          <w:p w14:paraId="0F5A019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</w:t>
            </w:r>
          </w:p>
        </w:tc>
        <w:tc>
          <w:tcPr>
            <w:tcW w:w="1170" w:type="dxa"/>
            <w:vAlign w:val="bottom"/>
          </w:tcPr>
          <w:p w14:paraId="0AFC5B32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</w:t>
            </w:r>
          </w:p>
        </w:tc>
        <w:tc>
          <w:tcPr>
            <w:tcW w:w="810" w:type="dxa"/>
            <w:vAlign w:val="bottom"/>
          </w:tcPr>
          <w:p w14:paraId="0E43565F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</w:t>
            </w:r>
          </w:p>
        </w:tc>
        <w:tc>
          <w:tcPr>
            <w:tcW w:w="810" w:type="dxa"/>
            <w:vAlign w:val="bottom"/>
          </w:tcPr>
          <w:p w14:paraId="48553FBF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</w:t>
            </w:r>
          </w:p>
        </w:tc>
        <w:tc>
          <w:tcPr>
            <w:tcW w:w="810" w:type="dxa"/>
            <w:vAlign w:val="bottom"/>
          </w:tcPr>
          <w:p w14:paraId="097B55EF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990" w:type="dxa"/>
            <w:vAlign w:val="bottom"/>
          </w:tcPr>
          <w:p w14:paraId="5B9C799B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</w:t>
            </w:r>
          </w:p>
        </w:tc>
        <w:tc>
          <w:tcPr>
            <w:tcW w:w="1260" w:type="dxa"/>
            <w:vAlign w:val="bottom"/>
          </w:tcPr>
          <w:p w14:paraId="1CF2099A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80" w:type="dxa"/>
            <w:vAlign w:val="bottom"/>
          </w:tcPr>
          <w:p w14:paraId="0C6707B4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</w:t>
            </w:r>
          </w:p>
        </w:tc>
        <w:tc>
          <w:tcPr>
            <w:tcW w:w="1698" w:type="dxa"/>
            <w:vAlign w:val="bottom"/>
          </w:tcPr>
          <w:p w14:paraId="679F450D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</w:tr>
      <w:tr w:rsidR="0016632D" w14:paraId="6D7DBCF1" w14:textId="77777777" w:rsidTr="004A1D81">
        <w:tc>
          <w:tcPr>
            <w:tcW w:w="1530" w:type="dxa"/>
            <w:vAlign w:val="bottom"/>
          </w:tcPr>
          <w:p w14:paraId="13211CF0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Se (ug/L)</w:t>
            </w:r>
          </w:p>
        </w:tc>
        <w:tc>
          <w:tcPr>
            <w:tcW w:w="558" w:type="dxa"/>
            <w:vAlign w:val="bottom"/>
          </w:tcPr>
          <w:p w14:paraId="785FE69F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hAnsi="Times New Roman" w:cs="Times New Roman"/>
                <w:sz w:val="19"/>
                <w:szCs w:val="19"/>
              </w:rPr>
              <w:t>97</w:t>
            </w:r>
          </w:p>
        </w:tc>
        <w:tc>
          <w:tcPr>
            <w:tcW w:w="810" w:type="dxa"/>
            <w:vAlign w:val="bottom"/>
          </w:tcPr>
          <w:p w14:paraId="121F4DE3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25.5</w:t>
            </w:r>
          </w:p>
        </w:tc>
        <w:tc>
          <w:tcPr>
            <w:tcW w:w="1080" w:type="dxa"/>
            <w:vAlign w:val="bottom"/>
          </w:tcPr>
          <w:p w14:paraId="55FBB523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%</w:t>
            </w:r>
          </w:p>
        </w:tc>
        <w:tc>
          <w:tcPr>
            <w:tcW w:w="810" w:type="dxa"/>
            <w:vAlign w:val="bottom"/>
          </w:tcPr>
          <w:p w14:paraId="3460D7F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810" w:type="dxa"/>
            <w:vAlign w:val="bottom"/>
          </w:tcPr>
          <w:p w14:paraId="024A90FA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1170" w:type="dxa"/>
            <w:vAlign w:val="bottom"/>
          </w:tcPr>
          <w:p w14:paraId="01A883A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810" w:type="dxa"/>
            <w:vAlign w:val="bottom"/>
          </w:tcPr>
          <w:p w14:paraId="38CFD71E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  <w:tc>
          <w:tcPr>
            <w:tcW w:w="810" w:type="dxa"/>
            <w:vAlign w:val="bottom"/>
          </w:tcPr>
          <w:p w14:paraId="187C79E1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240</w:t>
            </w:r>
          </w:p>
        </w:tc>
        <w:tc>
          <w:tcPr>
            <w:tcW w:w="810" w:type="dxa"/>
            <w:vAlign w:val="bottom"/>
          </w:tcPr>
          <w:p w14:paraId="7A5C6741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270</w:t>
            </w:r>
          </w:p>
        </w:tc>
        <w:tc>
          <w:tcPr>
            <w:tcW w:w="990" w:type="dxa"/>
            <w:vAlign w:val="bottom"/>
          </w:tcPr>
          <w:p w14:paraId="45F2237F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  <w:tc>
          <w:tcPr>
            <w:tcW w:w="1260" w:type="dxa"/>
            <w:vAlign w:val="bottom"/>
          </w:tcPr>
          <w:p w14:paraId="754894C7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80" w:type="dxa"/>
            <w:vAlign w:val="bottom"/>
          </w:tcPr>
          <w:p w14:paraId="7C8087B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190</w:t>
            </w:r>
          </w:p>
        </w:tc>
        <w:tc>
          <w:tcPr>
            <w:tcW w:w="1698" w:type="dxa"/>
            <w:vAlign w:val="bottom"/>
          </w:tcPr>
          <w:p w14:paraId="69E4116F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22.2</w:t>
            </w:r>
          </w:p>
        </w:tc>
      </w:tr>
      <w:tr w:rsidR="0016632D" w14:paraId="64DBFDBF" w14:textId="77777777" w:rsidTr="004A1D81">
        <w:tc>
          <w:tcPr>
            <w:tcW w:w="1530" w:type="dxa"/>
            <w:vAlign w:val="bottom"/>
          </w:tcPr>
          <w:p w14:paraId="0BC65FC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Hg (ug/L)</w:t>
            </w:r>
          </w:p>
        </w:tc>
        <w:tc>
          <w:tcPr>
            <w:tcW w:w="558" w:type="dxa"/>
            <w:vAlign w:val="bottom"/>
          </w:tcPr>
          <w:p w14:paraId="54559422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hAnsi="Times New Roman" w:cs="Times New Roman"/>
                <w:sz w:val="19"/>
                <w:szCs w:val="19"/>
              </w:rPr>
              <w:t>97</w:t>
            </w:r>
          </w:p>
        </w:tc>
        <w:tc>
          <w:tcPr>
            <w:tcW w:w="810" w:type="dxa"/>
            <w:vAlign w:val="bottom"/>
          </w:tcPr>
          <w:p w14:paraId="7220CEB0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0.28</w:t>
            </w:r>
          </w:p>
        </w:tc>
        <w:tc>
          <w:tcPr>
            <w:tcW w:w="1080" w:type="dxa"/>
            <w:vAlign w:val="bottom"/>
          </w:tcPr>
          <w:p w14:paraId="6FA63D2E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86.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6%</w:t>
            </w:r>
          </w:p>
        </w:tc>
        <w:tc>
          <w:tcPr>
            <w:tcW w:w="810" w:type="dxa"/>
            <w:vAlign w:val="bottom"/>
          </w:tcPr>
          <w:p w14:paraId="578608AB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</w:t>
            </w:r>
          </w:p>
        </w:tc>
        <w:tc>
          <w:tcPr>
            <w:tcW w:w="810" w:type="dxa"/>
            <w:vAlign w:val="bottom"/>
          </w:tcPr>
          <w:p w14:paraId="4C0764CF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</w:t>
            </w:r>
          </w:p>
        </w:tc>
        <w:tc>
          <w:tcPr>
            <w:tcW w:w="1170" w:type="dxa"/>
            <w:vAlign w:val="bottom"/>
          </w:tcPr>
          <w:p w14:paraId="52B32720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0.6</w:t>
            </w:r>
          </w:p>
        </w:tc>
        <w:tc>
          <w:tcPr>
            <w:tcW w:w="810" w:type="dxa"/>
            <w:vAlign w:val="bottom"/>
          </w:tcPr>
          <w:p w14:paraId="3DF0CCDE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10" w:type="dxa"/>
            <w:vAlign w:val="bottom"/>
          </w:tcPr>
          <w:p w14:paraId="59F03D1C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810" w:type="dxa"/>
            <w:vAlign w:val="bottom"/>
          </w:tcPr>
          <w:p w14:paraId="70653A8E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990" w:type="dxa"/>
            <w:vAlign w:val="bottom"/>
          </w:tcPr>
          <w:p w14:paraId="76843C30" w14:textId="77777777" w:rsidR="0016632D" w:rsidRPr="001A14F2" w:rsidRDefault="0016632D" w:rsidP="004A1D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0.6</w:t>
            </w:r>
          </w:p>
        </w:tc>
        <w:tc>
          <w:tcPr>
            <w:tcW w:w="1260" w:type="dxa"/>
            <w:vAlign w:val="bottom"/>
          </w:tcPr>
          <w:p w14:paraId="4A05FF23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80" w:type="dxa"/>
            <w:vAlign w:val="bottom"/>
          </w:tcPr>
          <w:p w14:paraId="6319CBBD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</w:t>
            </w:r>
          </w:p>
        </w:tc>
        <w:tc>
          <w:tcPr>
            <w:tcW w:w="1698" w:type="dxa"/>
            <w:vAlign w:val="bottom"/>
          </w:tcPr>
          <w:p w14:paraId="6FA9EC52" w14:textId="77777777" w:rsidR="0016632D" w:rsidRPr="001A14F2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A14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</w:tr>
    </w:tbl>
    <w:p w14:paraId="66A2813E" w14:textId="77777777" w:rsidR="0016632D" w:rsidRPr="00C823FA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  <w:vertAlign w:val="superscript"/>
        </w:rPr>
        <w:t>1</w:t>
      </w:r>
      <w:r>
        <w:rPr>
          <w:rFonts w:ascii="Times New Roman" w:hAnsi="Times New Roman" w:cs="Times New Roman"/>
          <w:sz w:val="19"/>
          <w:szCs w:val="19"/>
        </w:rPr>
        <w:t>Unweighted for sampling approach due to sub-setting of data based on variables used in constructing weights (i.e. age and sex)</w:t>
      </w:r>
    </w:p>
    <w:p w14:paraId="03452735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  <w:vertAlign w:val="superscript"/>
        </w:rPr>
        <w:t>2</w:t>
      </w:r>
      <w:r>
        <w:rPr>
          <w:rFonts w:ascii="Times New Roman" w:hAnsi="Times New Roman" w:cs="Times New Roman"/>
          <w:sz w:val="19"/>
          <w:szCs w:val="19"/>
        </w:rPr>
        <w:t>Geometric mean and standard deviation were calculated for Cd, Pb, and Hg given they were normally distributed on the log-scale; arithmetic mean and standard deviation were calculated for Mn and Se given they were normally distributed without transformations</w:t>
      </w:r>
    </w:p>
    <w:p w14:paraId="0EFDBD27" w14:textId="77777777" w:rsidR="0016632D" w:rsidRPr="00C823FA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  <w:r w:rsidRPr="00C823FA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Abbreviations: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Cadmium (Cd</w:t>
      </w:r>
      <w:r w:rsidRPr="00C823FA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manganese (Mn); lead (Pb); selenium (Se); total mercury (Hg</w:t>
      </w:r>
      <w:r w:rsidRPr="00C823FA">
        <w:rPr>
          <w:rFonts w:ascii="Times New Roman" w:eastAsia="Times New Roman" w:hAnsi="Times New Roman" w:cs="Times New Roman"/>
          <w:color w:val="000000"/>
          <w:sz w:val="19"/>
          <w:szCs w:val="19"/>
        </w:rPr>
        <w:t>); Limit of detection (LOD)</w:t>
      </w:r>
    </w:p>
    <w:p w14:paraId="374E2AAE" w14:textId="77777777" w:rsidR="0016632D" w:rsidRDefault="0016632D" w:rsidP="0016632D">
      <w:pPr>
        <w:ind w:left="-360"/>
        <w:rPr>
          <w:rFonts w:ascii="Times New Roman" w:hAnsi="Times New Roman" w:cs="Times New Roman"/>
          <w:color w:val="000000"/>
          <w:sz w:val="19"/>
          <w:szCs w:val="19"/>
        </w:rPr>
      </w:pPr>
    </w:p>
    <w:p w14:paraId="4CC837D1" w14:textId="77777777" w:rsidR="0016632D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38122844" w14:textId="77777777" w:rsidR="0016632D" w:rsidRDefault="0016632D" w:rsidP="0016632D">
      <w:pPr>
        <w:ind w:left="-270"/>
        <w:rPr>
          <w:rFonts w:ascii="Times New Roman" w:hAnsi="Times New Roman" w:cs="Times New Roman"/>
          <w:b/>
          <w:sz w:val="19"/>
          <w:szCs w:val="19"/>
        </w:rPr>
      </w:pPr>
    </w:p>
    <w:p w14:paraId="2B9F7C4A" w14:textId="77777777" w:rsidR="0016632D" w:rsidRDefault="0016632D" w:rsidP="0016632D">
      <w:pPr>
        <w:ind w:left="-270"/>
        <w:rPr>
          <w:rFonts w:ascii="Times New Roman" w:hAnsi="Times New Roman" w:cs="Times New Roman"/>
          <w:b/>
          <w:sz w:val="19"/>
          <w:szCs w:val="19"/>
        </w:rPr>
      </w:pPr>
    </w:p>
    <w:p w14:paraId="206FF694" w14:textId="77777777" w:rsidR="0016632D" w:rsidRDefault="0016632D" w:rsidP="0016632D">
      <w:pPr>
        <w:ind w:left="-270"/>
        <w:rPr>
          <w:rFonts w:ascii="Times New Roman" w:hAnsi="Times New Roman" w:cs="Times New Roman"/>
          <w:b/>
          <w:sz w:val="19"/>
          <w:szCs w:val="19"/>
        </w:rPr>
      </w:pPr>
    </w:p>
    <w:p w14:paraId="0253617D" w14:textId="77777777" w:rsidR="0016632D" w:rsidRDefault="0016632D" w:rsidP="0016632D">
      <w:pPr>
        <w:ind w:left="-270"/>
        <w:rPr>
          <w:rFonts w:ascii="Times New Roman" w:hAnsi="Times New Roman" w:cs="Times New Roman"/>
          <w:b/>
          <w:sz w:val="19"/>
          <w:szCs w:val="19"/>
        </w:rPr>
      </w:pPr>
    </w:p>
    <w:p w14:paraId="53CFA418" w14:textId="77777777" w:rsidR="0016632D" w:rsidRDefault="0016632D" w:rsidP="0016632D">
      <w:pPr>
        <w:ind w:left="-270"/>
        <w:rPr>
          <w:rFonts w:ascii="Times New Roman" w:hAnsi="Times New Roman" w:cs="Times New Roman"/>
          <w:b/>
          <w:sz w:val="19"/>
          <w:szCs w:val="19"/>
        </w:rPr>
      </w:pPr>
    </w:p>
    <w:p w14:paraId="5FD70296" w14:textId="77777777" w:rsidR="0016632D" w:rsidRDefault="0016632D" w:rsidP="0016632D">
      <w:pPr>
        <w:ind w:left="-270"/>
        <w:rPr>
          <w:rFonts w:ascii="Times New Roman" w:hAnsi="Times New Roman" w:cs="Times New Roman"/>
          <w:b/>
          <w:sz w:val="19"/>
          <w:szCs w:val="19"/>
        </w:rPr>
      </w:pPr>
    </w:p>
    <w:p w14:paraId="568B2B7A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340FD23E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5E017614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791BCA22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3A2677A2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70C8504D" w14:textId="77777777" w:rsidR="00AC1FDA" w:rsidRDefault="00AC1FDA" w:rsidP="00381C5D">
      <w:pPr>
        <w:rPr>
          <w:rFonts w:ascii="Times New Roman" w:hAnsi="Times New Roman" w:cs="Times New Roman"/>
          <w:sz w:val="19"/>
          <w:szCs w:val="19"/>
        </w:rPr>
      </w:pPr>
    </w:p>
    <w:p w14:paraId="4FBD7AA1" w14:textId="77777777" w:rsidR="00AC1FDA" w:rsidRDefault="00AC1FDA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3316589E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7B526EFA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247854E6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375DBA92" w14:textId="77777777" w:rsidR="0016632D" w:rsidRDefault="00381C5D" w:rsidP="00C749C6">
      <w:pPr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br w:type="page"/>
      </w:r>
      <w:r w:rsidR="00022EB3">
        <w:rPr>
          <w:rFonts w:ascii="Times New Roman" w:hAnsi="Times New Roman" w:cs="Times New Roman"/>
          <w:b/>
          <w:sz w:val="19"/>
          <w:szCs w:val="19"/>
        </w:rPr>
        <w:lastRenderedPageBreak/>
        <w:t>Supplementary Figure 1</w:t>
      </w:r>
      <w:r w:rsidR="0016632D" w:rsidRPr="00783DD9">
        <w:rPr>
          <w:rFonts w:ascii="Times New Roman" w:hAnsi="Times New Roman" w:cs="Times New Roman"/>
          <w:b/>
          <w:sz w:val="19"/>
          <w:szCs w:val="19"/>
        </w:rPr>
        <w:t>.</w:t>
      </w:r>
      <w:r w:rsidR="0016632D">
        <w:rPr>
          <w:rFonts w:ascii="Times New Roman" w:hAnsi="Times New Roman" w:cs="Times New Roman"/>
          <w:sz w:val="19"/>
          <w:szCs w:val="19"/>
        </w:rPr>
        <w:t xml:space="preserve"> Matrix of trace metals: lower left panels illustrate pairwise scatter plots between trace metals; diagonal panel illustrates histograms of individual metals; upper right panels report Spearman correlation coefficients between trace metals (n=97 samples)</w:t>
      </w:r>
    </w:p>
    <w:p w14:paraId="21CB43AA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</w:p>
    <w:p w14:paraId="0DEF9552" w14:textId="77777777" w:rsidR="0016632D" w:rsidRPr="00B76EFB" w:rsidRDefault="006412E5" w:rsidP="0016632D">
      <w:pPr>
        <w:rPr>
          <w:rFonts w:ascii="Times New Roman" w:hAnsi="Times New Roman" w:cs="Times New Roman"/>
          <w:sz w:val="19"/>
          <w:szCs w:val="19"/>
        </w:rPr>
      </w:pPr>
      <w:r w:rsidRPr="00900C5D">
        <w:rPr>
          <w:rFonts w:cs="Times New Roman"/>
          <w:noProof/>
        </w:rPr>
        <w:drawing>
          <wp:anchor distT="0" distB="0" distL="114300" distR="114300" simplePos="0" relativeHeight="251682816" behindDoc="1" locked="0" layoutInCell="1" allowOverlap="1" wp14:anchorId="131D8701" wp14:editId="6ED0F0E6">
            <wp:simplePos x="0" y="0"/>
            <wp:positionH relativeFrom="column">
              <wp:posOffset>457200</wp:posOffset>
            </wp:positionH>
            <wp:positionV relativeFrom="paragraph">
              <wp:posOffset>123825</wp:posOffset>
            </wp:positionV>
            <wp:extent cx="6057900" cy="5975350"/>
            <wp:effectExtent l="0" t="0" r="12700" b="0"/>
            <wp:wrapNone/>
            <wp:docPr id="18" name="Picture 18" descr="Macintosh HD:Users:maxaung:Box Sync:UM-SPH_PHD:Research:Aung:Aim3_metals_DNAm:Manuscript:Version3_PC12_and_Filtering:PC12_SV_model_comparisons_181229:Corr_Matrix_Metals_1907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xaung:Box Sync:UM-SPH_PHD:Research:Aung:Aim3_metals_DNAm:Manuscript:Version3_PC12_and_Filtering:PC12_SV_model_comparisons_181229:Corr_Matrix_Metals_19071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8" t="1611" r="15111" b="2240"/>
                    <a:stretch/>
                  </pic:blipFill>
                  <pic:spPr bwMode="auto">
                    <a:xfrm>
                      <a:off x="0" y="0"/>
                      <a:ext cx="605790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25FC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26FDFB0E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78951F00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0BD337D1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4111074C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4551B531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6AA0F6AF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3C248844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608C79BC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082703C2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5BC7D083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B9723C8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044829B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2F532AB5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249A36A6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4B2F506D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712D426E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705A782F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59C19796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72E140B6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467C838C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31CF6E66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7DCAFF0A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6FA7277A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7AA27578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45816A10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0CED031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69159C40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7D1822C8" w14:textId="77777777" w:rsidR="0016632D" w:rsidRPr="00B76EFB" w:rsidRDefault="0016632D" w:rsidP="0016632D">
      <w:pPr>
        <w:tabs>
          <w:tab w:val="left" w:pos="10800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</w:p>
    <w:p w14:paraId="21FB4333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3F4DCEC6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27025434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F65134D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03A24499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032E49F9" w14:textId="77777777" w:rsidR="00022EB3" w:rsidRPr="00B76EFB" w:rsidRDefault="00022EB3" w:rsidP="0016632D">
      <w:pPr>
        <w:rPr>
          <w:rFonts w:ascii="Times New Roman" w:hAnsi="Times New Roman" w:cs="Times New Roman"/>
          <w:sz w:val="19"/>
          <w:szCs w:val="19"/>
        </w:rPr>
      </w:pPr>
    </w:p>
    <w:p w14:paraId="21D88543" w14:textId="77777777" w:rsidR="0016632D" w:rsidRPr="00B76EFB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0A7D30D7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FC755E2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  <w:sectPr w:rsidR="0016632D" w:rsidSect="004A1D81">
          <w:footerReference w:type="even" r:id="rId10"/>
          <w:footerReference w:type="default" r:id="rId11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1D36BEA2" w14:textId="77777777" w:rsidR="0016632D" w:rsidRDefault="00022EB3" w:rsidP="000C0D69">
      <w:pPr>
        <w:ind w:left="-360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b/>
          <w:color w:val="000000"/>
          <w:sz w:val="19"/>
          <w:szCs w:val="19"/>
        </w:rPr>
        <w:lastRenderedPageBreak/>
        <w:t>Supplementary Table 2</w:t>
      </w:r>
      <w:r w:rsidR="0016632D" w:rsidRPr="00783DD9">
        <w:rPr>
          <w:rFonts w:ascii="Times New Roman" w:hAnsi="Times New Roman" w:cs="Times New Roman"/>
          <w:b/>
          <w:color w:val="000000"/>
          <w:sz w:val="19"/>
          <w:szCs w:val="19"/>
        </w:rPr>
        <w:t>.</w:t>
      </w:r>
      <w:r w:rsidR="0016632D">
        <w:rPr>
          <w:rFonts w:ascii="Times New Roman" w:hAnsi="Times New Roman" w:cs="Times New Roman"/>
          <w:color w:val="000000"/>
          <w:sz w:val="19"/>
          <w:szCs w:val="19"/>
        </w:rPr>
        <w:t xml:space="preserve"> Associations between trace metals and predicted cell type proportions reported from simple linear regression (n=97 samples)</w:t>
      </w:r>
    </w:p>
    <w:p w14:paraId="583C0652" w14:textId="77777777" w:rsidR="0016632D" w:rsidRDefault="0016632D" w:rsidP="0016632D">
      <w:pPr>
        <w:ind w:left="-270"/>
        <w:rPr>
          <w:rFonts w:ascii="Times New Roman" w:hAnsi="Times New Roman" w:cs="Times New Roman"/>
          <w:color w:val="000000"/>
          <w:sz w:val="19"/>
          <w:szCs w:val="19"/>
        </w:rPr>
      </w:pPr>
    </w:p>
    <w:tbl>
      <w:tblPr>
        <w:tblStyle w:val="TableGrid"/>
        <w:tblW w:w="0" w:type="auto"/>
        <w:tblInd w:w="-270" w:type="dxa"/>
        <w:tblLook w:val="04A0" w:firstRow="1" w:lastRow="0" w:firstColumn="1" w:lastColumn="0" w:noHBand="0" w:noVBand="1"/>
      </w:tblPr>
      <w:tblGrid>
        <w:gridCol w:w="1908"/>
        <w:gridCol w:w="990"/>
        <w:gridCol w:w="965"/>
        <w:gridCol w:w="1287"/>
        <w:gridCol w:w="1288"/>
        <w:gridCol w:w="1288"/>
        <w:gridCol w:w="1288"/>
        <w:gridCol w:w="1288"/>
        <w:gridCol w:w="1288"/>
        <w:gridCol w:w="1288"/>
        <w:gridCol w:w="1288"/>
      </w:tblGrid>
      <w:tr w:rsidR="0016632D" w14:paraId="2DE1E9E3" w14:textId="77777777" w:rsidTr="004A1D81">
        <w:trPr>
          <w:trHeight w:val="386"/>
        </w:trPr>
        <w:tc>
          <w:tcPr>
            <w:tcW w:w="1908" w:type="dxa"/>
          </w:tcPr>
          <w:p w14:paraId="11CB5DD8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955" w:type="dxa"/>
            <w:gridSpan w:val="2"/>
            <w:vAlign w:val="center"/>
          </w:tcPr>
          <w:p w14:paraId="41DBEA1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Ln [Cd (μg/L)]</w:t>
            </w:r>
          </w:p>
        </w:tc>
        <w:tc>
          <w:tcPr>
            <w:tcW w:w="2575" w:type="dxa"/>
            <w:gridSpan w:val="2"/>
            <w:vAlign w:val="center"/>
          </w:tcPr>
          <w:p w14:paraId="2CAFED77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Mn (μg/L)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576" w:type="dxa"/>
            <w:gridSpan w:val="2"/>
            <w:vAlign w:val="center"/>
          </w:tcPr>
          <w:p w14:paraId="7435ACCB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Ln [Pb (μg/L)]</w:t>
            </w:r>
          </w:p>
        </w:tc>
        <w:tc>
          <w:tcPr>
            <w:tcW w:w="2576" w:type="dxa"/>
            <w:gridSpan w:val="2"/>
            <w:vAlign w:val="center"/>
          </w:tcPr>
          <w:p w14:paraId="4A32DB49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Se (μg/L)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576" w:type="dxa"/>
            <w:gridSpan w:val="2"/>
            <w:vAlign w:val="center"/>
          </w:tcPr>
          <w:p w14:paraId="1C135CF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Ln [Hg (μg/L)]</w:t>
            </w:r>
          </w:p>
        </w:tc>
      </w:tr>
      <w:tr w:rsidR="0016632D" w14:paraId="0419503C" w14:textId="77777777" w:rsidTr="004A1D81">
        <w:tc>
          <w:tcPr>
            <w:tcW w:w="1908" w:type="dxa"/>
          </w:tcPr>
          <w:p w14:paraId="4ED67CDC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0" w:type="dxa"/>
            <w:vAlign w:val="center"/>
          </w:tcPr>
          <w:p w14:paraId="1580E422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24612"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965" w:type="dxa"/>
            <w:vAlign w:val="center"/>
          </w:tcPr>
          <w:p w14:paraId="0CBCA886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24612"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1287" w:type="dxa"/>
            <w:vAlign w:val="center"/>
          </w:tcPr>
          <w:p w14:paraId="3C99CAB0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1288" w:type="dxa"/>
            <w:vAlign w:val="center"/>
          </w:tcPr>
          <w:p w14:paraId="730189A4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1288" w:type="dxa"/>
            <w:vAlign w:val="center"/>
          </w:tcPr>
          <w:p w14:paraId="1D0A5244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1288" w:type="dxa"/>
            <w:vAlign w:val="center"/>
          </w:tcPr>
          <w:p w14:paraId="3002AD95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1288" w:type="dxa"/>
            <w:vAlign w:val="center"/>
          </w:tcPr>
          <w:p w14:paraId="71C9ED6A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1288" w:type="dxa"/>
            <w:vAlign w:val="center"/>
          </w:tcPr>
          <w:p w14:paraId="6AA5F5DD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1288" w:type="dxa"/>
            <w:vAlign w:val="center"/>
          </w:tcPr>
          <w:p w14:paraId="7BD610F3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1288" w:type="dxa"/>
            <w:vAlign w:val="center"/>
          </w:tcPr>
          <w:p w14:paraId="5E55292B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</w:tr>
      <w:tr w:rsidR="0016632D" w14:paraId="604F02A3" w14:textId="77777777" w:rsidTr="004A1D81">
        <w:tc>
          <w:tcPr>
            <w:tcW w:w="1908" w:type="dxa"/>
            <w:vAlign w:val="center"/>
          </w:tcPr>
          <w:p w14:paraId="5A27B9B4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966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Granulocyte Percent</w:t>
            </w:r>
          </w:p>
        </w:tc>
        <w:tc>
          <w:tcPr>
            <w:tcW w:w="990" w:type="dxa"/>
            <w:vAlign w:val="center"/>
          </w:tcPr>
          <w:p w14:paraId="410C192A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 (1.4)</w:t>
            </w:r>
          </w:p>
        </w:tc>
        <w:tc>
          <w:tcPr>
            <w:tcW w:w="965" w:type="dxa"/>
            <w:vAlign w:val="center"/>
          </w:tcPr>
          <w:p w14:paraId="082E33E2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287" w:type="dxa"/>
            <w:vAlign w:val="bottom"/>
          </w:tcPr>
          <w:p w14:paraId="6F890D7C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-0.8 (1.1)</w:t>
            </w:r>
          </w:p>
        </w:tc>
        <w:tc>
          <w:tcPr>
            <w:tcW w:w="1288" w:type="dxa"/>
            <w:vAlign w:val="center"/>
          </w:tcPr>
          <w:p w14:paraId="77D74A93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1288" w:type="dxa"/>
            <w:shd w:val="clear" w:color="auto" w:fill="auto"/>
            <w:vAlign w:val="center"/>
          </w:tcPr>
          <w:p w14:paraId="1954E569" w14:textId="77777777" w:rsidR="0016632D" w:rsidRPr="003A3DE1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3DE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-2.9 (1.6)</w:t>
            </w:r>
          </w:p>
        </w:tc>
        <w:tc>
          <w:tcPr>
            <w:tcW w:w="1288" w:type="dxa"/>
            <w:shd w:val="clear" w:color="auto" w:fill="auto"/>
            <w:vAlign w:val="center"/>
          </w:tcPr>
          <w:p w14:paraId="68F1B84C" w14:textId="77777777" w:rsidR="0016632D" w:rsidRPr="003A3DE1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A3DE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288" w:type="dxa"/>
            <w:vAlign w:val="bottom"/>
          </w:tcPr>
          <w:p w14:paraId="1C381C92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 (1.1)</w:t>
            </w:r>
          </w:p>
        </w:tc>
        <w:tc>
          <w:tcPr>
            <w:tcW w:w="1288" w:type="dxa"/>
            <w:vAlign w:val="center"/>
          </w:tcPr>
          <w:p w14:paraId="2FACC22A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1288" w:type="dxa"/>
            <w:vAlign w:val="center"/>
          </w:tcPr>
          <w:p w14:paraId="11A196C8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-0.3 (1)</w:t>
            </w:r>
          </w:p>
        </w:tc>
        <w:tc>
          <w:tcPr>
            <w:tcW w:w="1288" w:type="dxa"/>
            <w:vAlign w:val="center"/>
          </w:tcPr>
          <w:p w14:paraId="7F22421B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</w:tr>
      <w:tr w:rsidR="0016632D" w14:paraId="576F6A94" w14:textId="77777777" w:rsidTr="004A1D81">
        <w:tc>
          <w:tcPr>
            <w:tcW w:w="1908" w:type="dxa"/>
            <w:vAlign w:val="center"/>
          </w:tcPr>
          <w:p w14:paraId="522518BB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966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CD8+ 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  <w:r w:rsidRPr="00C966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cell Percent</w:t>
            </w:r>
          </w:p>
        </w:tc>
        <w:tc>
          <w:tcPr>
            <w:tcW w:w="990" w:type="dxa"/>
            <w:vAlign w:val="center"/>
          </w:tcPr>
          <w:p w14:paraId="74329EE3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 (0.5)</w:t>
            </w:r>
          </w:p>
        </w:tc>
        <w:tc>
          <w:tcPr>
            <w:tcW w:w="965" w:type="dxa"/>
            <w:vAlign w:val="center"/>
          </w:tcPr>
          <w:p w14:paraId="55066C51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1287" w:type="dxa"/>
            <w:vAlign w:val="bottom"/>
          </w:tcPr>
          <w:p w14:paraId="72763105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 (0.4)</w:t>
            </w:r>
          </w:p>
        </w:tc>
        <w:tc>
          <w:tcPr>
            <w:tcW w:w="1288" w:type="dxa"/>
            <w:vAlign w:val="center"/>
          </w:tcPr>
          <w:p w14:paraId="3B43859A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288" w:type="dxa"/>
            <w:vAlign w:val="center"/>
          </w:tcPr>
          <w:p w14:paraId="2869374B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 (0.6)</w:t>
            </w:r>
          </w:p>
        </w:tc>
        <w:tc>
          <w:tcPr>
            <w:tcW w:w="1288" w:type="dxa"/>
            <w:vAlign w:val="center"/>
          </w:tcPr>
          <w:p w14:paraId="677B039F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1288" w:type="dxa"/>
            <w:vAlign w:val="bottom"/>
          </w:tcPr>
          <w:p w14:paraId="7546E09F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-0.3 (0.4)</w:t>
            </w:r>
          </w:p>
        </w:tc>
        <w:tc>
          <w:tcPr>
            <w:tcW w:w="1288" w:type="dxa"/>
            <w:vAlign w:val="center"/>
          </w:tcPr>
          <w:p w14:paraId="3B242940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288" w:type="dxa"/>
            <w:vAlign w:val="center"/>
          </w:tcPr>
          <w:p w14:paraId="754F4EE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 (0.4)</w:t>
            </w:r>
          </w:p>
        </w:tc>
        <w:tc>
          <w:tcPr>
            <w:tcW w:w="1288" w:type="dxa"/>
            <w:vAlign w:val="center"/>
          </w:tcPr>
          <w:p w14:paraId="7E928E70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</w:tr>
      <w:tr w:rsidR="0016632D" w14:paraId="4BB1934C" w14:textId="77777777" w:rsidTr="004A1D81">
        <w:tc>
          <w:tcPr>
            <w:tcW w:w="1908" w:type="dxa"/>
            <w:vAlign w:val="center"/>
          </w:tcPr>
          <w:p w14:paraId="68588E66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966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CD4+ 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  <w:r w:rsidRPr="00C966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cell Percent</w:t>
            </w:r>
          </w:p>
        </w:tc>
        <w:tc>
          <w:tcPr>
            <w:tcW w:w="990" w:type="dxa"/>
            <w:vAlign w:val="center"/>
          </w:tcPr>
          <w:p w14:paraId="285BC8B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.01</w:t>
            </w: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(0.7)</w:t>
            </w:r>
          </w:p>
        </w:tc>
        <w:tc>
          <w:tcPr>
            <w:tcW w:w="965" w:type="dxa"/>
            <w:vAlign w:val="center"/>
          </w:tcPr>
          <w:p w14:paraId="642F7F93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1287" w:type="dxa"/>
            <w:vAlign w:val="bottom"/>
          </w:tcPr>
          <w:p w14:paraId="0D3E109C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 (0.6)</w:t>
            </w:r>
          </w:p>
        </w:tc>
        <w:tc>
          <w:tcPr>
            <w:tcW w:w="1288" w:type="dxa"/>
            <w:vAlign w:val="center"/>
          </w:tcPr>
          <w:p w14:paraId="210FDADC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288" w:type="dxa"/>
            <w:vAlign w:val="center"/>
          </w:tcPr>
          <w:p w14:paraId="784BE783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(0.8)</w:t>
            </w:r>
          </w:p>
        </w:tc>
        <w:tc>
          <w:tcPr>
            <w:tcW w:w="1288" w:type="dxa"/>
            <w:vAlign w:val="center"/>
          </w:tcPr>
          <w:p w14:paraId="12FD724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288" w:type="dxa"/>
            <w:vAlign w:val="bottom"/>
          </w:tcPr>
          <w:p w14:paraId="20158747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-0.4 (0.6)</w:t>
            </w:r>
          </w:p>
        </w:tc>
        <w:tc>
          <w:tcPr>
            <w:tcW w:w="1288" w:type="dxa"/>
            <w:vAlign w:val="center"/>
          </w:tcPr>
          <w:p w14:paraId="74F369D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288" w:type="dxa"/>
            <w:vAlign w:val="center"/>
          </w:tcPr>
          <w:p w14:paraId="393015AD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-0.4 (0.5)</w:t>
            </w:r>
          </w:p>
        </w:tc>
        <w:tc>
          <w:tcPr>
            <w:tcW w:w="1288" w:type="dxa"/>
            <w:vAlign w:val="center"/>
          </w:tcPr>
          <w:p w14:paraId="04BC6D16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</w:tr>
      <w:tr w:rsidR="0016632D" w14:paraId="631FFC05" w14:textId="77777777" w:rsidTr="004A1D81">
        <w:tc>
          <w:tcPr>
            <w:tcW w:w="1908" w:type="dxa"/>
            <w:vAlign w:val="center"/>
          </w:tcPr>
          <w:p w14:paraId="766CAE30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NK-cell Percent</w:t>
            </w:r>
          </w:p>
        </w:tc>
        <w:tc>
          <w:tcPr>
            <w:tcW w:w="990" w:type="dxa"/>
            <w:vAlign w:val="center"/>
          </w:tcPr>
          <w:p w14:paraId="426350A3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 (0.4)</w:t>
            </w:r>
          </w:p>
        </w:tc>
        <w:tc>
          <w:tcPr>
            <w:tcW w:w="965" w:type="dxa"/>
            <w:vAlign w:val="center"/>
          </w:tcPr>
          <w:p w14:paraId="771957F3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1287" w:type="dxa"/>
            <w:vAlign w:val="bottom"/>
          </w:tcPr>
          <w:p w14:paraId="22500435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 (0.3)</w:t>
            </w:r>
          </w:p>
        </w:tc>
        <w:tc>
          <w:tcPr>
            <w:tcW w:w="1288" w:type="dxa"/>
            <w:vAlign w:val="center"/>
          </w:tcPr>
          <w:p w14:paraId="72BE33B3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88" w:type="dxa"/>
            <w:vAlign w:val="center"/>
          </w:tcPr>
          <w:p w14:paraId="05D2610D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 (0.5)</w:t>
            </w:r>
          </w:p>
        </w:tc>
        <w:tc>
          <w:tcPr>
            <w:tcW w:w="1288" w:type="dxa"/>
            <w:vAlign w:val="center"/>
          </w:tcPr>
          <w:p w14:paraId="72E1EF7C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88" w:type="dxa"/>
            <w:vAlign w:val="bottom"/>
          </w:tcPr>
          <w:p w14:paraId="60AD57FD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 (0.3)</w:t>
            </w:r>
          </w:p>
        </w:tc>
        <w:tc>
          <w:tcPr>
            <w:tcW w:w="1288" w:type="dxa"/>
            <w:vAlign w:val="center"/>
          </w:tcPr>
          <w:p w14:paraId="75156D22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288" w:type="dxa"/>
            <w:vAlign w:val="center"/>
          </w:tcPr>
          <w:p w14:paraId="5208A497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 (0.3)</w:t>
            </w:r>
          </w:p>
        </w:tc>
        <w:tc>
          <w:tcPr>
            <w:tcW w:w="1288" w:type="dxa"/>
            <w:vAlign w:val="center"/>
          </w:tcPr>
          <w:p w14:paraId="309F1CC8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</w:tr>
      <w:tr w:rsidR="0016632D" w14:paraId="31D9118A" w14:textId="77777777" w:rsidTr="004A1D81">
        <w:tc>
          <w:tcPr>
            <w:tcW w:w="1908" w:type="dxa"/>
            <w:vAlign w:val="center"/>
          </w:tcPr>
          <w:p w14:paraId="5D144413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B-cell Percent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D847B32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 (0.3)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0E77156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287" w:type="dxa"/>
            <w:vAlign w:val="bottom"/>
          </w:tcPr>
          <w:p w14:paraId="097C6A48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 (0.2)</w:t>
            </w:r>
          </w:p>
        </w:tc>
        <w:tc>
          <w:tcPr>
            <w:tcW w:w="1288" w:type="dxa"/>
            <w:vAlign w:val="center"/>
          </w:tcPr>
          <w:p w14:paraId="0506148A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88" w:type="dxa"/>
            <w:vAlign w:val="center"/>
          </w:tcPr>
          <w:p w14:paraId="554EB771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 (0.4)</w:t>
            </w:r>
          </w:p>
        </w:tc>
        <w:tc>
          <w:tcPr>
            <w:tcW w:w="1288" w:type="dxa"/>
            <w:vAlign w:val="center"/>
          </w:tcPr>
          <w:p w14:paraId="47E04490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288" w:type="dxa"/>
            <w:vAlign w:val="bottom"/>
          </w:tcPr>
          <w:p w14:paraId="01B33257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 (0.2)</w:t>
            </w:r>
          </w:p>
        </w:tc>
        <w:tc>
          <w:tcPr>
            <w:tcW w:w="1288" w:type="dxa"/>
            <w:vAlign w:val="center"/>
          </w:tcPr>
          <w:p w14:paraId="529EE7E8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1288" w:type="dxa"/>
            <w:vAlign w:val="center"/>
          </w:tcPr>
          <w:p w14:paraId="353380E2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 (0.2)</w:t>
            </w:r>
          </w:p>
        </w:tc>
        <w:tc>
          <w:tcPr>
            <w:tcW w:w="1288" w:type="dxa"/>
            <w:vAlign w:val="center"/>
          </w:tcPr>
          <w:p w14:paraId="13E4212A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</w:tr>
      <w:tr w:rsidR="0016632D" w14:paraId="7DEB990A" w14:textId="77777777" w:rsidTr="004A1D81">
        <w:tc>
          <w:tcPr>
            <w:tcW w:w="1908" w:type="dxa"/>
            <w:vAlign w:val="center"/>
          </w:tcPr>
          <w:p w14:paraId="6F82A755" w14:textId="77777777" w:rsidR="0016632D" w:rsidRDefault="0016632D" w:rsidP="004A1D8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Monocyte Percent</w:t>
            </w:r>
          </w:p>
        </w:tc>
        <w:tc>
          <w:tcPr>
            <w:tcW w:w="990" w:type="dxa"/>
            <w:vAlign w:val="center"/>
          </w:tcPr>
          <w:p w14:paraId="025A5DAC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 (0.5)</w:t>
            </w:r>
          </w:p>
        </w:tc>
        <w:tc>
          <w:tcPr>
            <w:tcW w:w="965" w:type="dxa"/>
            <w:vAlign w:val="center"/>
          </w:tcPr>
          <w:p w14:paraId="5FC83147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87" w:type="dxa"/>
            <w:vAlign w:val="bottom"/>
          </w:tcPr>
          <w:p w14:paraId="1E174791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 (0.4)</w:t>
            </w:r>
          </w:p>
        </w:tc>
        <w:tc>
          <w:tcPr>
            <w:tcW w:w="1288" w:type="dxa"/>
            <w:vAlign w:val="center"/>
          </w:tcPr>
          <w:p w14:paraId="7E2136D3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1288" w:type="dxa"/>
            <w:vAlign w:val="center"/>
          </w:tcPr>
          <w:p w14:paraId="5B4142D9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 (0.5)</w:t>
            </w:r>
          </w:p>
        </w:tc>
        <w:tc>
          <w:tcPr>
            <w:tcW w:w="1288" w:type="dxa"/>
            <w:vAlign w:val="center"/>
          </w:tcPr>
          <w:p w14:paraId="71AE64F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F04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288" w:type="dxa"/>
            <w:vAlign w:val="bottom"/>
          </w:tcPr>
          <w:p w14:paraId="4A63FAF2" w14:textId="77777777" w:rsidR="0016632D" w:rsidRPr="00062800" w:rsidRDefault="0016632D" w:rsidP="004A1D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28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-0.4 (0.3)</w:t>
            </w:r>
          </w:p>
        </w:tc>
        <w:tc>
          <w:tcPr>
            <w:tcW w:w="1288" w:type="dxa"/>
            <w:vAlign w:val="center"/>
          </w:tcPr>
          <w:p w14:paraId="789EFE23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288" w:type="dxa"/>
            <w:vAlign w:val="center"/>
          </w:tcPr>
          <w:p w14:paraId="068877F5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 (0.3)</w:t>
            </w:r>
          </w:p>
        </w:tc>
        <w:tc>
          <w:tcPr>
            <w:tcW w:w="1288" w:type="dxa"/>
            <w:vAlign w:val="center"/>
          </w:tcPr>
          <w:p w14:paraId="3C6EB391" w14:textId="77777777" w:rsidR="0016632D" w:rsidRDefault="0016632D" w:rsidP="004A1D81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</w:tr>
    </w:tbl>
    <w:p w14:paraId="525B0CE4" w14:textId="77777777" w:rsidR="0016632D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  <w:r w:rsidRPr="00C823FA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Abbreviations: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Cadmium (Cd</w:t>
      </w:r>
      <w:r w:rsidRPr="00C823FA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manganese (Mn); lead (Pb); selenium (Se); total mercury (Hg</w:t>
      </w:r>
      <w:r w:rsidRPr="00C823FA">
        <w:rPr>
          <w:rFonts w:ascii="Times New Roman" w:eastAsia="Times New Roman" w:hAnsi="Times New Roman" w:cs="Times New Roman"/>
          <w:color w:val="000000"/>
          <w:sz w:val="19"/>
          <w:szCs w:val="19"/>
        </w:rPr>
        <w:t>)</w:t>
      </w:r>
    </w:p>
    <w:p w14:paraId="0A0A7533" w14:textId="77777777" w:rsidR="0016632D" w:rsidRPr="00062800" w:rsidRDefault="0016632D" w:rsidP="0016632D">
      <w:pPr>
        <w:ind w:left="-270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  <w:vertAlign w:val="superscript"/>
        </w:rPr>
        <w:t>a</w:t>
      </w:r>
      <w:r>
        <w:rPr>
          <w:rFonts w:ascii="Times New Roman" w:hAnsi="Times New Roman" w:cs="Times New Roman"/>
          <w:sz w:val="19"/>
          <w:szCs w:val="19"/>
        </w:rPr>
        <w:t>Models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with Mn and Se were standardized by the interquartile range of each respectively</w:t>
      </w:r>
    </w:p>
    <w:p w14:paraId="4E3EEE5B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5F4B082D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5C858E7F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0AB88A69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4A2A3AD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4E6E1344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FE5F55C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402CC92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5A6EEA82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C276586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3E6EBFE3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39C44B32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3A858DF0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30A302AF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8AACCE3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4B830E16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DC031F0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5148BD1F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E8C2EB1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12E833BD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115A1D0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5EDA5B1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8FA5E53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8018CFD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1E8AA2E6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479814FD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306A1A08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17582DD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442A4FF2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2649D3E7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953085A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017450D2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64D3FF5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3C9B98A2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383B631B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5955DDFF" w14:textId="77777777" w:rsidR="00101F34" w:rsidRPr="00101F34" w:rsidRDefault="00101F34" w:rsidP="000C0D69">
      <w:pPr>
        <w:tabs>
          <w:tab w:val="left" w:pos="4213"/>
        </w:tabs>
        <w:ind w:left="-36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lastRenderedPageBreak/>
        <w:t>Supplementary Table 3.</w:t>
      </w:r>
      <w:r>
        <w:rPr>
          <w:rFonts w:ascii="Times New Roman" w:hAnsi="Times New Roman" w:cs="Times New Roman"/>
          <w:sz w:val="19"/>
          <w:szCs w:val="19"/>
        </w:rPr>
        <w:t xml:space="preserve"> Associations </w:t>
      </w:r>
      <w:r w:rsidR="00D365FE">
        <w:rPr>
          <w:rFonts w:ascii="Times New Roman" w:hAnsi="Times New Roman" w:cs="Times New Roman"/>
          <w:sz w:val="19"/>
          <w:szCs w:val="19"/>
        </w:rPr>
        <w:t>b</w:t>
      </w:r>
      <w:r>
        <w:rPr>
          <w:rFonts w:ascii="Times New Roman" w:hAnsi="Times New Roman" w:cs="Times New Roman"/>
          <w:sz w:val="19"/>
          <w:szCs w:val="19"/>
        </w:rPr>
        <w:t>etween trace metals and average DNA methylation across genomic sites (n=97 samples)</w:t>
      </w:r>
    </w:p>
    <w:p w14:paraId="4E325BA6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tbl>
      <w:tblPr>
        <w:tblStyle w:val="TableGrid"/>
        <w:tblW w:w="0" w:type="auto"/>
        <w:tblInd w:w="-270" w:type="dxa"/>
        <w:tblLook w:val="04A0" w:firstRow="1" w:lastRow="0" w:firstColumn="1" w:lastColumn="0" w:noHBand="0" w:noVBand="1"/>
      </w:tblPr>
      <w:tblGrid>
        <w:gridCol w:w="1908"/>
        <w:gridCol w:w="1080"/>
        <w:gridCol w:w="875"/>
        <w:gridCol w:w="1287"/>
        <w:gridCol w:w="1288"/>
        <w:gridCol w:w="1288"/>
        <w:gridCol w:w="1288"/>
        <w:gridCol w:w="1288"/>
        <w:gridCol w:w="1288"/>
        <w:gridCol w:w="1288"/>
        <w:gridCol w:w="1288"/>
      </w:tblGrid>
      <w:tr w:rsidR="00101F34" w14:paraId="22B66FEC" w14:textId="77777777" w:rsidTr="00101F34">
        <w:trPr>
          <w:trHeight w:val="386"/>
        </w:trPr>
        <w:tc>
          <w:tcPr>
            <w:tcW w:w="1908" w:type="dxa"/>
          </w:tcPr>
          <w:p w14:paraId="7CF2CB3D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955" w:type="dxa"/>
            <w:gridSpan w:val="2"/>
            <w:vAlign w:val="center"/>
          </w:tcPr>
          <w:p w14:paraId="096BDE7F" w14:textId="77777777" w:rsidR="00101F34" w:rsidRDefault="00101F34" w:rsidP="00101F3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Ln [Cd (μg/L)]</w:t>
            </w:r>
          </w:p>
        </w:tc>
        <w:tc>
          <w:tcPr>
            <w:tcW w:w="2575" w:type="dxa"/>
            <w:gridSpan w:val="2"/>
            <w:vAlign w:val="center"/>
          </w:tcPr>
          <w:p w14:paraId="0A436104" w14:textId="77777777" w:rsidR="00101F34" w:rsidRPr="00062800" w:rsidRDefault="00101F34" w:rsidP="00101F34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Mn (μg/</w:t>
            </w:r>
            <w:proofErr w:type="gramStart"/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L)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a</w:t>
            </w:r>
            <w:proofErr w:type="gramEnd"/>
          </w:p>
        </w:tc>
        <w:tc>
          <w:tcPr>
            <w:tcW w:w="2576" w:type="dxa"/>
            <w:gridSpan w:val="2"/>
            <w:vAlign w:val="center"/>
          </w:tcPr>
          <w:p w14:paraId="55ED96BE" w14:textId="77777777" w:rsidR="00101F34" w:rsidRDefault="00101F34" w:rsidP="00101F3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Ln [Pb (μg/L)]</w:t>
            </w:r>
          </w:p>
        </w:tc>
        <w:tc>
          <w:tcPr>
            <w:tcW w:w="2576" w:type="dxa"/>
            <w:gridSpan w:val="2"/>
            <w:vAlign w:val="center"/>
          </w:tcPr>
          <w:p w14:paraId="16BCCB05" w14:textId="77777777" w:rsidR="00101F34" w:rsidRPr="00062800" w:rsidRDefault="00101F34" w:rsidP="00101F34">
            <w:pPr>
              <w:jc w:val="center"/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Se (μg/</w:t>
            </w:r>
            <w:proofErr w:type="gramStart"/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L)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a</w:t>
            </w:r>
            <w:proofErr w:type="gramEnd"/>
          </w:p>
        </w:tc>
        <w:tc>
          <w:tcPr>
            <w:tcW w:w="2576" w:type="dxa"/>
            <w:gridSpan w:val="2"/>
            <w:vAlign w:val="center"/>
          </w:tcPr>
          <w:p w14:paraId="63C54A0B" w14:textId="77777777" w:rsidR="00101F34" w:rsidRDefault="00101F34" w:rsidP="00101F34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C3F30">
              <w:rPr>
                <w:rFonts w:ascii="Times New Roman" w:hAnsi="Times New Roman" w:cs="Times New Roman"/>
                <w:b/>
                <w:sz w:val="18"/>
                <w:szCs w:val="18"/>
              </w:rPr>
              <w:t>Ln [Hg (μg/L)]</w:t>
            </w:r>
          </w:p>
        </w:tc>
      </w:tr>
      <w:tr w:rsidR="00101F34" w14:paraId="03B85296" w14:textId="77777777" w:rsidTr="00C4685D">
        <w:tc>
          <w:tcPr>
            <w:tcW w:w="1908" w:type="dxa"/>
          </w:tcPr>
          <w:p w14:paraId="4BF0881A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vAlign w:val="center"/>
          </w:tcPr>
          <w:p w14:paraId="65A21F57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24612"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875" w:type="dxa"/>
            <w:vAlign w:val="center"/>
          </w:tcPr>
          <w:p w14:paraId="17993AE7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24612"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1287" w:type="dxa"/>
            <w:vAlign w:val="center"/>
          </w:tcPr>
          <w:p w14:paraId="6C7571C7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1288" w:type="dxa"/>
            <w:vAlign w:val="center"/>
          </w:tcPr>
          <w:p w14:paraId="709AD288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1288" w:type="dxa"/>
            <w:vAlign w:val="center"/>
          </w:tcPr>
          <w:p w14:paraId="7E8B9354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1288" w:type="dxa"/>
            <w:vAlign w:val="center"/>
          </w:tcPr>
          <w:p w14:paraId="4B9FFB52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1288" w:type="dxa"/>
            <w:vAlign w:val="center"/>
          </w:tcPr>
          <w:p w14:paraId="537951BA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1288" w:type="dxa"/>
            <w:vAlign w:val="center"/>
          </w:tcPr>
          <w:p w14:paraId="70413DB6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  <w:tc>
          <w:tcPr>
            <w:tcW w:w="1288" w:type="dxa"/>
            <w:vAlign w:val="center"/>
          </w:tcPr>
          <w:p w14:paraId="11E95399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Beta (SE)</w:t>
            </w:r>
          </w:p>
        </w:tc>
        <w:tc>
          <w:tcPr>
            <w:tcW w:w="1288" w:type="dxa"/>
            <w:vAlign w:val="center"/>
          </w:tcPr>
          <w:p w14:paraId="3F38DE63" w14:textId="77777777" w:rsidR="00101F34" w:rsidRDefault="00101F34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p-value</w:t>
            </w:r>
          </w:p>
        </w:tc>
      </w:tr>
      <w:tr w:rsidR="00C4685D" w14:paraId="5BAE2C6D" w14:textId="77777777" w:rsidTr="00C4685D">
        <w:tc>
          <w:tcPr>
            <w:tcW w:w="1908" w:type="dxa"/>
            <w:vAlign w:val="center"/>
          </w:tcPr>
          <w:p w14:paraId="5144F711" w14:textId="77777777" w:rsidR="00C4685D" w:rsidRDefault="00C4685D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Overall average</w:t>
            </w:r>
          </w:p>
        </w:tc>
        <w:tc>
          <w:tcPr>
            <w:tcW w:w="1080" w:type="dxa"/>
            <w:vAlign w:val="bottom"/>
          </w:tcPr>
          <w:p w14:paraId="5DC73851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0.07 (0.08)</w:t>
            </w:r>
          </w:p>
        </w:tc>
        <w:tc>
          <w:tcPr>
            <w:tcW w:w="875" w:type="dxa"/>
            <w:vAlign w:val="bottom"/>
          </w:tcPr>
          <w:p w14:paraId="3EC85FE8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1287" w:type="dxa"/>
            <w:vAlign w:val="bottom"/>
          </w:tcPr>
          <w:p w14:paraId="28141103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 (0.06)</w:t>
            </w:r>
          </w:p>
        </w:tc>
        <w:tc>
          <w:tcPr>
            <w:tcW w:w="1288" w:type="dxa"/>
            <w:vAlign w:val="bottom"/>
          </w:tcPr>
          <w:p w14:paraId="24DD6FBE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288" w:type="dxa"/>
            <w:shd w:val="clear" w:color="auto" w:fill="auto"/>
            <w:vAlign w:val="bottom"/>
          </w:tcPr>
          <w:p w14:paraId="5E1482B8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-0.04 (0.09)</w:t>
            </w:r>
          </w:p>
        </w:tc>
        <w:tc>
          <w:tcPr>
            <w:tcW w:w="1288" w:type="dxa"/>
            <w:shd w:val="clear" w:color="auto" w:fill="auto"/>
            <w:vAlign w:val="bottom"/>
          </w:tcPr>
          <w:p w14:paraId="53E7BD9C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1288" w:type="dxa"/>
            <w:vAlign w:val="bottom"/>
          </w:tcPr>
          <w:p w14:paraId="7C61F1AB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-0.05 (0.06)</w:t>
            </w:r>
          </w:p>
        </w:tc>
        <w:tc>
          <w:tcPr>
            <w:tcW w:w="1288" w:type="dxa"/>
            <w:vAlign w:val="bottom"/>
          </w:tcPr>
          <w:p w14:paraId="548131D1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1288" w:type="dxa"/>
            <w:vAlign w:val="bottom"/>
          </w:tcPr>
          <w:p w14:paraId="7B611323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-0.01 (0.06)</w:t>
            </w:r>
          </w:p>
        </w:tc>
        <w:tc>
          <w:tcPr>
            <w:tcW w:w="1288" w:type="dxa"/>
            <w:vAlign w:val="bottom"/>
          </w:tcPr>
          <w:p w14:paraId="56281B5A" w14:textId="77777777" w:rsidR="00C4685D" w:rsidRPr="00C4685D" w:rsidRDefault="00C4685D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</w:tr>
      <w:tr w:rsidR="006B28C3" w14:paraId="1D3DB71D" w14:textId="77777777" w:rsidTr="006B28C3">
        <w:tc>
          <w:tcPr>
            <w:tcW w:w="1908" w:type="dxa"/>
            <w:vAlign w:val="center"/>
          </w:tcPr>
          <w:p w14:paraId="43EB3E8B" w14:textId="77777777" w:rsidR="006B28C3" w:rsidRDefault="006B28C3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Islands</w:t>
            </w:r>
          </w:p>
        </w:tc>
        <w:tc>
          <w:tcPr>
            <w:tcW w:w="1080" w:type="dxa"/>
            <w:vAlign w:val="bottom"/>
          </w:tcPr>
          <w:p w14:paraId="32CB3862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 (0.1)</w:t>
            </w:r>
          </w:p>
        </w:tc>
        <w:tc>
          <w:tcPr>
            <w:tcW w:w="875" w:type="dxa"/>
            <w:vAlign w:val="bottom"/>
          </w:tcPr>
          <w:p w14:paraId="393ED1EE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287" w:type="dxa"/>
            <w:vAlign w:val="bottom"/>
          </w:tcPr>
          <w:p w14:paraId="3A08787E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 (0.1)</w:t>
            </w:r>
          </w:p>
        </w:tc>
        <w:tc>
          <w:tcPr>
            <w:tcW w:w="1288" w:type="dxa"/>
            <w:vAlign w:val="bottom"/>
          </w:tcPr>
          <w:p w14:paraId="72035C3A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288" w:type="dxa"/>
            <w:vAlign w:val="bottom"/>
          </w:tcPr>
          <w:p w14:paraId="05F610D7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0.09 (0.1)</w:t>
            </w:r>
          </w:p>
        </w:tc>
        <w:tc>
          <w:tcPr>
            <w:tcW w:w="1288" w:type="dxa"/>
            <w:vAlign w:val="bottom"/>
          </w:tcPr>
          <w:p w14:paraId="4BF0ADA5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288" w:type="dxa"/>
            <w:vAlign w:val="bottom"/>
          </w:tcPr>
          <w:p w14:paraId="6B426CDA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-0.02 (0.1)</w:t>
            </w:r>
          </w:p>
        </w:tc>
        <w:tc>
          <w:tcPr>
            <w:tcW w:w="1288" w:type="dxa"/>
            <w:vAlign w:val="bottom"/>
          </w:tcPr>
          <w:p w14:paraId="6E56E632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288" w:type="dxa"/>
            <w:vAlign w:val="bottom"/>
          </w:tcPr>
          <w:p w14:paraId="16CA07E0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-0.07 (0.1)</w:t>
            </w:r>
          </w:p>
        </w:tc>
        <w:tc>
          <w:tcPr>
            <w:tcW w:w="1288" w:type="dxa"/>
            <w:vAlign w:val="bottom"/>
          </w:tcPr>
          <w:p w14:paraId="5F9CCBA7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</w:tr>
      <w:tr w:rsidR="006B28C3" w14:paraId="059E3862" w14:textId="77777777" w:rsidTr="006B28C3">
        <w:tc>
          <w:tcPr>
            <w:tcW w:w="1908" w:type="dxa"/>
            <w:vAlign w:val="center"/>
          </w:tcPr>
          <w:p w14:paraId="63A68729" w14:textId="77777777" w:rsidR="006B28C3" w:rsidRDefault="006B28C3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North shelves</w:t>
            </w:r>
          </w:p>
        </w:tc>
        <w:tc>
          <w:tcPr>
            <w:tcW w:w="1080" w:type="dxa"/>
            <w:vAlign w:val="bottom"/>
          </w:tcPr>
          <w:p w14:paraId="069C0F82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0.08 (0.1)</w:t>
            </w:r>
          </w:p>
        </w:tc>
        <w:tc>
          <w:tcPr>
            <w:tcW w:w="875" w:type="dxa"/>
            <w:vAlign w:val="bottom"/>
          </w:tcPr>
          <w:p w14:paraId="2C0B9903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287" w:type="dxa"/>
            <w:vAlign w:val="bottom"/>
          </w:tcPr>
          <w:p w14:paraId="53F9D710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-0.04 (0.1)</w:t>
            </w:r>
          </w:p>
        </w:tc>
        <w:tc>
          <w:tcPr>
            <w:tcW w:w="1288" w:type="dxa"/>
            <w:vAlign w:val="bottom"/>
          </w:tcPr>
          <w:p w14:paraId="32BC6BE3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288" w:type="dxa"/>
            <w:vAlign w:val="bottom"/>
          </w:tcPr>
          <w:p w14:paraId="0183AC99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 (0.1)</w:t>
            </w:r>
          </w:p>
        </w:tc>
        <w:tc>
          <w:tcPr>
            <w:tcW w:w="1288" w:type="dxa"/>
            <w:vAlign w:val="bottom"/>
          </w:tcPr>
          <w:p w14:paraId="338127D9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1288" w:type="dxa"/>
            <w:vAlign w:val="bottom"/>
          </w:tcPr>
          <w:p w14:paraId="7CE2877F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-0.09 (0.1)</w:t>
            </w:r>
          </w:p>
        </w:tc>
        <w:tc>
          <w:tcPr>
            <w:tcW w:w="1288" w:type="dxa"/>
            <w:vAlign w:val="bottom"/>
          </w:tcPr>
          <w:p w14:paraId="19750C69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1288" w:type="dxa"/>
            <w:vAlign w:val="bottom"/>
          </w:tcPr>
          <w:p w14:paraId="3A69DE5A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 (0.1)</w:t>
            </w:r>
          </w:p>
        </w:tc>
        <w:tc>
          <w:tcPr>
            <w:tcW w:w="1288" w:type="dxa"/>
            <w:vAlign w:val="bottom"/>
          </w:tcPr>
          <w:p w14:paraId="0A84041B" w14:textId="77777777" w:rsidR="006B28C3" w:rsidRPr="006B28C3" w:rsidRDefault="006B28C3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28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</w:tr>
      <w:tr w:rsidR="004E13D7" w14:paraId="643B66C4" w14:textId="77777777" w:rsidTr="004E13D7">
        <w:tc>
          <w:tcPr>
            <w:tcW w:w="1908" w:type="dxa"/>
            <w:vAlign w:val="center"/>
          </w:tcPr>
          <w:p w14:paraId="21E5C066" w14:textId="77777777" w:rsidR="004E13D7" w:rsidRDefault="004E13D7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North shores</w:t>
            </w:r>
          </w:p>
        </w:tc>
        <w:tc>
          <w:tcPr>
            <w:tcW w:w="1080" w:type="dxa"/>
            <w:vAlign w:val="bottom"/>
          </w:tcPr>
          <w:p w14:paraId="0612D6C2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0.05 (0.1)</w:t>
            </w:r>
          </w:p>
        </w:tc>
        <w:tc>
          <w:tcPr>
            <w:tcW w:w="875" w:type="dxa"/>
            <w:vAlign w:val="bottom"/>
          </w:tcPr>
          <w:p w14:paraId="1BC591D1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287" w:type="dxa"/>
            <w:vAlign w:val="bottom"/>
          </w:tcPr>
          <w:p w14:paraId="0577C164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0.06 (0.1)</w:t>
            </w:r>
          </w:p>
        </w:tc>
        <w:tc>
          <w:tcPr>
            <w:tcW w:w="1288" w:type="dxa"/>
            <w:vAlign w:val="bottom"/>
          </w:tcPr>
          <w:p w14:paraId="5E42D139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288" w:type="dxa"/>
            <w:vAlign w:val="bottom"/>
          </w:tcPr>
          <w:p w14:paraId="446164E1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-0.06 (0.1)</w:t>
            </w:r>
          </w:p>
        </w:tc>
        <w:tc>
          <w:tcPr>
            <w:tcW w:w="1288" w:type="dxa"/>
            <w:vAlign w:val="bottom"/>
          </w:tcPr>
          <w:p w14:paraId="6767D82A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288" w:type="dxa"/>
            <w:vAlign w:val="bottom"/>
          </w:tcPr>
          <w:p w14:paraId="15DCA797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-0.05 (0.1)</w:t>
            </w:r>
          </w:p>
        </w:tc>
        <w:tc>
          <w:tcPr>
            <w:tcW w:w="1288" w:type="dxa"/>
            <w:vAlign w:val="bottom"/>
          </w:tcPr>
          <w:p w14:paraId="4D1607A6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88" w:type="dxa"/>
            <w:vAlign w:val="bottom"/>
          </w:tcPr>
          <w:p w14:paraId="61304332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-0.01 (0.1)</w:t>
            </w:r>
          </w:p>
        </w:tc>
        <w:tc>
          <w:tcPr>
            <w:tcW w:w="1288" w:type="dxa"/>
            <w:vAlign w:val="bottom"/>
          </w:tcPr>
          <w:p w14:paraId="138EB17B" w14:textId="77777777" w:rsidR="004E13D7" w:rsidRPr="004E13D7" w:rsidRDefault="004E13D7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3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</w:tr>
      <w:tr w:rsidR="000C315C" w14:paraId="3024F3D5" w14:textId="77777777" w:rsidTr="000C315C">
        <w:tc>
          <w:tcPr>
            <w:tcW w:w="1908" w:type="dxa"/>
            <w:vAlign w:val="center"/>
          </w:tcPr>
          <w:p w14:paraId="55E2580D" w14:textId="77777777" w:rsidR="000C315C" w:rsidRDefault="000C315C" w:rsidP="00101F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Open seas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758C54F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 (0.1)</w:t>
            </w:r>
          </w:p>
        </w:tc>
        <w:tc>
          <w:tcPr>
            <w:tcW w:w="875" w:type="dxa"/>
            <w:shd w:val="clear" w:color="auto" w:fill="auto"/>
            <w:vAlign w:val="bottom"/>
          </w:tcPr>
          <w:p w14:paraId="539658B1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287" w:type="dxa"/>
            <w:vAlign w:val="bottom"/>
          </w:tcPr>
          <w:p w14:paraId="49D554D8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-0.01 (0.1)</w:t>
            </w:r>
          </w:p>
        </w:tc>
        <w:tc>
          <w:tcPr>
            <w:tcW w:w="1288" w:type="dxa"/>
            <w:vAlign w:val="bottom"/>
          </w:tcPr>
          <w:p w14:paraId="1824B471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1288" w:type="dxa"/>
            <w:vAlign w:val="bottom"/>
          </w:tcPr>
          <w:p w14:paraId="532B21F3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 (0.1)</w:t>
            </w:r>
          </w:p>
        </w:tc>
        <w:tc>
          <w:tcPr>
            <w:tcW w:w="1288" w:type="dxa"/>
            <w:vAlign w:val="bottom"/>
          </w:tcPr>
          <w:p w14:paraId="38C24B62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1288" w:type="dxa"/>
            <w:vAlign w:val="bottom"/>
          </w:tcPr>
          <w:p w14:paraId="10D2BBDB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-0.08 (0.1)</w:t>
            </w:r>
          </w:p>
        </w:tc>
        <w:tc>
          <w:tcPr>
            <w:tcW w:w="1288" w:type="dxa"/>
            <w:vAlign w:val="bottom"/>
          </w:tcPr>
          <w:p w14:paraId="7F7D7E72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1288" w:type="dxa"/>
            <w:vAlign w:val="bottom"/>
          </w:tcPr>
          <w:p w14:paraId="0C68DCF8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 (0.1)</w:t>
            </w:r>
          </w:p>
        </w:tc>
        <w:tc>
          <w:tcPr>
            <w:tcW w:w="1288" w:type="dxa"/>
            <w:vAlign w:val="bottom"/>
          </w:tcPr>
          <w:p w14:paraId="2DF1CBD2" w14:textId="77777777" w:rsidR="000C315C" w:rsidRPr="000C315C" w:rsidRDefault="000C315C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</w:tr>
      <w:tr w:rsidR="008B1158" w14:paraId="6015575F" w14:textId="77777777" w:rsidTr="008B1158">
        <w:tc>
          <w:tcPr>
            <w:tcW w:w="1908" w:type="dxa"/>
            <w:vAlign w:val="center"/>
          </w:tcPr>
          <w:p w14:paraId="14AB033B" w14:textId="77777777" w:rsidR="008B1158" w:rsidRDefault="008B1158" w:rsidP="00101F3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South shelves</w:t>
            </w:r>
          </w:p>
        </w:tc>
        <w:tc>
          <w:tcPr>
            <w:tcW w:w="1080" w:type="dxa"/>
            <w:vAlign w:val="bottom"/>
          </w:tcPr>
          <w:p w14:paraId="7FA7A188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0.08 (0.1)</w:t>
            </w:r>
          </w:p>
        </w:tc>
        <w:tc>
          <w:tcPr>
            <w:tcW w:w="875" w:type="dxa"/>
            <w:vAlign w:val="bottom"/>
          </w:tcPr>
          <w:p w14:paraId="5CECD9F6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287" w:type="dxa"/>
            <w:vAlign w:val="bottom"/>
          </w:tcPr>
          <w:p w14:paraId="0572A071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-0.05 (0.1)</w:t>
            </w:r>
          </w:p>
        </w:tc>
        <w:tc>
          <w:tcPr>
            <w:tcW w:w="1288" w:type="dxa"/>
            <w:vAlign w:val="bottom"/>
          </w:tcPr>
          <w:p w14:paraId="1981BC03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1288" w:type="dxa"/>
            <w:vAlign w:val="bottom"/>
          </w:tcPr>
          <w:p w14:paraId="211671F8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 (0.1)</w:t>
            </w:r>
          </w:p>
        </w:tc>
        <w:tc>
          <w:tcPr>
            <w:tcW w:w="1288" w:type="dxa"/>
            <w:vAlign w:val="bottom"/>
          </w:tcPr>
          <w:p w14:paraId="751EF761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1288" w:type="dxa"/>
            <w:vAlign w:val="bottom"/>
          </w:tcPr>
          <w:p w14:paraId="40053E99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-0.08 (0.1)</w:t>
            </w:r>
          </w:p>
        </w:tc>
        <w:tc>
          <w:tcPr>
            <w:tcW w:w="1288" w:type="dxa"/>
            <w:vAlign w:val="bottom"/>
          </w:tcPr>
          <w:p w14:paraId="243F3EE3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1288" w:type="dxa"/>
            <w:vAlign w:val="bottom"/>
          </w:tcPr>
          <w:p w14:paraId="295C52FF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 (0.1)</w:t>
            </w:r>
          </w:p>
        </w:tc>
        <w:tc>
          <w:tcPr>
            <w:tcW w:w="1288" w:type="dxa"/>
            <w:vAlign w:val="bottom"/>
          </w:tcPr>
          <w:p w14:paraId="55E8D3E2" w14:textId="77777777" w:rsidR="008B1158" w:rsidRPr="008B1158" w:rsidRDefault="008B1158" w:rsidP="00101F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</w:tr>
      <w:tr w:rsidR="008B1158" w14:paraId="11648D38" w14:textId="77777777" w:rsidTr="008B1158">
        <w:tc>
          <w:tcPr>
            <w:tcW w:w="1908" w:type="dxa"/>
            <w:vAlign w:val="center"/>
          </w:tcPr>
          <w:p w14:paraId="2DC5C249" w14:textId="77777777" w:rsidR="008B1158" w:rsidRPr="009A42A4" w:rsidRDefault="008B1158" w:rsidP="00101F3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South shores</w:t>
            </w:r>
          </w:p>
        </w:tc>
        <w:tc>
          <w:tcPr>
            <w:tcW w:w="1080" w:type="dxa"/>
            <w:vAlign w:val="bottom"/>
          </w:tcPr>
          <w:p w14:paraId="16BB3E24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0.05 (0.1)</w:t>
            </w:r>
          </w:p>
        </w:tc>
        <w:tc>
          <w:tcPr>
            <w:tcW w:w="875" w:type="dxa"/>
            <w:vAlign w:val="bottom"/>
          </w:tcPr>
          <w:p w14:paraId="284BB9D4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287" w:type="dxa"/>
            <w:vAlign w:val="bottom"/>
          </w:tcPr>
          <w:p w14:paraId="7C24D02E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0.06 (0.1)</w:t>
            </w:r>
          </w:p>
        </w:tc>
        <w:tc>
          <w:tcPr>
            <w:tcW w:w="1288" w:type="dxa"/>
            <w:vAlign w:val="bottom"/>
          </w:tcPr>
          <w:p w14:paraId="2B537092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288" w:type="dxa"/>
            <w:vAlign w:val="bottom"/>
          </w:tcPr>
          <w:p w14:paraId="3B124E42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-0.05 (0.1)</w:t>
            </w:r>
          </w:p>
        </w:tc>
        <w:tc>
          <w:tcPr>
            <w:tcW w:w="1288" w:type="dxa"/>
            <w:vAlign w:val="bottom"/>
          </w:tcPr>
          <w:p w14:paraId="4850FCD0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288" w:type="dxa"/>
            <w:vAlign w:val="bottom"/>
          </w:tcPr>
          <w:p w14:paraId="65FF924C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-0.05 (0.1)</w:t>
            </w:r>
          </w:p>
        </w:tc>
        <w:tc>
          <w:tcPr>
            <w:tcW w:w="1288" w:type="dxa"/>
            <w:vAlign w:val="bottom"/>
          </w:tcPr>
          <w:p w14:paraId="189C6C8A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1288" w:type="dxa"/>
            <w:vAlign w:val="bottom"/>
          </w:tcPr>
          <w:p w14:paraId="43FCB86F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-0.01 (0.1)</w:t>
            </w:r>
          </w:p>
        </w:tc>
        <w:tc>
          <w:tcPr>
            <w:tcW w:w="1288" w:type="dxa"/>
            <w:vAlign w:val="bottom"/>
          </w:tcPr>
          <w:p w14:paraId="513C4D0B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</w:tr>
      <w:tr w:rsidR="008B1158" w14:paraId="33AAFDE5" w14:textId="77777777" w:rsidTr="008B1158">
        <w:tc>
          <w:tcPr>
            <w:tcW w:w="1908" w:type="dxa"/>
            <w:vAlign w:val="center"/>
          </w:tcPr>
          <w:p w14:paraId="598A583C" w14:textId="77777777" w:rsidR="008B1158" w:rsidRPr="009A42A4" w:rsidRDefault="008B1158" w:rsidP="00101F3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A42A4">
              <w:rPr>
                <w:rFonts w:ascii="Times New Roman" w:hAnsi="Times New Roman" w:cs="Times New Roman"/>
                <w:b/>
                <w:sz w:val="19"/>
                <w:szCs w:val="19"/>
              </w:rPr>
              <w:t>Enhancers</w:t>
            </w:r>
          </w:p>
        </w:tc>
        <w:tc>
          <w:tcPr>
            <w:tcW w:w="1080" w:type="dxa"/>
            <w:vAlign w:val="bottom"/>
          </w:tcPr>
          <w:p w14:paraId="2B67ED29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0.08 (0.1)</w:t>
            </w:r>
          </w:p>
        </w:tc>
        <w:tc>
          <w:tcPr>
            <w:tcW w:w="875" w:type="dxa"/>
            <w:vAlign w:val="bottom"/>
          </w:tcPr>
          <w:p w14:paraId="4D01FEEF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287" w:type="dxa"/>
            <w:vAlign w:val="bottom"/>
          </w:tcPr>
          <w:p w14:paraId="609DE3C6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(0.1)</w:t>
            </w:r>
          </w:p>
        </w:tc>
        <w:tc>
          <w:tcPr>
            <w:tcW w:w="1288" w:type="dxa"/>
            <w:vAlign w:val="bottom"/>
          </w:tcPr>
          <w:p w14:paraId="243811AD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1288" w:type="dxa"/>
            <w:vAlign w:val="bottom"/>
          </w:tcPr>
          <w:p w14:paraId="160ADF29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-0.06 (0.1)</w:t>
            </w:r>
          </w:p>
        </w:tc>
        <w:tc>
          <w:tcPr>
            <w:tcW w:w="1288" w:type="dxa"/>
            <w:vAlign w:val="bottom"/>
          </w:tcPr>
          <w:p w14:paraId="3A1FDC0C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1288" w:type="dxa"/>
            <w:vAlign w:val="bottom"/>
          </w:tcPr>
          <w:p w14:paraId="73497C04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-0.06 (0.1)</w:t>
            </w:r>
          </w:p>
        </w:tc>
        <w:tc>
          <w:tcPr>
            <w:tcW w:w="1288" w:type="dxa"/>
            <w:vAlign w:val="bottom"/>
          </w:tcPr>
          <w:p w14:paraId="6527A67A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288" w:type="dxa"/>
            <w:vAlign w:val="bottom"/>
          </w:tcPr>
          <w:p w14:paraId="3D2A8E6E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-0.01 (0.1)</w:t>
            </w:r>
          </w:p>
        </w:tc>
        <w:tc>
          <w:tcPr>
            <w:tcW w:w="1288" w:type="dxa"/>
            <w:vAlign w:val="bottom"/>
          </w:tcPr>
          <w:p w14:paraId="24A6F252" w14:textId="77777777" w:rsidR="008B1158" w:rsidRPr="008B1158" w:rsidRDefault="008B1158" w:rsidP="00101F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11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</w:tr>
    </w:tbl>
    <w:p w14:paraId="41DB0652" w14:textId="77777777" w:rsidR="00101F34" w:rsidRDefault="00101F34" w:rsidP="00101F34">
      <w:pPr>
        <w:ind w:left="-270"/>
        <w:rPr>
          <w:rFonts w:ascii="Times New Roman" w:hAnsi="Times New Roman" w:cs="Times New Roman"/>
          <w:sz w:val="19"/>
          <w:szCs w:val="19"/>
        </w:rPr>
      </w:pPr>
      <w:r w:rsidRPr="00C823FA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Abbreviations: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Cadmium (Cd</w:t>
      </w:r>
      <w:r w:rsidRPr="00C823FA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manganese (Mn); lead (Pb); selenium (Se); total mercury (Hg</w:t>
      </w:r>
      <w:r w:rsidRPr="00C823FA">
        <w:rPr>
          <w:rFonts w:ascii="Times New Roman" w:eastAsia="Times New Roman" w:hAnsi="Times New Roman" w:cs="Times New Roman"/>
          <w:color w:val="000000"/>
          <w:sz w:val="19"/>
          <w:szCs w:val="19"/>
        </w:rPr>
        <w:t>)</w:t>
      </w:r>
    </w:p>
    <w:p w14:paraId="0A8E4040" w14:textId="77777777" w:rsidR="00101F34" w:rsidRPr="00062800" w:rsidRDefault="00101F34" w:rsidP="00101F34">
      <w:pPr>
        <w:ind w:left="-270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  <w:vertAlign w:val="superscript"/>
        </w:rPr>
        <w:t>a</w:t>
      </w:r>
      <w:r>
        <w:rPr>
          <w:rFonts w:ascii="Times New Roman" w:hAnsi="Times New Roman" w:cs="Times New Roman"/>
          <w:sz w:val="19"/>
          <w:szCs w:val="19"/>
        </w:rPr>
        <w:t>Models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with Mn and Se were standardized by the interquartile range of each respectively</w:t>
      </w:r>
    </w:p>
    <w:p w14:paraId="0E437D2B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4E258AA6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1144ECB5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1C398C89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6D120C2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FE2AD21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3618D874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234B194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A8D79FE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508DEF99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02D90C1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1F172397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55BD2BD9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5548156C" w14:textId="77777777" w:rsidR="00101F34" w:rsidRDefault="00101F34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496AB829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  <w:sectPr w:rsidR="0016632D" w:rsidSect="004A1D81">
          <w:pgSz w:w="15840" w:h="12240" w:orient="landscape"/>
          <w:pgMar w:top="720" w:right="1080" w:bottom="720" w:left="1080" w:header="720" w:footer="720" w:gutter="0"/>
          <w:cols w:space="720"/>
          <w:docGrid w:linePitch="360"/>
        </w:sectPr>
      </w:pPr>
    </w:p>
    <w:p w14:paraId="1E27D44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906E03C" w14:textId="77777777" w:rsidR="0016632D" w:rsidRDefault="00022EB3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 xml:space="preserve">Supplementary Figure </w:t>
      </w:r>
      <w:r w:rsidR="0016632D" w:rsidRPr="00783DD9">
        <w:rPr>
          <w:rFonts w:ascii="Times New Roman" w:hAnsi="Times New Roman" w:cs="Times New Roman"/>
          <w:b/>
          <w:sz w:val="19"/>
          <w:szCs w:val="19"/>
        </w:rPr>
        <w:t>2.</w:t>
      </w:r>
      <w:r w:rsidR="0016632D">
        <w:rPr>
          <w:rFonts w:ascii="Times New Roman" w:hAnsi="Times New Roman" w:cs="Times New Roman"/>
          <w:sz w:val="19"/>
          <w:szCs w:val="19"/>
        </w:rPr>
        <w:t xml:space="preserve"> Expected versus observed -log</w:t>
      </w:r>
      <w:r w:rsidR="0016632D" w:rsidRPr="00E47D94">
        <w:rPr>
          <w:rFonts w:ascii="Times New Roman" w:hAnsi="Times New Roman" w:cs="Times New Roman"/>
          <w:sz w:val="19"/>
          <w:szCs w:val="19"/>
          <w:vertAlign w:val="subscript"/>
        </w:rPr>
        <w:t>10</w:t>
      </w:r>
      <w:r w:rsidR="0016632D">
        <w:rPr>
          <w:rFonts w:ascii="Times New Roman" w:hAnsi="Times New Roman" w:cs="Times New Roman"/>
          <w:sz w:val="19"/>
          <w:szCs w:val="19"/>
        </w:rPr>
        <w:t xml:space="preserve">(p-value) scatterplots. Row 1 includes plots for cadmium (Cd), row 2 includes plots for manganese (Mn), row 3 includes plots for lead (Pb), row 4 includes plots for selenium (Se), and row 5 includes plots for total mercury (Hg). Column 1 includes plots for crude models with only blood trace metals, column 2 includes plots for adjusted covariate </w:t>
      </w:r>
      <w:r w:rsidR="0016632D" w:rsidRPr="002838D7">
        <w:rPr>
          <w:rFonts w:ascii="Times New Roman" w:hAnsi="Times New Roman" w:cs="Times New Roman"/>
          <w:sz w:val="19"/>
          <w:szCs w:val="19"/>
        </w:rPr>
        <w:t>models</w:t>
      </w:r>
      <w:r w:rsidR="0016632D" w:rsidRPr="002838D7">
        <w:rPr>
          <w:rFonts w:ascii="Times New Roman" w:hAnsi="Times New Roman" w:cs="Times New Roman"/>
          <w:sz w:val="19"/>
          <w:szCs w:val="19"/>
          <w:vertAlign w:val="superscript"/>
        </w:rPr>
        <w:t>1</w:t>
      </w:r>
      <w:r w:rsidR="0016632D">
        <w:rPr>
          <w:rFonts w:ascii="Times New Roman" w:hAnsi="Times New Roman" w:cs="Times New Roman"/>
          <w:sz w:val="19"/>
          <w:szCs w:val="19"/>
        </w:rPr>
        <w:t>, and column 3 includes plots for surrogate variable models</w:t>
      </w:r>
      <w:r w:rsidR="0016632D">
        <w:rPr>
          <w:rFonts w:ascii="Times New Roman" w:hAnsi="Times New Roman" w:cs="Times New Roman"/>
          <w:sz w:val="19"/>
          <w:szCs w:val="19"/>
          <w:vertAlign w:val="superscript"/>
        </w:rPr>
        <w:t>2</w:t>
      </w:r>
      <w:r w:rsidR="0016632D">
        <w:rPr>
          <w:rFonts w:ascii="Times New Roman" w:hAnsi="Times New Roman" w:cs="Times New Roman"/>
          <w:sz w:val="19"/>
          <w:szCs w:val="19"/>
        </w:rPr>
        <w:t xml:space="preserve"> (n=97 samples; n= 348,438 probes)</w:t>
      </w:r>
    </w:p>
    <w:p w14:paraId="17D54C18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63360" behindDoc="1" locked="0" layoutInCell="1" allowOverlap="1" wp14:anchorId="60B6A8F4" wp14:editId="5A7C8D27">
            <wp:simplePos x="0" y="0"/>
            <wp:positionH relativeFrom="column">
              <wp:posOffset>0</wp:posOffset>
            </wp:positionH>
            <wp:positionV relativeFrom="paragraph">
              <wp:posOffset>4444</wp:posOffset>
            </wp:positionV>
            <wp:extent cx="5148978" cy="7098665"/>
            <wp:effectExtent l="0" t="0" r="7620" b="0"/>
            <wp:wrapNone/>
            <wp:docPr id="3" name="Picture 3" descr="Macintosh HD:Users:maxaung:Box Sync:UM-SPH_PHD:Research:Aung:Aim3_metals_DNAm:Manuscript:Version3_PC12_and_Filtering:PC12_SV_model_comparisons_181229:QQplots_PC12_filtered_1903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xaung:Box Sync:UM-SPH_PHD:Research:Aung:Aim3_metals_DNAm:Manuscript:Version3_PC12_and_Filtering:PC12_SV_model_comparisons_181229:QQplots_PC12_filtered_190307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2"/>
                    <a:stretch/>
                  </pic:blipFill>
                  <pic:spPr bwMode="auto">
                    <a:xfrm>
                      <a:off x="0" y="0"/>
                      <a:ext cx="5150329" cy="71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F694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41047F01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64893149" w14:textId="77777777" w:rsidR="0016632D" w:rsidRDefault="0016632D" w:rsidP="0016632D">
      <w:pPr>
        <w:tabs>
          <w:tab w:val="left" w:pos="4213"/>
        </w:tabs>
        <w:rPr>
          <w:rFonts w:ascii="Times New Roman" w:hAnsi="Times New Roman" w:cs="Times New Roman"/>
          <w:sz w:val="19"/>
          <w:szCs w:val="19"/>
        </w:rPr>
      </w:pPr>
    </w:p>
    <w:p w14:paraId="7E34BB3F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48005825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504271CF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20150165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60E34872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0A5F2591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7F30F195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3B0CD07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00B64E9A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6CF2213D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FF22350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274186B6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7D9B502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601CCBF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5E1865A5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690055DD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4CEAE0D7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69C084F9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9BA41BD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978BE1D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482218D4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5F1F62FE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52258C47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0583701D" w14:textId="77777777" w:rsidR="0016632D" w:rsidRPr="006D323F" w:rsidRDefault="0016632D" w:rsidP="0016632D">
      <w:pPr>
        <w:rPr>
          <w:rFonts w:ascii="Times New Roman" w:hAnsi="Times New Roman" w:cs="Times New Roman"/>
          <w:sz w:val="19"/>
          <w:szCs w:val="19"/>
        </w:rPr>
      </w:pPr>
    </w:p>
    <w:p w14:paraId="1E70C6BA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7849E44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5B88898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35D0CA7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3BB4FEA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3F5978D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FC3EA5F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A02F26F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E1B87CF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135D0DD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89A7EC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9FDB576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52759AB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1A7BAE2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AB927B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C34CF52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1028010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7F7C8A5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7D92BD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172F4E1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2290A32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B78EB51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8E86EE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27F2BE47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267A6C08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  <w:vertAlign w:val="superscript"/>
        </w:rPr>
        <w:t>1</w:t>
      </w:r>
      <w:r>
        <w:rPr>
          <w:rFonts w:ascii="Times New Roman" w:hAnsi="Times New Roman" w:cs="Times New Roman"/>
          <w:sz w:val="19"/>
          <w:szCs w:val="19"/>
        </w:rPr>
        <w:t>Covariate model adjusted for cell type principal components 1 and 2, maternal age, fetal sex, and hybridization date</w:t>
      </w:r>
    </w:p>
    <w:p w14:paraId="418F3843" w14:textId="77777777" w:rsidR="0016632D" w:rsidRPr="009E63A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  <w:vertAlign w:val="superscript"/>
        </w:rPr>
        <w:t>2</w:t>
      </w:r>
      <w:r>
        <w:rPr>
          <w:rFonts w:ascii="Times New Roman" w:hAnsi="Times New Roman" w:cs="Times New Roman"/>
          <w:sz w:val="19"/>
          <w:szCs w:val="19"/>
        </w:rPr>
        <w:t>The number of surrogate variables used for each metal were: Cd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>=3), Mn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>=5), Pb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>=6), Se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>=4), Hg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>=3)</w:t>
      </w:r>
    </w:p>
    <w:p w14:paraId="2E6E358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507ADE4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2A6F2B9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9BA767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15F126B" w14:textId="77777777" w:rsidR="0016632D" w:rsidRDefault="0016632D" w:rsidP="0016632D">
      <w:pPr>
        <w:tabs>
          <w:tab w:val="left" w:pos="6773"/>
        </w:tabs>
        <w:rPr>
          <w:rFonts w:ascii="Times New Roman" w:hAnsi="Times New Roman" w:cs="Times New Roman"/>
          <w:sz w:val="19"/>
          <w:szCs w:val="19"/>
        </w:rPr>
      </w:pPr>
    </w:p>
    <w:p w14:paraId="37523111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7313ABB" w14:textId="77777777" w:rsidR="00022EB3" w:rsidRPr="005C4E9B" w:rsidRDefault="007D4BA0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sz w:val="19"/>
          <w:szCs w:val="19"/>
        </w:rPr>
        <w:t>Supplementary Figure 3</w:t>
      </w:r>
      <w:r w:rsidRPr="006301F9">
        <w:rPr>
          <w:rFonts w:ascii="Times New Roman" w:hAnsi="Times New Roman" w:cs="Times New Roman"/>
          <w:b/>
          <w:sz w:val="19"/>
          <w:szCs w:val="19"/>
        </w:rPr>
        <w:t>.</w:t>
      </w:r>
      <w:proofErr w:type="gramEnd"/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5C4E9B">
        <w:rPr>
          <w:rFonts w:ascii="Times New Roman" w:hAnsi="Times New Roman" w:cs="Times New Roman"/>
          <w:sz w:val="19"/>
          <w:szCs w:val="19"/>
        </w:rPr>
        <w:t xml:space="preserve">Scatter plots of percent DNA methylation at the top two </w:t>
      </w:r>
      <w:proofErr w:type="spellStart"/>
      <w:r w:rsidR="005C4E9B">
        <w:rPr>
          <w:rFonts w:ascii="Times New Roman" w:hAnsi="Times New Roman" w:cs="Times New Roman"/>
          <w:sz w:val="19"/>
          <w:szCs w:val="19"/>
        </w:rPr>
        <w:t>CpG</w:t>
      </w:r>
      <w:proofErr w:type="spellEnd"/>
      <w:r w:rsidR="005C4E9B">
        <w:rPr>
          <w:rFonts w:ascii="Times New Roman" w:hAnsi="Times New Roman" w:cs="Times New Roman"/>
          <w:sz w:val="19"/>
          <w:szCs w:val="19"/>
        </w:rPr>
        <w:t xml:space="preserve"> sites nearest genes in association with: (</w:t>
      </w:r>
      <w:r w:rsidR="005C4E9B" w:rsidRPr="005C4E9B">
        <w:rPr>
          <w:rFonts w:ascii="Times New Roman" w:hAnsi="Times New Roman" w:cs="Times New Roman"/>
          <w:b/>
          <w:sz w:val="19"/>
          <w:szCs w:val="19"/>
        </w:rPr>
        <w:t>3A</w:t>
      </w:r>
      <w:r w:rsidR="005C4E9B">
        <w:rPr>
          <w:rFonts w:ascii="Times New Roman" w:hAnsi="Times New Roman" w:cs="Times New Roman"/>
          <w:sz w:val="19"/>
          <w:szCs w:val="19"/>
        </w:rPr>
        <w:t>) log-transformed cadmium (Cd), lead (</w:t>
      </w:r>
      <w:proofErr w:type="spellStart"/>
      <w:r w:rsidR="005C4E9B">
        <w:rPr>
          <w:rFonts w:ascii="Times New Roman" w:hAnsi="Times New Roman" w:cs="Times New Roman"/>
          <w:sz w:val="19"/>
          <w:szCs w:val="19"/>
        </w:rPr>
        <w:t>Pb</w:t>
      </w:r>
      <w:proofErr w:type="spellEnd"/>
      <w:r w:rsidR="005C4E9B">
        <w:rPr>
          <w:rFonts w:ascii="Times New Roman" w:hAnsi="Times New Roman" w:cs="Times New Roman"/>
          <w:sz w:val="19"/>
          <w:szCs w:val="19"/>
        </w:rPr>
        <w:t>), and mercury (Hg); and (</w:t>
      </w:r>
      <w:r w:rsidR="005C4E9B" w:rsidRPr="005C4E9B">
        <w:rPr>
          <w:rFonts w:ascii="Times New Roman" w:hAnsi="Times New Roman" w:cs="Times New Roman"/>
          <w:b/>
          <w:sz w:val="19"/>
          <w:szCs w:val="19"/>
        </w:rPr>
        <w:t>3B</w:t>
      </w:r>
      <w:r w:rsidR="005C4E9B">
        <w:rPr>
          <w:rFonts w:ascii="Times New Roman" w:hAnsi="Times New Roman" w:cs="Times New Roman"/>
          <w:sz w:val="19"/>
          <w:szCs w:val="19"/>
        </w:rPr>
        <w:t>) interquartile range standardized manganese (</w:t>
      </w:r>
      <w:proofErr w:type="spellStart"/>
      <w:r w:rsidR="005C4E9B">
        <w:rPr>
          <w:rFonts w:ascii="Times New Roman" w:hAnsi="Times New Roman" w:cs="Times New Roman"/>
          <w:sz w:val="19"/>
          <w:szCs w:val="19"/>
        </w:rPr>
        <w:t>Mn</w:t>
      </w:r>
      <w:proofErr w:type="spellEnd"/>
      <w:r w:rsidR="005C4E9B">
        <w:rPr>
          <w:rFonts w:ascii="Times New Roman" w:hAnsi="Times New Roman" w:cs="Times New Roman"/>
          <w:sz w:val="19"/>
          <w:szCs w:val="19"/>
        </w:rPr>
        <w:t>) and selenium (Se)</w:t>
      </w:r>
    </w:p>
    <w:p w14:paraId="66A71044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227F5F8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213E8D6" w14:textId="77777777" w:rsidR="007D4BA0" w:rsidRDefault="005C4E9B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  <w:bookmarkStart w:id="0" w:name="_GoBack"/>
      <w:r>
        <w:rPr>
          <w:rFonts w:ascii="Times New Roman" w:hAnsi="Times New Roman" w:cs="Times New Roman"/>
          <w:b/>
          <w:noProof/>
          <w:sz w:val="19"/>
          <w:szCs w:val="19"/>
        </w:rPr>
        <w:drawing>
          <wp:anchor distT="0" distB="0" distL="114300" distR="114300" simplePos="0" relativeHeight="251685888" behindDoc="1" locked="0" layoutInCell="1" allowOverlap="1" wp14:anchorId="773FFC50" wp14:editId="6CBF7F86">
            <wp:simplePos x="0" y="0"/>
            <wp:positionH relativeFrom="column">
              <wp:posOffset>114300</wp:posOffset>
            </wp:positionH>
            <wp:positionV relativeFrom="paragraph">
              <wp:posOffset>-7620</wp:posOffset>
            </wp:positionV>
            <wp:extent cx="5177155" cy="7359650"/>
            <wp:effectExtent l="0" t="0" r="4445" b="6350"/>
            <wp:wrapNone/>
            <wp:docPr id="2" name="Picture 2" descr="Macintosh HD:Users:maxaung:Box Sync:Academic:UM-SPH_PHD:Research:Aung:Projects:Aim3_metals_DNAm:Manuscript:Making_Figures_and_Tables:bivariate_plots_2005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xaung:Box Sync:Academic:UM-SPH_PHD:Research:Aung:Projects:Aim3_metals_DNAm:Manuscript:Making_Figures_and_Tables:bivariate_plots_200518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/>
                    <a:stretch/>
                  </pic:blipFill>
                  <pic:spPr bwMode="auto">
                    <a:xfrm>
                      <a:off x="0" y="0"/>
                      <a:ext cx="5177155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0D826FF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F5CC287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49F903B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86D0372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92A085A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C8F39AB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DA407D9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8CDE88C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E5F1F18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238CC8F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80C7911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18D6954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90E816C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C87F821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746F968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8DAE884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116F2B5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869F308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39D3541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110ACB2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7BDF757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DC693CF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6211F74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FC061E9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278E708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344115F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55B3FD4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8AC8B72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E6E6FC1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DC202B4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6EE60B8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2016EEC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C094C24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BBAFD4F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F949FD6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3C489F1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5ECBB0B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5D05C54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572D95C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20965E8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D9733B3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CA71943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1812B3B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3645511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B2056D2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2AFBAD7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A9F8A05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57EB955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998D1B6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6B2192C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97C6F98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5D2066B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54CF56F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47096DE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E587992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33CB559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B05F2F8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E46F38E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2FA51CC" w14:textId="77777777" w:rsidR="007D4BA0" w:rsidRDefault="005C4E9B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noProof/>
          <w:sz w:val="19"/>
          <w:szCs w:val="19"/>
        </w:rPr>
        <w:lastRenderedPageBreak/>
        <w:drawing>
          <wp:anchor distT="0" distB="0" distL="114300" distR="114300" simplePos="0" relativeHeight="251686912" behindDoc="1" locked="0" layoutInCell="1" allowOverlap="1" wp14:anchorId="098C1844" wp14:editId="5E8BA16C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017770" cy="5143500"/>
            <wp:effectExtent l="0" t="0" r="1143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67"/>
                    <a:stretch/>
                  </pic:blipFill>
                  <pic:spPr bwMode="auto">
                    <a:xfrm>
                      <a:off x="0" y="0"/>
                      <a:ext cx="501777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0D653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ECB187A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  <w:sectPr w:rsidR="007D4BA0" w:rsidSect="004A1D81">
          <w:pgSz w:w="12240" w:h="15840"/>
          <w:pgMar w:top="792" w:right="864" w:bottom="792" w:left="864" w:header="720" w:footer="720" w:gutter="0"/>
          <w:cols w:space="720"/>
          <w:docGrid w:linePitch="360"/>
        </w:sectPr>
      </w:pPr>
    </w:p>
    <w:p w14:paraId="6076D07E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9295940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251C02B" w14:textId="77777777" w:rsidR="007D4BA0" w:rsidRDefault="007D4BA0" w:rsidP="00022EB3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5461C3F" w14:textId="77777777" w:rsidR="00022EB3" w:rsidRPr="001571A8" w:rsidRDefault="00AC3D04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sz w:val="19"/>
          <w:szCs w:val="19"/>
        </w:rPr>
        <w:t xml:space="preserve">Supplementary Figure </w:t>
      </w:r>
      <w:r w:rsidR="005C4E9B">
        <w:rPr>
          <w:rFonts w:ascii="Times New Roman" w:hAnsi="Times New Roman" w:cs="Times New Roman"/>
          <w:b/>
          <w:sz w:val="19"/>
          <w:szCs w:val="19"/>
        </w:rPr>
        <w:t>4</w:t>
      </w:r>
      <w:r w:rsidR="00022EB3" w:rsidRPr="006301F9">
        <w:rPr>
          <w:rFonts w:ascii="Times New Roman" w:hAnsi="Times New Roman" w:cs="Times New Roman"/>
          <w:b/>
          <w:sz w:val="19"/>
          <w:szCs w:val="19"/>
        </w:rPr>
        <w:t>.</w:t>
      </w:r>
      <w:proofErr w:type="gramEnd"/>
      <w:r w:rsidR="00022EB3">
        <w:rPr>
          <w:rFonts w:ascii="Times New Roman" w:hAnsi="Times New Roman" w:cs="Times New Roman"/>
          <w:sz w:val="19"/>
          <w:szCs w:val="19"/>
        </w:rPr>
        <w:t xml:space="preserve"> Pearson correlation matrices for </w:t>
      </w:r>
      <w:r w:rsidR="00217B0B">
        <w:rPr>
          <w:rFonts w:ascii="Times New Roman" w:hAnsi="Times New Roman" w:cs="Times New Roman"/>
          <w:sz w:val="19"/>
          <w:szCs w:val="19"/>
        </w:rPr>
        <w:t>effect estimates</w:t>
      </w:r>
      <w:r w:rsidR="00022EB3">
        <w:rPr>
          <w:rFonts w:ascii="Times New Roman" w:hAnsi="Times New Roman" w:cs="Times New Roman"/>
          <w:sz w:val="19"/>
          <w:szCs w:val="19"/>
        </w:rPr>
        <w:t xml:space="preserve"> and Spearman correlation matrices for –</w:t>
      </w:r>
      <w:proofErr w:type="gramStart"/>
      <w:r w:rsidR="00022EB3">
        <w:rPr>
          <w:rFonts w:ascii="Times New Roman" w:hAnsi="Times New Roman" w:cs="Times New Roman"/>
          <w:sz w:val="19"/>
          <w:szCs w:val="19"/>
        </w:rPr>
        <w:t>log</w:t>
      </w:r>
      <w:r w:rsidR="00022EB3">
        <w:rPr>
          <w:rFonts w:ascii="Times New Roman" w:hAnsi="Times New Roman" w:cs="Times New Roman"/>
          <w:sz w:val="19"/>
          <w:szCs w:val="19"/>
          <w:vertAlign w:val="subscript"/>
        </w:rPr>
        <w:t>10</w:t>
      </w:r>
      <w:r w:rsidR="00022EB3">
        <w:rPr>
          <w:rFonts w:ascii="Times New Roman" w:hAnsi="Times New Roman" w:cs="Times New Roman"/>
          <w:sz w:val="19"/>
          <w:szCs w:val="19"/>
        </w:rPr>
        <w:t>(</w:t>
      </w:r>
      <w:proofErr w:type="gramEnd"/>
      <w:r w:rsidR="00022EB3">
        <w:rPr>
          <w:rFonts w:ascii="Times New Roman" w:hAnsi="Times New Roman" w:cs="Times New Roman"/>
          <w:i/>
          <w:sz w:val="19"/>
          <w:szCs w:val="19"/>
        </w:rPr>
        <w:t>p</w:t>
      </w:r>
      <w:r w:rsidR="00022EB3">
        <w:rPr>
          <w:rFonts w:ascii="Times New Roman" w:hAnsi="Times New Roman" w:cs="Times New Roman"/>
          <w:sz w:val="19"/>
          <w:szCs w:val="19"/>
        </w:rPr>
        <w:t>-values) from single site analyses of cadmium (Cd), manganese (Mn), lead (Pb), selenium (Se), and total mercury (Hg), and also restricted on sites based on p-value cut-offs from models with Cd (n=97 samples)</w:t>
      </w:r>
    </w:p>
    <w:p w14:paraId="0DB66293" w14:textId="77777777" w:rsidR="00022EB3" w:rsidRDefault="00217B0B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83840" behindDoc="1" locked="0" layoutInCell="1" allowOverlap="1" wp14:anchorId="2DBC9955" wp14:editId="37531757">
            <wp:simplePos x="0" y="0"/>
            <wp:positionH relativeFrom="column">
              <wp:posOffset>266700</wp:posOffset>
            </wp:positionH>
            <wp:positionV relativeFrom="paragraph">
              <wp:posOffset>106680</wp:posOffset>
            </wp:positionV>
            <wp:extent cx="4305822" cy="7543800"/>
            <wp:effectExtent l="0" t="0" r="12700" b="0"/>
            <wp:wrapNone/>
            <wp:docPr id="1" name="Picture 1" descr="Macintosh HD:Users:maxaung:Box Sync:Academic:UM-SPH_PHD:Research:Aung:Projects:Aim3_metals_DNAm:Manuscript:Older_drafts:Version3_PC12_and_Filtering:PC12_SV_model_comparisons_181229:single_site_corr_matrix_metals_pc12_filtered_1903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xaung:Box Sync:Academic:UM-SPH_PHD:Research:Aung:Projects:Aim3_metals_DNAm:Manuscript:Older_drafts:Version3_PC12_and_Filtering:PC12_SV_model_comparisons_181229:single_site_corr_matrix_metals_pc12_filtered_190307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22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05208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687D254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39C96B0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94DC44A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770295E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4EFD6DC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0129C5A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504E7C9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83CE19D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2A80479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2C077E4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CC428E4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C617C1C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2E30A60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B11D44C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60A5622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59706C1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DEB00FE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B91D2CF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451346E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A5522A6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F1F071B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460779E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3D9B5F3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226050A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79C41B3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0914D89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15874FD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98CB6E6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65156BD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97991EA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7DF7E39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3FA1DBD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D5384A4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814957F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8B7DDD0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0C542A3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A9A4B66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C4B35E9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C600BC7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BB0ACDC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3E4260C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294880E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73457ED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E1E0CF2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1E35E55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AA6A21D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5A63E6D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5B5BA3C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7B65316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89E2AD0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6DD53C3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3E356C1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383E7C7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65FA9F0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F074490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4DE2320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8F66229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F208913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E3770FF" w14:textId="77777777" w:rsidR="00022EB3" w:rsidRDefault="005C4E9B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sz w:val="19"/>
          <w:szCs w:val="19"/>
        </w:rPr>
        <w:t>Supplementary Figure 5</w:t>
      </w:r>
      <w:r w:rsidR="00022EB3" w:rsidRPr="006301F9">
        <w:rPr>
          <w:rFonts w:ascii="Times New Roman" w:hAnsi="Times New Roman" w:cs="Times New Roman"/>
          <w:b/>
          <w:sz w:val="19"/>
          <w:szCs w:val="19"/>
        </w:rPr>
        <w:t>.</w:t>
      </w:r>
      <w:proofErr w:type="gramEnd"/>
      <w:r w:rsidR="00022EB3">
        <w:rPr>
          <w:rFonts w:ascii="Times New Roman" w:hAnsi="Times New Roman" w:cs="Times New Roman"/>
          <w:sz w:val="19"/>
          <w:szCs w:val="19"/>
        </w:rPr>
        <w:t xml:space="preserve"> Overlapping nearest genes of metals that were highly correlated (using a cutoff of p-values &lt; 1x10</w:t>
      </w:r>
      <w:r w:rsidR="00022EB3">
        <w:rPr>
          <w:rFonts w:ascii="Times New Roman" w:hAnsi="Times New Roman" w:cs="Times New Roman"/>
          <w:sz w:val="19"/>
          <w:szCs w:val="19"/>
          <w:vertAlign w:val="superscript"/>
        </w:rPr>
        <w:t>-3</w:t>
      </w:r>
      <w:r w:rsidR="00022EB3">
        <w:rPr>
          <w:rFonts w:ascii="Times New Roman" w:hAnsi="Times New Roman" w:cs="Times New Roman"/>
          <w:sz w:val="19"/>
          <w:szCs w:val="19"/>
        </w:rPr>
        <w:t xml:space="preserve">) </w:t>
      </w:r>
    </w:p>
    <w:p w14:paraId="0FF6D156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AC99CE6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77696" behindDoc="1" locked="0" layoutInCell="1" allowOverlap="1" wp14:anchorId="09B326B2" wp14:editId="38E03615">
            <wp:simplePos x="0" y="0"/>
            <wp:positionH relativeFrom="column">
              <wp:posOffset>416560</wp:posOffset>
            </wp:positionH>
            <wp:positionV relativeFrom="paragraph">
              <wp:posOffset>41275</wp:posOffset>
            </wp:positionV>
            <wp:extent cx="4568825" cy="4000500"/>
            <wp:effectExtent l="0" t="0" r="3175" b="12700"/>
            <wp:wrapNone/>
            <wp:docPr id="21" name="Picture 21" descr="Macintosh HD:Users:maxaung:Box Sync:UM-SPH_PHD:Research:Aung:Aim3_metals_DNAm:Manuscript:Version3_PC12_and_Filtering:PC12_SV_model_comparisons_181229:New_gene_overlap_figure_19040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xaung:Box Sync:UM-SPH_PHD:Research:Aung:Aim3_metals_DNAm:Manuscript:Version3_PC12_and_Filtering:PC12_SV_model_comparisons_181229:New_gene_overlap_figure_19040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6" t="12436" r="12105" b="3144"/>
                    <a:stretch/>
                  </pic:blipFill>
                  <pic:spPr bwMode="auto">
                    <a:xfrm>
                      <a:off x="0" y="0"/>
                      <a:ext cx="45688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4D00F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EFECB9B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FD5D265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8F56BC5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A3440CF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1A6E951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B519108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335BA1F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F32056A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D06784C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C41A558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D71017B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3527D5C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EA01CAB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F78BBB0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5C53A8A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A636D50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3658435" w14:textId="77777777" w:rsidR="00022EB3" w:rsidRDefault="00022EB3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88DBFB0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0FFCC5A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04F9DFF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96CF882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48667E5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34C9FC5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D9A31C3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F7406F1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13B2431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4E84112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D151E24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E32134F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21B9B6F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826D415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4A2ECB0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95F0B95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E4C1F7B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  <w:sectPr w:rsidR="00022EB3" w:rsidSect="004A1D81">
          <w:pgSz w:w="12240" w:h="15840"/>
          <w:pgMar w:top="792" w:right="864" w:bottom="792" w:left="864" w:header="720" w:footer="720" w:gutter="0"/>
          <w:cols w:space="720"/>
          <w:docGrid w:linePitch="360"/>
        </w:sectPr>
      </w:pPr>
    </w:p>
    <w:p w14:paraId="09608F0C" w14:textId="77777777" w:rsidR="00022EB3" w:rsidRDefault="00022EB3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85C7F46" w14:textId="77777777" w:rsidR="00AC3D04" w:rsidRDefault="00AC3D04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F8B77F1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 w:rsidRPr="006301F9">
        <w:rPr>
          <w:rFonts w:ascii="Times New Roman" w:hAnsi="Times New Roman" w:cs="Times New Roman"/>
          <w:b/>
          <w:noProof/>
          <w:sz w:val="19"/>
          <w:szCs w:val="19"/>
        </w:rPr>
        <w:drawing>
          <wp:anchor distT="0" distB="0" distL="114300" distR="114300" simplePos="0" relativeHeight="251680768" behindDoc="1" locked="0" layoutInCell="1" allowOverlap="1" wp14:anchorId="0C879F0B" wp14:editId="49ED338D">
            <wp:simplePos x="0" y="0"/>
            <wp:positionH relativeFrom="column">
              <wp:posOffset>-38100</wp:posOffset>
            </wp:positionH>
            <wp:positionV relativeFrom="paragraph">
              <wp:posOffset>114301</wp:posOffset>
            </wp:positionV>
            <wp:extent cx="2852977" cy="8458200"/>
            <wp:effectExtent l="0" t="0" r="0" b="0"/>
            <wp:wrapNone/>
            <wp:docPr id="10" name="Picture 10" descr="Macintosh HD:Users:maxaung:Box Sync:UM-SPH_PHD:Research:Aung:Aim3_metals_DNAm:Manuscript:Version3_PC12_and_Filtering:Making_Figures:Making_sv_heatmap_filtered_1903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xaung:Box Sync:UM-SPH_PHD:Research:Aung:Aim3_metals_DNAm:Manuscript:Version3_PC12_and_Filtering:Making_Figures:Making_sv_heatmap_filtered_190307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"/>
                    <a:stretch/>
                  </pic:blipFill>
                  <pic:spPr bwMode="auto">
                    <a:xfrm>
                      <a:off x="0" y="0"/>
                      <a:ext cx="2852977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A02A1">
        <w:rPr>
          <w:rFonts w:ascii="Times New Roman" w:hAnsi="Times New Roman" w:cs="Times New Roman"/>
          <w:b/>
          <w:sz w:val="19"/>
          <w:szCs w:val="19"/>
        </w:rPr>
        <w:t>Supplementary Figure 6</w:t>
      </w:r>
      <w:r w:rsidRPr="006301F9">
        <w:rPr>
          <w:rFonts w:ascii="Times New Roman" w:hAnsi="Times New Roman" w:cs="Times New Roman"/>
          <w:b/>
          <w:sz w:val="19"/>
          <w:szCs w:val="19"/>
        </w:rPr>
        <w:t>.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Heat map of p-values between individual surrogate variables (SV) and covariates (n=97 samples)</w:t>
      </w:r>
    </w:p>
    <w:p w14:paraId="54855EBF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 w:rsidRPr="001D3F6E">
        <w:rPr>
          <w:rFonts w:ascii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79744" behindDoc="1" locked="0" layoutInCell="1" allowOverlap="1" wp14:anchorId="2BDF77CC" wp14:editId="3703A334">
            <wp:simplePos x="0" y="0"/>
            <wp:positionH relativeFrom="column">
              <wp:posOffset>2857500</wp:posOffset>
            </wp:positionH>
            <wp:positionV relativeFrom="paragraph">
              <wp:posOffset>107315</wp:posOffset>
            </wp:positionV>
            <wp:extent cx="800100" cy="668655"/>
            <wp:effectExtent l="0" t="0" r="12700" b="0"/>
            <wp:wrapNone/>
            <wp:docPr id="15" name="Picture 15" descr="heatmap_BCD_SV_18052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heatmap_BCD_SV_180522.pdf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" r="72815" b="74199"/>
                    <a:stretch/>
                  </pic:blipFill>
                  <pic:spPr>
                    <a:xfrm>
                      <a:off x="0" y="0"/>
                      <a:ext cx="800100" cy="668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AB84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810B089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351397B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E1708FC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4C09B92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C1CD26E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8C1AE1D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9415498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A571EB0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B412D1E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E6C8FF1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5DB0BA9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F5B1694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47E10D9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3590996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9D16E2C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27C6E0B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A967098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86A2D77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C5F1B8D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7B0CA96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458B895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AADE8AC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CC3DF56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15B9958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2169A2A" w14:textId="77777777" w:rsidR="000F14F2" w:rsidRDefault="000F14F2" w:rsidP="000F14F2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82504E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F396B2E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8D1A126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D1FF5B0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E213456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AE18117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8220B86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D20E80D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273026E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1310949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13DE865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F095158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3827C6E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2FEC4B2C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70CAE34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C83C4D9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623AF5E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20B909F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70B81E0B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265769E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9847785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9EA0747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2260017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6DE4F44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993C688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5343FA7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07AA0E5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B7B1FA6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4D79EE75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59BDDF76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64328D5A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0265AD96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1C0F896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330D429A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b/>
          <w:sz w:val="19"/>
          <w:szCs w:val="19"/>
        </w:rPr>
      </w:pPr>
    </w:p>
    <w:p w14:paraId="1EC0C997" w14:textId="77777777" w:rsidR="0016632D" w:rsidRDefault="0016632D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5026FCF" w14:textId="77777777" w:rsidR="004A02A1" w:rsidRPr="004667B5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sz w:val="19"/>
          <w:szCs w:val="19"/>
        </w:rPr>
        <w:t>Supplementary Figure 7</w:t>
      </w:r>
      <w:r w:rsidRPr="006301F9">
        <w:rPr>
          <w:rFonts w:ascii="Times New Roman" w:hAnsi="Times New Roman" w:cs="Times New Roman"/>
          <w:b/>
          <w:sz w:val="19"/>
          <w:szCs w:val="19"/>
        </w:rPr>
        <w:t>.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Comparison of beta coefficients and –</w:t>
      </w:r>
      <w:proofErr w:type="gramStart"/>
      <w:r>
        <w:rPr>
          <w:rFonts w:ascii="Times New Roman" w:hAnsi="Times New Roman" w:cs="Times New Roman"/>
          <w:sz w:val="19"/>
          <w:szCs w:val="19"/>
        </w:rPr>
        <w:t>log</w:t>
      </w:r>
      <w:r>
        <w:rPr>
          <w:rFonts w:ascii="Times New Roman" w:hAnsi="Times New Roman" w:cs="Times New Roman"/>
          <w:sz w:val="19"/>
          <w:szCs w:val="19"/>
          <w:vertAlign w:val="subscript"/>
        </w:rPr>
        <w:t>10</w:t>
      </w:r>
      <w:r>
        <w:rPr>
          <w:rFonts w:ascii="Times New Roman" w:hAnsi="Times New Roman" w:cs="Times New Roman"/>
          <w:sz w:val="19"/>
          <w:szCs w:val="19"/>
        </w:rPr>
        <w:t>(</w:t>
      </w:r>
      <w:proofErr w:type="gramEnd"/>
      <w:r>
        <w:rPr>
          <w:rFonts w:ascii="Times New Roman" w:hAnsi="Times New Roman" w:cs="Times New Roman"/>
          <w:sz w:val="19"/>
          <w:szCs w:val="19"/>
        </w:rPr>
        <w:t>p-values) from single site analyses between data driven models and surrogate variable models for each trace metal. Row 1 includes plots for cadmium (Cd), row 2 includes plots for manganese (</w:t>
      </w:r>
      <w:proofErr w:type="spellStart"/>
      <w:r>
        <w:rPr>
          <w:rFonts w:ascii="Times New Roman" w:hAnsi="Times New Roman" w:cs="Times New Roman"/>
          <w:sz w:val="19"/>
          <w:szCs w:val="19"/>
        </w:rPr>
        <w:t>Mn</w:t>
      </w:r>
      <w:proofErr w:type="spellEnd"/>
      <w:r>
        <w:rPr>
          <w:rFonts w:ascii="Times New Roman" w:hAnsi="Times New Roman" w:cs="Times New Roman"/>
          <w:sz w:val="19"/>
          <w:szCs w:val="19"/>
        </w:rPr>
        <w:t>), row 3 includes plots for lead (</w:t>
      </w:r>
      <w:proofErr w:type="spellStart"/>
      <w:r>
        <w:rPr>
          <w:rFonts w:ascii="Times New Roman" w:hAnsi="Times New Roman" w:cs="Times New Roman"/>
          <w:sz w:val="19"/>
          <w:szCs w:val="19"/>
        </w:rPr>
        <w:t>Pb</w:t>
      </w:r>
      <w:proofErr w:type="spellEnd"/>
      <w:r>
        <w:rPr>
          <w:rFonts w:ascii="Times New Roman" w:hAnsi="Times New Roman" w:cs="Times New Roman"/>
          <w:sz w:val="19"/>
          <w:szCs w:val="19"/>
        </w:rPr>
        <w:t>), row 4 includes plots for selenium (Se), and row 5 includes plots for total mercury (Hg). Column 1 includes plots comparing effect estimates, and column 2 includes plots comparing –</w:t>
      </w:r>
      <w:proofErr w:type="gramStart"/>
      <w:r>
        <w:rPr>
          <w:rFonts w:ascii="Times New Roman" w:hAnsi="Times New Roman" w:cs="Times New Roman"/>
          <w:sz w:val="19"/>
          <w:szCs w:val="19"/>
        </w:rPr>
        <w:t>log</w:t>
      </w:r>
      <w:r>
        <w:rPr>
          <w:rFonts w:ascii="Times New Roman" w:hAnsi="Times New Roman" w:cs="Times New Roman"/>
          <w:sz w:val="19"/>
          <w:szCs w:val="19"/>
          <w:vertAlign w:val="subscript"/>
        </w:rPr>
        <w:t>10</w:t>
      </w:r>
      <w:r>
        <w:rPr>
          <w:rFonts w:ascii="Times New Roman" w:hAnsi="Times New Roman" w:cs="Times New Roman"/>
          <w:sz w:val="19"/>
          <w:szCs w:val="19"/>
        </w:rPr>
        <w:t>(</w:t>
      </w:r>
      <w:proofErr w:type="gramEnd"/>
      <w:r>
        <w:rPr>
          <w:rFonts w:ascii="Times New Roman" w:hAnsi="Times New Roman" w:cs="Times New Roman"/>
          <w:sz w:val="19"/>
          <w:szCs w:val="19"/>
        </w:rPr>
        <w:t>p-values). (</w:t>
      </w:r>
      <w:proofErr w:type="gramStart"/>
      <w:r>
        <w:rPr>
          <w:rFonts w:ascii="Times New Roman" w:hAnsi="Times New Roman" w:cs="Times New Roman"/>
          <w:sz w:val="19"/>
          <w:szCs w:val="19"/>
        </w:rPr>
        <w:t>n</w:t>
      </w:r>
      <w:proofErr w:type="gramEnd"/>
      <w:r>
        <w:rPr>
          <w:rFonts w:ascii="Times New Roman" w:hAnsi="Times New Roman" w:cs="Times New Roman"/>
          <w:sz w:val="19"/>
          <w:szCs w:val="19"/>
        </w:rPr>
        <w:t>=97 samples; n=348,438 probes)</w:t>
      </w:r>
    </w:p>
    <w:p w14:paraId="29883CC1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88960" behindDoc="1" locked="0" layoutInCell="1" allowOverlap="1" wp14:anchorId="2198D06B" wp14:editId="7E805A21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3943350" cy="7886700"/>
            <wp:effectExtent l="0" t="0" r="0" b="12700"/>
            <wp:wrapNone/>
            <wp:docPr id="4" name="Picture 4" descr="Macintosh HD:Users:maxaung:Box Sync:Academic:UM-SPH_PHD:Research:Aung:Projects:Aim3_metals_DNAm:Manuscript:Older_drafts:Version3_PC12_and_Filtering:PC12_SV_model_comparisons_181229:PC12_SV_model_comparisons_filtered_19033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xaung:Box Sync:Academic:UM-SPH_PHD:Research:Aung:Projects:Aim3_metals_DNAm:Manuscript:Older_drafts:Version3_PC12_and_Filtering:PC12_SV_model_comparisons_181229:PC12_SV_model_comparisons_filtered_1903307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F88CF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F805F18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ACCD2CB" w14:textId="77777777" w:rsidR="004A02A1" w:rsidRPr="004667B5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  <w:r>
        <w:rPr>
          <w:rFonts w:ascii="Times New Roman" w:hAnsi="Times New Roman" w:cs="Times New Roman"/>
          <w:sz w:val="19"/>
          <w:szCs w:val="19"/>
        </w:rPr>
        <w:tab/>
      </w:r>
      <w:r>
        <w:rPr>
          <w:rFonts w:ascii="Times New Roman" w:hAnsi="Times New Roman" w:cs="Times New Roman"/>
          <w:sz w:val="19"/>
          <w:szCs w:val="19"/>
        </w:rPr>
        <w:tab/>
      </w:r>
      <w:r>
        <w:rPr>
          <w:rFonts w:ascii="Times New Roman" w:hAnsi="Times New Roman" w:cs="Times New Roman"/>
          <w:sz w:val="19"/>
          <w:szCs w:val="19"/>
        </w:rPr>
        <w:tab/>
      </w:r>
      <w:r>
        <w:rPr>
          <w:rFonts w:ascii="Times New Roman" w:hAnsi="Times New Roman" w:cs="Times New Roman"/>
          <w:sz w:val="19"/>
          <w:szCs w:val="19"/>
        </w:rPr>
        <w:tab/>
      </w:r>
      <w:r>
        <w:rPr>
          <w:rFonts w:ascii="Times New Roman" w:hAnsi="Times New Roman" w:cs="Times New Roman"/>
          <w:sz w:val="19"/>
          <w:szCs w:val="19"/>
        </w:rPr>
        <w:tab/>
      </w:r>
    </w:p>
    <w:p w14:paraId="3EBF7CA1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31CFFE2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A916150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64EF63B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E4909CE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309EB8B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E9E06D0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F78592A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70186FD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0A44C82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A1804B3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67908F7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C59BF94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A174E0E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B1A5F42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DC5173B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D190B5F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4D62CA7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77BE74C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765265A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E7D1913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037A13A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131182C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3790B40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5B18A18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70B674E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B86D1BC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E28EE30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63469FEC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2771FD93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B19A5E6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1FE5CEC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63F8096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D34AC79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8C96E5C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29B6F14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00119D3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548790A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18582FC1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A2CBEA8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19AE7B4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EB7D8D4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E062158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5C3A0F20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A631684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0663A245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754DC27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D8E88A7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701D4941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2E90339B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6D1897D9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6386582A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33F138AC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4817EA29" w14:textId="77777777" w:rsidR="004A02A1" w:rsidRDefault="004A02A1" w:rsidP="004A02A1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  <w:vertAlign w:val="superscript"/>
        </w:rPr>
        <w:t>1</w:t>
      </w:r>
      <w:r>
        <w:rPr>
          <w:rFonts w:ascii="Times New Roman" w:hAnsi="Times New Roman" w:cs="Times New Roman"/>
          <w:sz w:val="19"/>
          <w:szCs w:val="19"/>
        </w:rPr>
        <w:t>Covariate model adjusted for cell type principal components 1 and 2, maternal age, fetal sex, and hybridization date</w:t>
      </w:r>
    </w:p>
    <w:p w14:paraId="587F1244" w14:textId="77777777" w:rsidR="005C4E9B" w:rsidRPr="00022EB3" w:rsidRDefault="004A02A1" w:rsidP="00022EB3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  <w:sectPr w:rsidR="005C4E9B" w:rsidRPr="00022EB3" w:rsidSect="004A1D81">
          <w:pgSz w:w="12240" w:h="15840"/>
          <w:pgMar w:top="792" w:right="864" w:bottom="792" w:left="864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19"/>
          <w:szCs w:val="19"/>
          <w:vertAlign w:val="superscript"/>
        </w:rPr>
        <w:t>2</w:t>
      </w:r>
      <w:r>
        <w:rPr>
          <w:rFonts w:ascii="Times New Roman" w:hAnsi="Times New Roman" w:cs="Times New Roman"/>
          <w:sz w:val="19"/>
          <w:szCs w:val="19"/>
        </w:rPr>
        <w:t xml:space="preserve">The </w:t>
      </w:r>
      <w:proofErr w:type="gramStart"/>
      <w:r>
        <w:rPr>
          <w:rFonts w:ascii="Times New Roman" w:hAnsi="Times New Roman" w:cs="Times New Roman"/>
          <w:sz w:val="19"/>
          <w:szCs w:val="19"/>
        </w:rPr>
        <w:t>number of surrogate variables (SV) used for each metal were</w:t>
      </w:r>
      <w:proofErr w:type="gramEnd"/>
      <w:r>
        <w:rPr>
          <w:rFonts w:ascii="Times New Roman" w:hAnsi="Times New Roman" w:cs="Times New Roman"/>
          <w:sz w:val="19"/>
          <w:szCs w:val="19"/>
        </w:rPr>
        <w:t>: Cd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=3), </w:t>
      </w:r>
      <w:proofErr w:type="spellStart"/>
      <w:r>
        <w:rPr>
          <w:rFonts w:ascii="Times New Roman" w:hAnsi="Times New Roman" w:cs="Times New Roman"/>
          <w:sz w:val="19"/>
          <w:szCs w:val="19"/>
        </w:rPr>
        <w:t>Mn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=5), </w:t>
      </w:r>
      <w:proofErr w:type="spellStart"/>
      <w:r>
        <w:rPr>
          <w:rFonts w:ascii="Times New Roman" w:hAnsi="Times New Roman" w:cs="Times New Roman"/>
          <w:sz w:val="19"/>
          <w:szCs w:val="19"/>
        </w:rPr>
        <w:t>Pb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>=4), Se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>=4), Hg (</w:t>
      </w:r>
      <w:proofErr w:type="spellStart"/>
      <w:r>
        <w:rPr>
          <w:rFonts w:ascii="Times New Roman" w:hAnsi="Times New Roman" w:cs="Times New Roman"/>
          <w:sz w:val="19"/>
          <w:szCs w:val="19"/>
        </w:rPr>
        <w:t>n</w:t>
      </w:r>
      <w:r>
        <w:rPr>
          <w:rFonts w:ascii="Times New Roman" w:hAnsi="Times New Roman" w:cs="Times New Roman"/>
          <w:sz w:val="19"/>
          <w:szCs w:val="19"/>
          <w:vertAlign w:val="subscript"/>
        </w:rPr>
        <w:t>sv</w:t>
      </w:r>
      <w:proofErr w:type="spellEnd"/>
      <w:r>
        <w:rPr>
          <w:rFonts w:ascii="Times New Roman" w:hAnsi="Times New Roman" w:cs="Times New Roman"/>
          <w:sz w:val="19"/>
          <w:szCs w:val="19"/>
        </w:rPr>
        <w:t>=5)</w:t>
      </w:r>
    </w:p>
    <w:p w14:paraId="1DEC9FB5" w14:textId="77777777" w:rsidR="0016632D" w:rsidRPr="005B2966" w:rsidRDefault="005C4E9B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b/>
          <w:sz w:val="19"/>
          <w:szCs w:val="19"/>
        </w:rPr>
        <w:lastRenderedPageBreak/>
        <w:t>Supplementary Figure 8</w:t>
      </w:r>
      <w:r w:rsidR="0016632D">
        <w:rPr>
          <w:rFonts w:ascii="Times New Roman" w:hAnsi="Times New Roman" w:cs="Times New Roman"/>
          <w:b/>
          <w:sz w:val="19"/>
          <w:szCs w:val="19"/>
        </w:rPr>
        <w:t>.</w:t>
      </w:r>
      <w:proofErr w:type="gramEnd"/>
      <w:r w:rsidR="0016632D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16632D">
        <w:rPr>
          <w:rFonts w:ascii="Times New Roman" w:hAnsi="Times New Roman" w:cs="Times New Roman"/>
          <w:sz w:val="19"/>
          <w:szCs w:val="19"/>
        </w:rPr>
        <w:t>Replication of cadmium (Cd) and lead (Pb) findings</w:t>
      </w:r>
      <w:r w:rsidR="0016632D">
        <w:rPr>
          <w:rFonts w:ascii="Times New Roman" w:hAnsi="Times New Roman" w:cs="Times New Roman"/>
          <w:sz w:val="19"/>
          <w:szCs w:val="19"/>
          <w:vertAlign w:val="subscript"/>
        </w:rPr>
        <w:t xml:space="preserve">. </w:t>
      </w:r>
      <w:proofErr w:type="gramStart"/>
      <w:r w:rsidR="0016632D">
        <w:rPr>
          <w:rFonts w:ascii="Times New Roman" w:hAnsi="Times New Roman" w:cs="Times New Roman"/>
          <w:sz w:val="19"/>
          <w:szCs w:val="19"/>
        </w:rPr>
        <w:t xml:space="preserve">The degree of consistency is assessed by estimating Spearman correlation coefficients for single site </w:t>
      </w:r>
      <w:r w:rsidR="007942AB">
        <w:rPr>
          <w:rFonts w:ascii="Times New Roman" w:hAnsi="Times New Roman" w:cs="Times New Roman"/>
          <w:sz w:val="19"/>
          <w:szCs w:val="19"/>
        </w:rPr>
        <w:t>effect estimates</w:t>
      </w:r>
      <w:r w:rsidR="0016632D">
        <w:rPr>
          <w:rFonts w:ascii="Times New Roman" w:hAnsi="Times New Roman" w:cs="Times New Roman"/>
          <w:sz w:val="19"/>
          <w:szCs w:val="19"/>
        </w:rPr>
        <w:t xml:space="preserve"> and between EARLI and independent study samples</w:t>
      </w:r>
      <w:r w:rsidR="0016632D">
        <w:rPr>
          <w:rFonts w:ascii="Times New Roman" w:hAnsi="Times New Roman" w:cs="Times New Roman"/>
          <w:sz w:val="19"/>
          <w:szCs w:val="19"/>
          <w:vertAlign w:val="superscript"/>
        </w:rPr>
        <w:t>1</w:t>
      </w:r>
      <w:r w:rsidR="0016632D">
        <w:rPr>
          <w:rFonts w:ascii="Times New Roman" w:hAnsi="Times New Roman" w:cs="Times New Roman"/>
          <w:sz w:val="19"/>
          <w:szCs w:val="19"/>
          <w:vertAlign w:val="superscript"/>
        </w:rPr>
        <w:softHyphen/>
      </w:r>
      <w:proofErr w:type="gramEnd"/>
      <w:r w:rsidR="0016632D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19B7B6E7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37F06EB8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  <w:r>
        <w:rPr>
          <w:rFonts w:ascii="Times New Roman" w:hAnsi="Times New Roman" w:cs="Times New Roman"/>
          <w:noProof/>
          <w:sz w:val="19"/>
          <w:szCs w:val="19"/>
          <w:vertAlign w:val="superscript"/>
        </w:rPr>
        <w:drawing>
          <wp:anchor distT="0" distB="0" distL="114300" distR="114300" simplePos="0" relativeHeight="251668480" behindDoc="1" locked="0" layoutInCell="1" allowOverlap="1" wp14:anchorId="1D0EAC36" wp14:editId="56F14FC9">
            <wp:simplePos x="0" y="0"/>
            <wp:positionH relativeFrom="column">
              <wp:posOffset>5080</wp:posOffset>
            </wp:positionH>
            <wp:positionV relativeFrom="paragraph">
              <wp:posOffset>-4445</wp:posOffset>
            </wp:positionV>
            <wp:extent cx="5273040" cy="3434080"/>
            <wp:effectExtent l="0" t="0" r="10160" b="0"/>
            <wp:wrapNone/>
            <wp:docPr id="7" name="Picture 7" descr="Macintosh HD:Users:maxaung:Box Sync:UM-SPH_PHD:Research:Aung:Aim3_metals_DNAm:Manuscript:Version3_PC12_and_Filtering:PC12_SV_model_comparisons_181229:Replication_correlation_supp_figure_19042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xaung:Box Sync:UM-SPH_PHD:Research:Aung:Aim3_metals_DNAm:Manuscript:Version3_PC12_and_Filtering:PC12_SV_model_comparisons_181229:Replication_correlation_supp_figure_19042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8226" r="17129" b="4884"/>
                    <a:stretch/>
                  </pic:blipFill>
                  <pic:spPr bwMode="auto">
                    <a:xfrm>
                      <a:off x="0" y="0"/>
                      <a:ext cx="527304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46888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78BADB28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33767EC0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63E950E8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08D1C73A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72D4A19B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6248B796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1AB7CE2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186BC39F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793C795C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2008AD05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07E25031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102B2432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6218551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5A849B9C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2C52841E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74A34192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3617739A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3CBAB4A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61B094F3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4E4F0FE9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4A222B1F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1BDD170F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0BCA6947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6F357F90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  <w:vertAlign w:val="superscript"/>
        </w:rPr>
      </w:pPr>
    </w:p>
    <w:p w14:paraId="726BAF0C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  <w:vertAlign w:val="superscript"/>
        </w:rPr>
        <w:t>1</w:t>
      </w:r>
      <w:r>
        <w:rPr>
          <w:rFonts w:ascii="Times New Roman" w:hAnsi="Times New Roman" w:cs="Times New Roman"/>
          <w:sz w:val="19"/>
          <w:szCs w:val="19"/>
        </w:rPr>
        <w:t>Replication studies selected: Cd (</w:t>
      </w:r>
      <w:r w:rsidRPr="003B3B75">
        <w:rPr>
          <w:rFonts w:ascii="Times New Roman" w:hAnsi="Times New Roman" w:cs="Times New Roman"/>
          <w:sz w:val="19"/>
          <w:szCs w:val="19"/>
        </w:rPr>
        <w:t>Everson et al. (2018)</w:t>
      </w:r>
      <w:r>
        <w:rPr>
          <w:rStyle w:val="Hyperlink"/>
          <w:rFonts w:ascii="Times New Roman" w:hAnsi="Times New Roman" w:cs="Times New Roman"/>
          <w:sz w:val="19"/>
          <w:szCs w:val="19"/>
        </w:rPr>
        <w:t>)</w:t>
      </w:r>
      <w:r>
        <w:rPr>
          <w:rFonts w:ascii="Times New Roman" w:hAnsi="Times New Roman" w:cs="Times New Roman"/>
          <w:sz w:val="19"/>
          <w:szCs w:val="19"/>
        </w:rPr>
        <w:t>, Pb (</w:t>
      </w:r>
      <w:r w:rsidRPr="003B3B75">
        <w:rPr>
          <w:rFonts w:ascii="Times New Roman" w:hAnsi="Times New Roman" w:cs="Times New Roman"/>
          <w:sz w:val="19"/>
          <w:szCs w:val="19"/>
        </w:rPr>
        <w:t>Wu et al. (2017)</w:t>
      </w:r>
      <w:r>
        <w:rPr>
          <w:rFonts w:ascii="Times New Roman" w:hAnsi="Times New Roman" w:cs="Times New Roman"/>
          <w:sz w:val="19"/>
          <w:szCs w:val="19"/>
        </w:rPr>
        <w:t>), Hg (</w:t>
      </w:r>
      <w:r w:rsidRPr="003B3B75">
        <w:rPr>
          <w:rFonts w:ascii="Times New Roman" w:hAnsi="Times New Roman" w:cs="Times New Roman"/>
          <w:sz w:val="19"/>
          <w:szCs w:val="19"/>
        </w:rPr>
        <w:t>Cardenas et al. (2015)</w:t>
      </w:r>
      <w:r>
        <w:rPr>
          <w:rFonts w:ascii="Times New Roman" w:hAnsi="Times New Roman" w:cs="Times New Roman"/>
          <w:sz w:val="19"/>
          <w:szCs w:val="19"/>
        </w:rPr>
        <w:t>)</w:t>
      </w:r>
    </w:p>
    <w:p w14:paraId="28274364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 w:rsidRPr="00281702">
        <w:rPr>
          <w:rFonts w:ascii="Times New Roman" w:hAnsi="Times New Roman" w:cs="Times New Roman"/>
          <w:sz w:val="19"/>
          <w:szCs w:val="19"/>
          <w:vertAlign w:val="superscript"/>
        </w:rPr>
        <w:t>2</w:t>
      </w:r>
      <w:r w:rsidRPr="00281702">
        <w:rPr>
          <w:rFonts w:ascii="Times New Roman" w:hAnsi="Times New Roman" w:cs="Times New Roman"/>
          <w:sz w:val="19"/>
          <w:szCs w:val="19"/>
        </w:rPr>
        <w:t>β</w:t>
      </w:r>
      <w:r>
        <w:rPr>
          <w:rFonts w:ascii="Times New Roman" w:hAnsi="Times New Roman" w:cs="Times New Roman"/>
          <w:sz w:val="19"/>
          <w:szCs w:val="19"/>
        </w:rPr>
        <w:t xml:space="preserve"> matrix was transformed into M-values</w:t>
      </w:r>
    </w:p>
    <w:p w14:paraId="055119B1" w14:textId="77777777" w:rsidR="0016632D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  <w:vertAlign w:val="superscript"/>
        </w:rPr>
        <w:t>3</w:t>
      </w:r>
      <w:r>
        <w:rPr>
          <w:rFonts w:ascii="Times New Roman" w:hAnsi="Times New Roman" w:cs="Times New Roman"/>
          <w:sz w:val="19"/>
          <w:szCs w:val="19"/>
        </w:rPr>
        <w:t>Metals were transformed based on replication study approach: Cd was categorized as a binary variable at the median concentration; Pb and Hg were transformed using log</w:t>
      </w:r>
      <w:r>
        <w:rPr>
          <w:rFonts w:ascii="Times New Roman" w:hAnsi="Times New Roman" w:cs="Times New Roman"/>
          <w:sz w:val="19"/>
          <w:szCs w:val="19"/>
          <w:vertAlign w:val="subscript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base 2</w:t>
      </w:r>
    </w:p>
    <w:p w14:paraId="13533DEC" w14:textId="77777777" w:rsidR="0016632D" w:rsidRPr="00281702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7B7B370F" w14:textId="77777777" w:rsidR="0016632D" w:rsidRPr="003B3B75" w:rsidRDefault="0016632D" w:rsidP="0016632D">
      <w:pPr>
        <w:tabs>
          <w:tab w:val="left" w:pos="3853"/>
        </w:tabs>
        <w:rPr>
          <w:rFonts w:ascii="Times New Roman" w:hAnsi="Times New Roman" w:cs="Times New Roman"/>
          <w:sz w:val="19"/>
          <w:szCs w:val="19"/>
        </w:rPr>
      </w:pPr>
    </w:p>
    <w:p w14:paraId="40FC40B9" w14:textId="77777777" w:rsidR="0016632D" w:rsidRDefault="0016632D" w:rsidP="00A65C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ind w:left="400" w:hanging="400"/>
        <w:jc w:val="both"/>
        <w:rPr>
          <w:rFonts w:ascii="Times New Roman" w:hAnsi="Times New Roman" w:cs="Times New Roman"/>
        </w:rPr>
      </w:pPr>
    </w:p>
    <w:p w14:paraId="284BBFDE" w14:textId="77777777" w:rsidR="0016632D" w:rsidRDefault="0016632D" w:rsidP="00A65C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ind w:left="400" w:hanging="400"/>
        <w:jc w:val="both"/>
        <w:rPr>
          <w:rFonts w:ascii="Times New Roman" w:hAnsi="Times New Roman" w:cs="Times New Roman"/>
        </w:rPr>
      </w:pPr>
    </w:p>
    <w:p w14:paraId="7D0C6623" w14:textId="77777777" w:rsidR="0016632D" w:rsidRDefault="0016632D" w:rsidP="00A65C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ind w:left="400" w:hanging="400"/>
        <w:jc w:val="both"/>
        <w:rPr>
          <w:rFonts w:ascii="Times New Roman" w:hAnsi="Times New Roman" w:cs="Times New Roman"/>
        </w:rPr>
      </w:pPr>
    </w:p>
    <w:p w14:paraId="5FB73949" w14:textId="77777777" w:rsidR="0016632D" w:rsidRPr="00016B4B" w:rsidRDefault="0016632D" w:rsidP="00A65C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ind w:left="400" w:hanging="400"/>
        <w:jc w:val="both"/>
        <w:rPr>
          <w:rFonts w:ascii="Times New Roman" w:hAnsi="Times New Roman" w:cs="Times New Roman"/>
        </w:rPr>
      </w:pPr>
    </w:p>
    <w:sectPr w:rsidR="0016632D" w:rsidRPr="00016B4B" w:rsidSect="00016B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92FAB" w14:textId="77777777" w:rsidR="005C4E9B" w:rsidRDefault="005C4E9B" w:rsidP="00876535">
      <w:r>
        <w:separator/>
      </w:r>
    </w:p>
  </w:endnote>
  <w:endnote w:type="continuationSeparator" w:id="0">
    <w:p w14:paraId="4C49F3B4" w14:textId="77777777" w:rsidR="005C4E9B" w:rsidRDefault="005C4E9B" w:rsidP="00876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72ED2" w14:textId="77777777" w:rsidR="005C4E9B" w:rsidRDefault="005C4E9B" w:rsidP="00742D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7BFFD0" w14:textId="77777777" w:rsidR="005C4E9B" w:rsidRDefault="005C4E9B" w:rsidP="0087653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E61EB" w14:textId="77777777" w:rsidR="005C4E9B" w:rsidRDefault="005C4E9B" w:rsidP="0087653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EA665" w14:textId="77777777" w:rsidR="005C4E9B" w:rsidRDefault="005C4E9B" w:rsidP="00876535">
      <w:r>
        <w:separator/>
      </w:r>
    </w:p>
  </w:footnote>
  <w:footnote w:type="continuationSeparator" w:id="0">
    <w:p w14:paraId="3FCAB698" w14:textId="77777777" w:rsidR="005C4E9B" w:rsidRDefault="005C4E9B" w:rsidP="008765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1273"/>
    <w:multiLevelType w:val="hybridMultilevel"/>
    <w:tmpl w:val="DD1C1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9D7531"/>
    <w:multiLevelType w:val="hybridMultilevel"/>
    <w:tmpl w:val="506CD97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1D017261"/>
    <w:multiLevelType w:val="hybridMultilevel"/>
    <w:tmpl w:val="8BFE04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530E3B"/>
    <w:multiLevelType w:val="hybridMultilevel"/>
    <w:tmpl w:val="5A6430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3A1696"/>
    <w:multiLevelType w:val="hybridMultilevel"/>
    <w:tmpl w:val="5AA03F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9E1603"/>
    <w:multiLevelType w:val="hybridMultilevel"/>
    <w:tmpl w:val="560CA0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7085B2A"/>
    <w:multiLevelType w:val="hybridMultilevel"/>
    <w:tmpl w:val="14A8C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7EE68AE"/>
    <w:multiLevelType w:val="hybridMultilevel"/>
    <w:tmpl w:val="68CCC0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5F78C6"/>
    <w:multiLevelType w:val="hybridMultilevel"/>
    <w:tmpl w:val="D8EA14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75B2548"/>
    <w:multiLevelType w:val="hybridMultilevel"/>
    <w:tmpl w:val="0D4A27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DE170A6"/>
    <w:multiLevelType w:val="hybridMultilevel"/>
    <w:tmpl w:val="1A661876"/>
    <w:lvl w:ilvl="0" w:tplc="A7304E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E0B520D"/>
    <w:multiLevelType w:val="hybridMultilevel"/>
    <w:tmpl w:val="008EA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E985B70"/>
    <w:multiLevelType w:val="hybridMultilevel"/>
    <w:tmpl w:val="CD746D24"/>
    <w:lvl w:ilvl="0" w:tplc="1A881826">
      <w:start w:val="1"/>
      <w:numFmt w:val="bullet"/>
      <w:lvlText w:val=""/>
      <w:lvlJc w:val="left"/>
      <w:pPr>
        <w:ind w:left="9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3">
    <w:nsid w:val="51D5263F"/>
    <w:multiLevelType w:val="hybridMultilevel"/>
    <w:tmpl w:val="73948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20E316B"/>
    <w:multiLevelType w:val="hybridMultilevel"/>
    <w:tmpl w:val="5088E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35E60F3"/>
    <w:multiLevelType w:val="hybridMultilevel"/>
    <w:tmpl w:val="07A483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AF60DA0"/>
    <w:multiLevelType w:val="hybridMultilevel"/>
    <w:tmpl w:val="E9E6CE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14"/>
  </w:num>
  <w:num w:numId="5">
    <w:abstractNumId w:val="0"/>
  </w:num>
  <w:num w:numId="6">
    <w:abstractNumId w:val="8"/>
  </w:num>
  <w:num w:numId="7">
    <w:abstractNumId w:val="2"/>
  </w:num>
  <w:num w:numId="8">
    <w:abstractNumId w:val="12"/>
  </w:num>
  <w:num w:numId="9">
    <w:abstractNumId w:val="5"/>
  </w:num>
  <w:num w:numId="10">
    <w:abstractNumId w:val="7"/>
  </w:num>
  <w:num w:numId="11">
    <w:abstractNumId w:val="3"/>
  </w:num>
  <w:num w:numId="12">
    <w:abstractNumId w:val="15"/>
  </w:num>
  <w:num w:numId="13">
    <w:abstractNumId w:val="1"/>
  </w:num>
  <w:num w:numId="14">
    <w:abstractNumId w:val="10"/>
  </w:num>
  <w:num w:numId="15">
    <w:abstractNumId w:val="13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71A"/>
    <w:rsid w:val="0000065C"/>
    <w:rsid w:val="0000349B"/>
    <w:rsid w:val="00016B4B"/>
    <w:rsid w:val="00022103"/>
    <w:rsid w:val="00022EB3"/>
    <w:rsid w:val="000310B3"/>
    <w:rsid w:val="0003517E"/>
    <w:rsid w:val="000771FD"/>
    <w:rsid w:val="00085084"/>
    <w:rsid w:val="00087034"/>
    <w:rsid w:val="00091090"/>
    <w:rsid w:val="00093747"/>
    <w:rsid w:val="000937B1"/>
    <w:rsid w:val="00096332"/>
    <w:rsid w:val="000B23BF"/>
    <w:rsid w:val="000B62D3"/>
    <w:rsid w:val="000C0D69"/>
    <w:rsid w:val="000C2355"/>
    <w:rsid w:val="000C315C"/>
    <w:rsid w:val="000D5E4C"/>
    <w:rsid w:val="000E2E60"/>
    <w:rsid w:val="000F14F2"/>
    <w:rsid w:val="000F4243"/>
    <w:rsid w:val="000F733A"/>
    <w:rsid w:val="00101F34"/>
    <w:rsid w:val="0012234E"/>
    <w:rsid w:val="00122CE5"/>
    <w:rsid w:val="00125C85"/>
    <w:rsid w:val="00135826"/>
    <w:rsid w:val="00150539"/>
    <w:rsid w:val="00152DF3"/>
    <w:rsid w:val="0015701A"/>
    <w:rsid w:val="00165A49"/>
    <w:rsid w:val="0016632D"/>
    <w:rsid w:val="0017282E"/>
    <w:rsid w:val="001733CE"/>
    <w:rsid w:val="00191C85"/>
    <w:rsid w:val="00195C96"/>
    <w:rsid w:val="001B271A"/>
    <w:rsid w:val="001B4EB9"/>
    <w:rsid w:val="001C1CE2"/>
    <w:rsid w:val="001C32E1"/>
    <w:rsid w:val="001C79EC"/>
    <w:rsid w:val="001F056A"/>
    <w:rsid w:val="001F6CA3"/>
    <w:rsid w:val="0020485A"/>
    <w:rsid w:val="002103AD"/>
    <w:rsid w:val="00217B0B"/>
    <w:rsid w:val="00233053"/>
    <w:rsid w:val="00242639"/>
    <w:rsid w:val="0024794C"/>
    <w:rsid w:val="00254B19"/>
    <w:rsid w:val="00254D4A"/>
    <w:rsid w:val="00256223"/>
    <w:rsid w:val="002570BC"/>
    <w:rsid w:val="00284148"/>
    <w:rsid w:val="00291BDC"/>
    <w:rsid w:val="00293AF3"/>
    <w:rsid w:val="002A07F6"/>
    <w:rsid w:val="002A6A69"/>
    <w:rsid w:val="002B3714"/>
    <w:rsid w:val="002B7ECE"/>
    <w:rsid w:val="002C4C66"/>
    <w:rsid w:val="002E5A72"/>
    <w:rsid w:val="002F0BB7"/>
    <w:rsid w:val="003019FE"/>
    <w:rsid w:val="00317707"/>
    <w:rsid w:val="00322E9D"/>
    <w:rsid w:val="00326561"/>
    <w:rsid w:val="0033548E"/>
    <w:rsid w:val="003425C8"/>
    <w:rsid w:val="0038052F"/>
    <w:rsid w:val="00380A56"/>
    <w:rsid w:val="00381BD4"/>
    <w:rsid w:val="00381C5D"/>
    <w:rsid w:val="00383A9B"/>
    <w:rsid w:val="0039036A"/>
    <w:rsid w:val="003A0043"/>
    <w:rsid w:val="003A172C"/>
    <w:rsid w:val="003A476E"/>
    <w:rsid w:val="003B34B6"/>
    <w:rsid w:val="003D4631"/>
    <w:rsid w:val="003F6615"/>
    <w:rsid w:val="00402586"/>
    <w:rsid w:val="00430F85"/>
    <w:rsid w:val="0043569B"/>
    <w:rsid w:val="0044562C"/>
    <w:rsid w:val="00465C99"/>
    <w:rsid w:val="004848B6"/>
    <w:rsid w:val="00495C36"/>
    <w:rsid w:val="004A02A1"/>
    <w:rsid w:val="004A1D81"/>
    <w:rsid w:val="004B1AD0"/>
    <w:rsid w:val="004D2093"/>
    <w:rsid w:val="004E13D7"/>
    <w:rsid w:val="004F17DF"/>
    <w:rsid w:val="004F199A"/>
    <w:rsid w:val="004F2757"/>
    <w:rsid w:val="004F7831"/>
    <w:rsid w:val="0050203E"/>
    <w:rsid w:val="00504B62"/>
    <w:rsid w:val="0051732F"/>
    <w:rsid w:val="00542B2D"/>
    <w:rsid w:val="005524F1"/>
    <w:rsid w:val="00567F42"/>
    <w:rsid w:val="00580C4D"/>
    <w:rsid w:val="005905D9"/>
    <w:rsid w:val="00591839"/>
    <w:rsid w:val="00592E2E"/>
    <w:rsid w:val="005A3A48"/>
    <w:rsid w:val="005A5F8D"/>
    <w:rsid w:val="005B7549"/>
    <w:rsid w:val="005C2C62"/>
    <w:rsid w:val="005C4E9B"/>
    <w:rsid w:val="005E274C"/>
    <w:rsid w:val="005F6E1D"/>
    <w:rsid w:val="006131F4"/>
    <w:rsid w:val="00613E6A"/>
    <w:rsid w:val="006144B3"/>
    <w:rsid w:val="00615581"/>
    <w:rsid w:val="00615F24"/>
    <w:rsid w:val="00621A7E"/>
    <w:rsid w:val="006241A6"/>
    <w:rsid w:val="00633A17"/>
    <w:rsid w:val="0063498A"/>
    <w:rsid w:val="00634FCA"/>
    <w:rsid w:val="006412E5"/>
    <w:rsid w:val="006661D1"/>
    <w:rsid w:val="00676953"/>
    <w:rsid w:val="0067773D"/>
    <w:rsid w:val="0068475E"/>
    <w:rsid w:val="00690BD8"/>
    <w:rsid w:val="0069318B"/>
    <w:rsid w:val="006953CD"/>
    <w:rsid w:val="006A0806"/>
    <w:rsid w:val="006A3CD2"/>
    <w:rsid w:val="006B28C3"/>
    <w:rsid w:val="006B3BCE"/>
    <w:rsid w:val="006C3D4F"/>
    <w:rsid w:val="006C51D1"/>
    <w:rsid w:val="006C5554"/>
    <w:rsid w:val="006D6451"/>
    <w:rsid w:val="006E0514"/>
    <w:rsid w:val="006E1F37"/>
    <w:rsid w:val="006E3A5E"/>
    <w:rsid w:val="006F7554"/>
    <w:rsid w:val="007014B6"/>
    <w:rsid w:val="007063CE"/>
    <w:rsid w:val="007065B5"/>
    <w:rsid w:val="00716A1A"/>
    <w:rsid w:val="007425E1"/>
    <w:rsid w:val="00742D0E"/>
    <w:rsid w:val="00744632"/>
    <w:rsid w:val="007565CA"/>
    <w:rsid w:val="007602B6"/>
    <w:rsid w:val="00761CA9"/>
    <w:rsid w:val="007732C4"/>
    <w:rsid w:val="007942AB"/>
    <w:rsid w:val="007B3BF1"/>
    <w:rsid w:val="007C09B8"/>
    <w:rsid w:val="007D4BA0"/>
    <w:rsid w:val="007D60F6"/>
    <w:rsid w:val="007F4FD5"/>
    <w:rsid w:val="008034B7"/>
    <w:rsid w:val="00815B39"/>
    <w:rsid w:val="00817924"/>
    <w:rsid w:val="00817E0A"/>
    <w:rsid w:val="00823E71"/>
    <w:rsid w:val="0082741A"/>
    <w:rsid w:val="00831CE2"/>
    <w:rsid w:val="00832BB8"/>
    <w:rsid w:val="008501CC"/>
    <w:rsid w:val="00853AD6"/>
    <w:rsid w:val="00862D59"/>
    <w:rsid w:val="00871DDF"/>
    <w:rsid w:val="00876535"/>
    <w:rsid w:val="00882302"/>
    <w:rsid w:val="008A033B"/>
    <w:rsid w:val="008B1158"/>
    <w:rsid w:val="008C0D5B"/>
    <w:rsid w:val="008D0390"/>
    <w:rsid w:val="008D218D"/>
    <w:rsid w:val="008D321B"/>
    <w:rsid w:val="008D5C7C"/>
    <w:rsid w:val="008E3264"/>
    <w:rsid w:val="008E7398"/>
    <w:rsid w:val="008F1E5B"/>
    <w:rsid w:val="00905E3F"/>
    <w:rsid w:val="00911304"/>
    <w:rsid w:val="00912AAB"/>
    <w:rsid w:val="00914DE9"/>
    <w:rsid w:val="009202C4"/>
    <w:rsid w:val="00920E52"/>
    <w:rsid w:val="00925319"/>
    <w:rsid w:val="0093560C"/>
    <w:rsid w:val="00941ED4"/>
    <w:rsid w:val="00943D99"/>
    <w:rsid w:val="00944814"/>
    <w:rsid w:val="00947663"/>
    <w:rsid w:val="00950470"/>
    <w:rsid w:val="00977246"/>
    <w:rsid w:val="009868B0"/>
    <w:rsid w:val="0099107D"/>
    <w:rsid w:val="009A190D"/>
    <w:rsid w:val="009A42A4"/>
    <w:rsid w:val="009C59FB"/>
    <w:rsid w:val="009D41A1"/>
    <w:rsid w:val="009E20AA"/>
    <w:rsid w:val="009E6DFB"/>
    <w:rsid w:val="009F33B9"/>
    <w:rsid w:val="00A03152"/>
    <w:rsid w:val="00A104DE"/>
    <w:rsid w:val="00A13EE9"/>
    <w:rsid w:val="00A17AFA"/>
    <w:rsid w:val="00A22CDD"/>
    <w:rsid w:val="00A249F1"/>
    <w:rsid w:val="00A266F2"/>
    <w:rsid w:val="00A3453A"/>
    <w:rsid w:val="00A44869"/>
    <w:rsid w:val="00A56550"/>
    <w:rsid w:val="00A64564"/>
    <w:rsid w:val="00A65C77"/>
    <w:rsid w:val="00A74938"/>
    <w:rsid w:val="00A77431"/>
    <w:rsid w:val="00A87629"/>
    <w:rsid w:val="00A950C3"/>
    <w:rsid w:val="00A96F72"/>
    <w:rsid w:val="00A97ABA"/>
    <w:rsid w:val="00AA16D0"/>
    <w:rsid w:val="00AA68C2"/>
    <w:rsid w:val="00AC0F5E"/>
    <w:rsid w:val="00AC1FDA"/>
    <w:rsid w:val="00AC2402"/>
    <w:rsid w:val="00AC2969"/>
    <w:rsid w:val="00AC3D04"/>
    <w:rsid w:val="00AE15CA"/>
    <w:rsid w:val="00AE1CAD"/>
    <w:rsid w:val="00AE2DD1"/>
    <w:rsid w:val="00B276FD"/>
    <w:rsid w:val="00B30C6C"/>
    <w:rsid w:val="00B60721"/>
    <w:rsid w:val="00B65ED0"/>
    <w:rsid w:val="00B673CC"/>
    <w:rsid w:val="00B74CB3"/>
    <w:rsid w:val="00B96715"/>
    <w:rsid w:val="00B97008"/>
    <w:rsid w:val="00BB514B"/>
    <w:rsid w:val="00BC0F1D"/>
    <w:rsid w:val="00BE1A89"/>
    <w:rsid w:val="00BF4685"/>
    <w:rsid w:val="00C026B3"/>
    <w:rsid w:val="00C063C4"/>
    <w:rsid w:val="00C17023"/>
    <w:rsid w:val="00C20D50"/>
    <w:rsid w:val="00C211A9"/>
    <w:rsid w:val="00C22FB5"/>
    <w:rsid w:val="00C235CE"/>
    <w:rsid w:val="00C4460B"/>
    <w:rsid w:val="00C4685D"/>
    <w:rsid w:val="00C5758F"/>
    <w:rsid w:val="00C578B1"/>
    <w:rsid w:val="00C601DA"/>
    <w:rsid w:val="00C749C6"/>
    <w:rsid w:val="00C80075"/>
    <w:rsid w:val="00C825E0"/>
    <w:rsid w:val="00C82873"/>
    <w:rsid w:val="00C941DF"/>
    <w:rsid w:val="00C97FEB"/>
    <w:rsid w:val="00CD57A3"/>
    <w:rsid w:val="00CF1987"/>
    <w:rsid w:val="00CF6DDF"/>
    <w:rsid w:val="00D00700"/>
    <w:rsid w:val="00D01E29"/>
    <w:rsid w:val="00D06E1C"/>
    <w:rsid w:val="00D13BF5"/>
    <w:rsid w:val="00D365FE"/>
    <w:rsid w:val="00D52FC7"/>
    <w:rsid w:val="00D76781"/>
    <w:rsid w:val="00D83246"/>
    <w:rsid w:val="00D90A80"/>
    <w:rsid w:val="00D91BBA"/>
    <w:rsid w:val="00D93FFF"/>
    <w:rsid w:val="00DA36C5"/>
    <w:rsid w:val="00DB28BC"/>
    <w:rsid w:val="00DC785F"/>
    <w:rsid w:val="00DD17A3"/>
    <w:rsid w:val="00DF2AE3"/>
    <w:rsid w:val="00DF5232"/>
    <w:rsid w:val="00E073B3"/>
    <w:rsid w:val="00E14454"/>
    <w:rsid w:val="00E15DB7"/>
    <w:rsid w:val="00E47520"/>
    <w:rsid w:val="00E559FE"/>
    <w:rsid w:val="00E6382C"/>
    <w:rsid w:val="00E65BAA"/>
    <w:rsid w:val="00E70D1F"/>
    <w:rsid w:val="00EA18ED"/>
    <w:rsid w:val="00EA3B84"/>
    <w:rsid w:val="00EB6D37"/>
    <w:rsid w:val="00EB7205"/>
    <w:rsid w:val="00EC2754"/>
    <w:rsid w:val="00EC7A8C"/>
    <w:rsid w:val="00ED774B"/>
    <w:rsid w:val="00EE3513"/>
    <w:rsid w:val="00EF1AE0"/>
    <w:rsid w:val="00F1200D"/>
    <w:rsid w:val="00F12DDB"/>
    <w:rsid w:val="00F2642A"/>
    <w:rsid w:val="00F32DFB"/>
    <w:rsid w:val="00F55681"/>
    <w:rsid w:val="00F612A1"/>
    <w:rsid w:val="00F6661F"/>
    <w:rsid w:val="00F674EF"/>
    <w:rsid w:val="00F67CFD"/>
    <w:rsid w:val="00F724C0"/>
    <w:rsid w:val="00F76B40"/>
    <w:rsid w:val="00F76D32"/>
    <w:rsid w:val="00F81A0B"/>
    <w:rsid w:val="00F9480B"/>
    <w:rsid w:val="00F94B4F"/>
    <w:rsid w:val="00FA6303"/>
    <w:rsid w:val="00FA657E"/>
    <w:rsid w:val="00FB358E"/>
    <w:rsid w:val="00FC4CA0"/>
    <w:rsid w:val="00FE2C41"/>
    <w:rsid w:val="00FE3153"/>
    <w:rsid w:val="00FF38CB"/>
    <w:rsid w:val="00FF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923C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7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0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E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6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382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D60F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D60F6"/>
  </w:style>
  <w:style w:type="character" w:customStyle="1" w:styleId="CommentTextChar">
    <w:name w:val="Comment Text Char"/>
    <w:basedOn w:val="DefaultParagraphFont"/>
    <w:link w:val="CommentText"/>
    <w:uiPriority w:val="99"/>
    <w:rsid w:val="007D60F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60F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60F6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765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535"/>
  </w:style>
  <w:style w:type="character" w:styleId="PageNumber">
    <w:name w:val="page number"/>
    <w:basedOn w:val="DefaultParagraphFont"/>
    <w:uiPriority w:val="99"/>
    <w:semiHidden/>
    <w:unhideWhenUsed/>
    <w:rsid w:val="00876535"/>
  </w:style>
  <w:style w:type="table" w:styleId="TableGrid">
    <w:name w:val="Table Grid"/>
    <w:basedOn w:val="TableNormal"/>
    <w:uiPriority w:val="59"/>
    <w:rsid w:val="001663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63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32D"/>
  </w:style>
  <w:style w:type="character" w:styleId="Strong">
    <w:name w:val="Strong"/>
    <w:basedOn w:val="DefaultParagraphFont"/>
    <w:uiPriority w:val="22"/>
    <w:qFormat/>
    <w:rsid w:val="0016632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7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0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E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6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382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D60F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D60F6"/>
  </w:style>
  <w:style w:type="character" w:customStyle="1" w:styleId="CommentTextChar">
    <w:name w:val="Comment Text Char"/>
    <w:basedOn w:val="DefaultParagraphFont"/>
    <w:link w:val="CommentText"/>
    <w:uiPriority w:val="99"/>
    <w:rsid w:val="007D60F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60F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60F6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765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535"/>
  </w:style>
  <w:style w:type="character" w:styleId="PageNumber">
    <w:name w:val="page number"/>
    <w:basedOn w:val="DefaultParagraphFont"/>
    <w:uiPriority w:val="99"/>
    <w:semiHidden/>
    <w:unhideWhenUsed/>
    <w:rsid w:val="00876535"/>
  </w:style>
  <w:style w:type="table" w:styleId="TableGrid">
    <w:name w:val="Table Grid"/>
    <w:basedOn w:val="TableNormal"/>
    <w:uiPriority w:val="59"/>
    <w:rsid w:val="001663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63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32D"/>
  </w:style>
  <w:style w:type="character" w:styleId="Strong">
    <w:name w:val="Strong"/>
    <w:basedOn w:val="DefaultParagraphFont"/>
    <w:uiPriority w:val="22"/>
    <w:qFormat/>
    <w:rsid w:val="001663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0.em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2.emf"/><Relationship Id="rId13" Type="http://schemas.openxmlformats.org/officeDocument/2006/relationships/image" Target="media/image3.emf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image" Target="media/image7.emf"/><Relationship Id="rId18" Type="http://schemas.openxmlformats.org/officeDocument/2006/relationships/image" Target="media/image8.emf"/><Relationship Id="rId19" Type="http://schemas.openxmlformats.org/officeDocument/2006/relationships/image" Target="media/image9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1FB19D37-BAC8-FC41-B80A-8F80F4687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1124</Words>
  <Characters>6410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 Aung</dc:creator>
  <cp:keywords/>
  <dc:description/>
  <cp:lastModifiedBy>Max  Aung</cp:lastModifiedBy>
  <cp:revision>12</cp:revision>
  <dcterms:created xsi:type="dcterms:W3CDTF">2020-04-08T14:34:00Z</dcterms:created>
  <dcterms:modified xsi:type="dcterms:W3CDTF">2020-05-18T19:36:00Z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id="http://www.zotero.org/styles/american-medical-association-no-et-al"/&gt;&lt;hasBiblio/&gt;&lt;format class="21"/&gt;&lt;count citations="36" publications="52"/&gt;&lt;/info&gt;PAPERS2_INFO_END</vt:lpwstr>
  </property>
</Properties>
</file>