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793C" w14:textId="2157BB41" w:rsidR="00654D3C" w:rsidRDefault="00135398">
      <w:pPr>
        <w:rPr>
          <w:rFonts w:ascii="Times New Roman" w:hAnsi="Times New Roman" w:cs="Times New Roman"/>
          <w:b/>
          <w:bCs/>
        </w:rPr>
      </w:pPr>
      <w:r w:rsidRPr="00135398">
        <w:rPr>
          <w:rFonts w:ascii="Times New Roman" w:hAnsi="Times New Roman" w:cs="Times New Roman"/>
          <w:b/>
          <w:bCs/>
        </w:rPr>
        <w:t>Supplementary Table 1</w:t>
      </w:r>
    </w:p>
    <w:p w14:paraId="3DB780C2" w14:textId="43D36BA4" w:rsidR="00135398" w:rsidRDefault="00135398">
      <w:pPr>
        <w:rPr>
          <w:rFonts w:ascii="Times New Roman" w:hAnsi="Times New Roman" w:cs="Times New Roman"/>
          <w:b/>
          <w:bCs/>
        </w:rPr>
      </w:pPr>
    </w:p>
    <w:p w14:paraId="176718B5" w14:textId="2D404537" w:rsidR="00135398" w:rsidRDefault="00135398" w:rsidP="00135398">
      <w:r>
        <w:rPr>
          <w:rFonts w:ascii="Courier New" w:hAnsi="Courier New" w:cs="Courier New"/>
        </w:rPr>
        <w:t xml:space="preserve">model 0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a$x1) </w:t>
      </w:r>
    </w:p>
    <w:p w14:paraId="692BA48E" w14:textId="77777777" w:rsidR="00135398" w:rsidRDefault="00135398" w:rsidP="00135398">
      <w:r>
        <w:rPr>
          <w:rFonts w:ascii="Courier New" w:hAnsi="Courier New" w:cs="Courier New"/>
        </w:rPr>
        <w:t xml:space="preserve">model 1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a$x2)</w:t>
      </w:r>
    </w:p>
    <w:p w14:paraId="4A54BC65" w14:textId="77777777" w:rsidR="00135398" w:rsidRDefault="00135398" w:rsidP="00135398">
      <w:r>
        <w:rPr>
          <w:rFonts w:ascii="Courier New" w:hAnsi="Courier New" w:cs="Courier New"/>
        </w:rPr>
        <w:t xml:space="preserve">model 2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a$x3)</w:t>
      </w:r>
    </w:p>
    <w:p w14:paraId="2FCC3C3E" w14:textId="77777777" w:rsidR="00135398" w:rsidRDefault="00135398" w:rsidP="00135398">
      <w:r>
        <w:rPr>
          <w:rFonts w:ascii="Courier New" w:hAnsi="Courier New" w:cs="Courier New"/>
        </w:rPr>
        <w:t xml:space="preserve">model 3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a$x1+a$x2)</w:t>
      </w:r>
    </w:p>
    <w:p w14:paraId="492FF04A" w14:textId="77777777" w:rsidR="00135398" w:rsidRDefault="00135398" w:rsidP="00135398">
      <w:r>
        <w:rPr>
          <w:rFonts w:ascii="Courier New" w:hAnsi="Courier New" w:cs="Courier New"/>
        </w:rPr>
        <w:t xml:space="preserve">model 4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a$x1+a$x3)</w:t>
      </w:r>
    </w:p>
    <w:p w14:paraId="4F221196" w14:textId="77777777" w:rsidR="00135398" w:rsidRDefault="00135398" w:rsidP="00135398">
      <w:r>
        <w:rPr>
          <w:rFonts w:ascii="Courier New" w:hAnsi="Courier New" w:cs="Courier New"/>
        </w:rPr>
        <w:t xml:space="preserve">model 5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a$x1+a$x3)</w:t>
      </w:r>
    </w:p>
    <w:p w14:paraId="69098500" w14:textId="77777777" w:rsidR="00135398" w:rsidRDefault="00135398" w:rsidP="00135398">
      <w:r>
        <w:rPr>
          <w:rFonts w:ascii="Courier New" w:hAnsi="Courier New" w:cs="Courier New"/>
        </w:rPr>
        <w:t xml:space="preserve">model 6 &lt;- </w:t>
      </w:r>
      <w:proofErr w:type="spellStart"/>
      <w:proofErr w:type="gramStart"/>
      <w:r>
        <w:rPr>
          <w:rFonts w:ascii="Courier New" w:hAnsi="Courier New" w:cs="Courier New"/>
        </w:rPr>
        <w:t>glm</w:t>
      </w:r>
      <w:proofErr w:type="spellEnd"/>
      <w:r>
        <w:rPr>
          <w:rFonts w:ascii="Courier New" w:hAnsi="Courier New" w:cs="Courier New"/>
        </w:rPr>
        <w:t>(</w:t>
      </w:r>
      <w:proofErr w:type="spellStart"/>
      <w:proofErr w:type="gramEnd"/>
      <w:r>
        <w:rPr>
          <w:rFonts w:ascii="Courier New" w:hAnsi="Courier New" w:cs="Courier New"/>
        </w:rPr>
        <w:t>a$y</w:t>
      </w:r>
      <w:proofErr w:type="spellEnd"/>
      <w:r>
        <w:rPr>
          <w:rFonts w:ascii="Courier New" w:hAnsi="Courier New" w:cs="Courier New"/>
        </w:rPr>
        <w:t xml:space="preserve"> ~ a$x1+a$x2+a$x3)</w:t>
      </w:r>
    </w:p>
    <w:p w14:paraId="20D55244" w14:textId="15AC1E42" w:rsidR="00135398" w:rsidRDefault="00135398">
      <w:pPr>
        <w:rPr>
          <w:rFonts w:ascii="Times New Roman" w:hAnsi="Times New Roman" w:cs="Times New Roman"/>
        </w:rPr>
      </w:pPr>
    </w:p>
    <w:p w14:paraId="5AD5D7A7" w14:textId="7EBD5E36" w:rsidR="00135398" w:rsidRPr="00135398" w:rsidRDefault="00135398" w:rsidP="00135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</w:t>
      </w:r>
      <w:r w:rsidRPr="00135398">
        <w:rPr>
          <w:rFonts w:ascii="Times New Roman" w:hAnsi="Times New Roman" w:cs="Times New Roman"/>
        </w:rPr>
        <w:t xml:space="preserve">WHG </w:t>
      </w:r>
      <w:r>
        <w:rPr>
          <w:rFonts w:ascii="Times New Roman" w:hAnsi="Times New Roman" w:cs="Times New Roman"/>
        </w:rPr>
        <w:t xml:space="preserve">ancestry </w:t>
      </w:r>
      <w:r w:rsidRPr="00135398">
        <w:rPr>
          <w:rFonts w:ascii="Times New Roman" w:hAnsi="Times New Roman" w:cs="Times New Roman"/>
        </w:rPr>
        <w:t xml:space="preserve">fraction </w:t>
      </w:r>
      <w:r>
        <w:rPr>
          <w:rFonts w:ascii="Times New Roman" w:hAnsi="Times New Roman" w:cs="Times New Roman"/>
        </w:rPr>
        <w:t xml:space="preserve">is designated by </w:t>
      </w:r>
      <w:r w:rsidRPr="00135398">
        <w:rPr>
          <w:rFonts w:ascii="Courier New" w:hAnsi="Courier New" w:cs="Courier New"/>
        </w:rPr>
        <w:t>x1</w:t>
      </w:r>
      <w:r w:rsidRPr="001353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 day’s m</w:t>
      </w:r>
      <w:r w:rsidRPr="00135398">
        <w:rPr>
          <w:rFonts w:ascii="Times New Roman" w:hAnsi="Times New Roman" w:cs="Times New Roman"/>
        </w:rPr>
        <w:t xml:space="preserve">ean temperature </w:t>
      </w:r>
      <w:r>
        <w:rPr>
          <w:rFonts w:ascii="Times New Roman" w:hAnsi="Times New Roman" w:cs="Times New Roman"/>
        </w:rPr>
        <w:t xml:space="preserve">is designated by </w:t>
      </w:r>
      <w:r w:rsidRPr="00135398">
        <w:rPr>
          <w:rFonts w:ascii="Courier New" w:hAnsi="Courier New" w:cs="Courier New"/>
        </w:rPr>
        <w:t>x2</w:t>
      </w:r>
      <w:r w:rsidRPr="001353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15 days’ </w:t>
      </w:r>
      <w:r w:rsidRPr="00135398">
        <w:rPr>
          <w:rFonts w:ascii="Times New Roman" w:hAnsi="Times New Roman" w:cs="Times New Roman"/>
        </w:rPr>
        <w:t xml:space="preserve">mean humidity </w:t>
      </w:r>
      <w:r>
        <w:rPr>
          <w:rFonts w:ascii="Times New Roman" w:hAnsi="Times New Roman" w:cs="Times New Roman"/>
        </w:rPr>
        <w:t xml:space="preserve">is designated by </w:t>
      </w:r>
      <w:r w:rsidRPr="00135398">
        <w:rPr>
          <w:rFonts w:ascii="Courier New" w:hAnsi="Courier New" w:cs="Courier New"/>
        </w:rPr>
        <w:t>x3</w:t>
      </w:r>
      <w:r w:rsidRPr="00135398">
        <w:rPr>
          <w:rFonts w:ascii="Times New Roman" w:hAnsi="Times New Roman" w:cs="Times New Roman"/>
        </w:rPr>
        <w:t xml:space="preserve"> and COVID-19 death/recovery ratio </w:t>
      </w:r>
      <w:r>
        <w:rPr>
          <w:rFonts w:ascii="Times New Roman" w:hAnsi="Times New Roman" w:cs="Times New Roman"/>
        </w:rPr>
        <w:t xml:space="preserve">is designated by </w:t>
      </w:r>
      <w:r w:rsidRPr="00135398">
        <w:rPr>
          <w:rFonts w:ascii="Courier New" w:hAnsi="Courier New" w:cs="Courier New"/>
        </w:rPr>
        <w:t>y</w:t>
      </w:r>
    </w:p>
    <w:p w14:paraId="07118433" w14:textId="58BF0971" w:rsidR="00135398" w:rsidRPr="00135398" w:rsidRDefault="00135398">
      <w:pPr>
        <w:rPr>
          <w:rFonts w:ascii="Times New Roman" w:hAnsi="Times New Roman" w:cs="Times New Roman"/>
        </w:rPr>
      </w:pPr>
    </w:p>
    <w:sectPr w:rsidR="00135398" w:rsidRPr="00135398" w:rsidSect="008500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98"/>
    <w:rsid w:val="00135398"/>
    <w:rsid w:val="002606FC"/>
    <w:rsid w:val="007835D8"/>
    <w:rsid w:val="008500B2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4D735"/>
  <w15:chartTrackingRefBased/>
  <w15:docId w15:val="{4E072D8C-FF53-0D41-A359-CF16D689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Ranajit Das</dc:creator>
  <cp:keywords/>
  <dc:description/>
  <cp:lastModifiedBy>Ranajit Das</cp:lastModifiedBy>
  <cp:revision>1</cp:revision>
  <dcterms:created xsi:type="dcterms:W3CDTF">2020-04-09T08:35:00Z</dcterms:created>
  <dcterms:modified xsi:type="dcterms:W3CDTF">2020-04-09T08:39:00Z</dcterms:modified>
</cp:coreProperties>
</file>