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90" w:rsidRDefault="00447190" w:rsidP="00447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64785" cy="2567940"/>
            <wp:effectExtent l="0" t="0" r="0" b="3810"/>
            <wp:docPr id="1" name="图片 1" descr="Supplemental Figure 1-Figure legend --1902人男女发病严重程度和转归差异的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lemental Figure 1-Figure legend --1902人男女发病严重程度和转归差异的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190" w:rsidRDefault="00447190" w:rsidP="00447190">
      <w:pPr>
        <w:rPr>
          <w:rFonts w:ascii="Arial" w:hAnsi="Arial" w:cs="Arial"/>
          <w:sz w:val="24"/>
          <w:szCs w:val="24"/>
        </w:rPr>
      </w:pPr>
    </w:p>
    <w:p w:rsidR="00447190" w:rsidRDefault="00447190" w:rsidP="00447190">
      <w:pPr>
        <w:spacing w:after="160" w:line="360" w:lineRule="auto"/>
        <w:rPr>
          <w:rFonts w:ascii="Arial" w:eastAsia="等线" w:hAnsi="Arial" w:cs="Arial"/>
          <w:b/>
          <w:color w:val="021B34"/>
          <w:sz w:val="24"/>
          <w:szCs w:val="24"/>
          <w:shd w:val="clear" w:color="auto" w:fill="FFFFFF"/>
        </w:rPr>
      </w:pPr>
      <w:r>
        <w:rPr>
          <w:rFonts w:ascii="Arial" w:eastAsia="等线" w:hAnsi="Arial" w:cs="Arial"/>
          <w:b/>
          <w:color w:val="021B34"/>
          <w:sz w:val="24"/>
          <w:szCs w:val="24"/>
          <w:shd w:val="clear" w:color="auto" w:fill="FFFFFF"/>
        </w:rPr>
        <w:t xml:space="preserve">eFigure 1. Clinical Outcomes and Disease Severity of 1902 COVID-19 patients. </w:t>
      </w:r>
    </w:p>
    <w:p w:rsidR="00447190" w:rsidRDefault="00447190" w:rsidP="00447190">
      <w:pPr>
        <w:rPr>
          <w:rFonts w:ascii="Arial" w:eastAsia="等线" w:hAnsi="Arial" w:cs="Arial"/>
          <w:color w:val="021B34"/>
          <w:sz w:val="20"/>
          <w:shd w:val="clear" w:color="auto" w:fill="FFFFFF"/>
        </w:rPr>
      </w:pPr>
      <w:r>
        <w:rPr>
          <w:rFonts w:ascii="Arial" w:hAnsi="Arial" w:cs="Arial"/>
          <w:color w:val="021B34"/>
          <w:sz w:val="20"/>
          <w:shd w:val="clear" w:color="auto" w:fill="FFFFFF"/>
        </w:rPr>
        <w:t xml:space="preserve">A, Outcomes of male and female patients. B, disease severity of male and female patients. </w:t>
      </w:r>
      <w:r>
        <w:rPr>
          <w:rFonts w:ascii="Arial" w:eastAsia="等线" w:hAnsi="Arial" w:cs="Arial"/>
          <w:color w:val="021B34"/>
          <w:sz w:val="20"/>
          <w:shd w:val="clear" w:color="auto" w:fill="FFFFFF"/>
        </w:rPr>
        <w:t xml:space="preserve">Chi square test indicates significant differences in distribution of outcomes(p&lt;0.01) (FigureS1 A) and disease severity (p=0.05) (FigureS1 B) between male and female patients. </w:t>
      </w:r>
    </w:p>
    <w:p w:rsidR="00462EF8" w:rsidRPr="00447190" w:rsidRDefault="00462EF8" w:rsidP="00447190">
      <w:bookmarkStart w:id="0" w:name="_GoBack"/>
      <w:bookmarkEnd w:id="0"/>
    </w:p>
    <w:sectPr w:rsidR="00462EF8" w:rsidRPr="00447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BB" w:rsidRDefault="000C74BB" w:rsidP="00B00F11">
      <w:r>
        <w:separator/>
      </w:r>
    </w:p>
  </w:endnote>
  <w:endnote w:type="continuationSeparator" w:id="0">
    <w:p w:rsidR="000C74BB" w:rsidRDefault="000C74BB" w:rsidP="00B0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BB" w:rsidRDefault="000C74BB" w:rsidP="00B00F11">
      <w:r>
        <w:separator/>
      </w:r>
    </w:p>
  </w:footnote>
  <w:footnote w:type="continuationSeparator" w:id="0">
    <w:p w:rsidR="000C74BB" w:rsidRDefault="000C74BB" w:rsidP="00B00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F0"/>
    <w:rsid w:val="000C74BB"/>
    <w:rsid w:val="000D6B10"/>
    <w:rsid w:val="00437CF0"/>
    <w:rsid w:val="00447190"/>
    <w:rsid w:val="00462EF8"/>
    <w:rsid w:val="004C79EE"/>
    <w:rsid w:val="00A52AF0"/>
    <w:rsid w:val="00B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1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F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F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F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71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719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1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F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F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F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71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71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MXY</dc:creator>
  <cp:keywords/>
  <dc:description/>
  <cp:lastModifiedBy>MXY</cp:lastModifiedBy>
  <cp:revision>4</cp:revision>
  <dcterms:created xsi:type="dcterms:W3CDTF">2020-03-26T07:08:00Z</dcterms:created>
  <dcterms:modified xsi:type="dcterms:W3CDTF">2020-03-26T07:20:00Z</dcterms:modified>
</cp:coreProperties>
</file>