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37" w:rsidRPr="00614982" w:rsidRDefault="0012754B">
      <w:pPr>
        <w:rPr>
          <w:rFonts w:ascii="Times New Roman" w:hAnsi="Times New Roman" w:cs="Times New Roman"/>
        </w:rPr>
      </w:pPr>
      <w:r w:rsidRPr="00614982">
        <w:rPr>
          <w:rFonts w:ascii="Times New Roman" w:hAnsi="Times New Roman" w:cs="Times New Roman"/>
        </w:rPr>
        <w:t>Supplement 1. The list of outcomes that achieved consensus in different stakeholders</w:t>
      </w:r>
      <w:r w:rsidR="007B53A5">
        <w:rPr>
          <w:rFonts w:ascii="Times New Roman" w:hAnsi="Times New Roman" w:cs="Times New Roman"/>
        </w:rPr>
        <w:t xml:space="preserve"> in the round 1 of Delphi survey</w:t>
      </w:r>
    </w:p>
    <w:tbl>
      <w:tblPr>
        <w:tblW w:w="8518" w:type="dxa"/>
        <w:tblInd w:w="-5" w:type="dxa"/>
        <w:tblLook w:val="04A0" w:firstRow="1" w:lastRow="0" w:firstColumn="1" w:lastColumn="0" w:noHBand="0" w:noVBand="1"/>
      </w:tblPr>
      <w:tblGrid>
        <w:gridCol w:w="3119"/>
        <w:gridCol w:w="1701"/>
        <w:gridCol w:w="1843"/>
        <w:gridCol w:w="1005"/>
        <w:gridCol w:w="850"/>
      </w:tblGrid>
      <w:tr w:rsidR="009B4F27" w:rsidRPr="00521437" w:rsidTr="00A04386">
        <w:trPr>
          <w:trHeight w:val="300"/>
          <w:tblHeader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:rsidR="009B4F27" w:rsidRPr="009B4F27" w:rsidRDefault="009B4F27" w:rsidP="0052143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9B4F27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Outcomes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:rsidR="009B4F27" w:rsidRPr="009B4F27" w:rsidRDefault="009B4F27" w:rsidP="0052143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9B4F27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TCM experts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:rsidR="009B4F27" w:rsidRPr="009B4F27" w:rsidRDefault="009B4F27" w:rsidP="0052143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Western medicine experts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9B4F27" w:rsidRPr="009B4F27" w:rsidRDefault="009B4F27" w:rsidP="0052143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Nurses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9B4F27" w:rsidRPr="009B4F27" w:rsidRDefault="009B4F27" w:rsidP="0052143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Public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Mortality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leukocyte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Lymphocyte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Neutrophil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Biochemical outcomes 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Prothrombin time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Activated partial thromboplastin time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Fibrinogen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D-dimer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"/>
              </w:rPr>
              <w:t>Platelet count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Erythrocyte sedimentation  (ES) rate 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Rate of  ES recovery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Time of ES recovery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Chest imaging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Time to chest imaging recovery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Pneumonia severity index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Duration of mechanical ventilation 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Arterial blood gas analysis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Blood oxygen saturation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PaO2/FiO2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Application of pulmonary surfactant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54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Duration of extracorporeal membrane oxygenation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Pulmonary function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Oxygen intake methods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Frequency of requirement for supplemental oxygen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Rate of no supplemental oxygen requirement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Duration of supplemental oxygenation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Frequency of requirement for mechanical ventilation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Rate of mechanical ventilation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Time of using assisted breathing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bookmarkStart w:id="0" w:name="_GoBack"/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Improvement of respiratory rate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bookmarkEnd w:id="0"/>
      <w:tr w:rsidR="009B4F27" w:rsidRPr="00614982" w:rsidTr="00A04386">
        <w:trPr>
          <w:trHeight w:val="300"/>
        </w:trPr>
        <w:tc>
          <w:tcPr>
            <w:tcW w:w="3119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 xml:space="preserve">Time to normalization of respiratory rate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Time to dyspnea reported as mild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600"/>
        </w:trPr>
        <w:tc>
          <w:tcPr>
            <w:tcW w:w="3119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The incidence of dyspnea with low oxygen saturation level and high respiratory rate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 incidence of hypoxia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Blood oxygen saturation improvement rate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Improvement of lung HRCT score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CURB-65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Murray lung injury score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 Georges respiratory questionnaire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 duration of intubation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 number of times incubation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Time to cough reported as mild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ECG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Myocardial enzymes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Myoglobin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Heart function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Rate of CK recovery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Time of CK recovery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Rate of Mb recovery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Time of Mb recovery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Troponin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Liver function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Rate of ALT recovery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Time to ALT recovery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Clearance time of cough 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Clearance time of fatigue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Clearance time of fever  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54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Clearance time of dyspnea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54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Clearance time of gastrointestinal symptoms 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Clearance time of myalgia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Proportion of patients without cough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Proportion of patients without fatigue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Proportion of patients without fever 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54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Proportion of patients without dyspnea 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Proportion of patients without sputum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Proportion of patients without wheezing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Vital signs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TCM syndrome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Clinical symptom score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Duration of fever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Immunoglobulin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CD4+ T cell count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Time to CD4+ T cell recovery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CD8+ T cell count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Time to CD8+ T cell recovery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Human leukocyte antigen-DR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540"/>
        </w:trPr>
        <w:tc>
          <w:tcPr>
            <w:tcW w:w="3119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Rate of subjects receiving systematic corticosteroids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Lymphocyte subsets and complement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B4F2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Recovery time of Lymphocyte subsets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C-reaction protein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Time of CRP recovery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High-sensitive CRP  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Procalcitonin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IL-2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IL-4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IL-6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IL-8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IL-10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γ-interferon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TNF-α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54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Time taken by SARS-CoV-2 RNA to become negative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Proportion of patients with negative SARS-CoV-2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Declining speed of SARS-CoV-2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Incidence of antibiotic treatment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Duration of antibiotic treatment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Level of viral antibody in blood sample 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Other infection  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Urine routine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Kidney function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Incidence rate of kidney damage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APACHE II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</w:tr>
      <w:tr w:rsidR="009B4F27" w:rsidRPr="00614982" w:rsidTr="00A04386">
        <w:trPr>
          <w:trHeight w:val="54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SOFA score 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6-minute walk test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7-point scale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Modified Barthel Index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</w:tr>
      <w:tr w:rsidR="009B4F27" w:rsidRPr="00614982" w:rsidTr="00A04386">
        <w:trPr>
          <w:trHeight w:val="54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NEWS2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</w:tr>
      <w:tr w:rsidR="009B4F27" w:rsidRPr="00614982" w:rsidTr="00A04386">
        <w:trPr>
          <w:trHeight w:val="54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Time to NEWS2 of ≤ 2 maintained for 24 h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Incidence of  multiple organ dysfunction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Rate of preventing mild to moderate type patients from progressing to severe type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Complications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Incidence of shock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DIC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Major organ function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 function support measures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Organ support intensity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Clinical outcome   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Rate of disease remission 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Rate of severe type of disease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 rate of critical stage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Time to severe stage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Time to the critical stage 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Time to treatment failure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54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Rate of preventing mild to moderate type patients from progressing to severe type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54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 xml:space="preserve">Number of participants with improvement from severe type to ordinary type 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Time to disease recovery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Recovery rate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Time to Clinical Improvement 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Time to release from isolation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Incidence of ICU admission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Length of stay in ICU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ICU free days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Duration of hospitalization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 proportion of inpatients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Hospitalization costs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Demand for first aid measuments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Hemodiafiltration  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108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Adverse events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 of hip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MRI of hip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05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EQ-5D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SF-36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Psychological outcomes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Liquid balance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</w:tr>
      <w:tr w:rsidR="009B4F27" w:rsidRPr="00614982" w:rsidTr="00A04386">
        <w:trPr>
          <w:trHeight w:val="300"/>
        </w:trPr>
        <w:tc>
          <w:tcPr>
            <w:tcW w:w="3119" w:type="dxa"/>
            <w:shd w:val="clear" w:color="000000" w:fill="FFFFFF"/>
            <w:noWrap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 rate of discontinuations due to adverse events</w:t>
            </w:r>
          </w:p>
        </w:tc>
        <w:tc>
          <w:tcPr>
            <w:tcW w:w="1701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？</w:t>
            </w:r>
          </w:p>
        </w:tc>
        <w:tc>
          <w:tcPr>
            <w:tcW w:w="1843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05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shd w:val="clear" w:color="000000" w:fill="FFFFFF"/>
            <w:hideMark/>
          </w:tcPr>
          <w:p w:rsidR="009B4F27" w:rsidRPr="009B4F27" w:rsidRDefault="009B4F27" w:rsidP="009B4F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F2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√</w:t>
            </w:r>
          </w:p>
        </w:tc>
      </w:tr>
    </w:tbl>
    <w:p w:rsidR="0012754B" w:rsidRDefault="0012754B">
      <w:pPr>
        <w:rPr>
          <w:rFonts w:ascii="Times New Roman" w:hAnsi="Times New Roman" w:cs="Times New Roman"/>
        </w:rPr>
      </w:pPr>
    </w:p>
    <w:p w:rsidR="005723E7" w:rsidRDefault="00572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 w:hint="eastAsia"/>
        </w:rPr>
        <w:t>:</w:t>
      </w:r>
      <w:r>
        <w:rPr>
          <w:rFonts w:ascii="Times New Roman" w:hAnsi="Times New Roman" w:cs="Times New Roman"/>
        </w:rPr>
        <w:t xml:space="preserve"> traditional Chinese medicine</w:t>
      </w:r>
    </w:p>
    <w:p w:rsidR="005723E7" w:rsidRDefault="00572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√</w:t>
      </w:r>
      <w:r>
        <w:rPr>
          <w:rFonts w:ascii="Times New Roman" w:hAnsi="Times New Roman" w:cs="Times New Roman" w:hint="eastAsia"/>
        </w:rPr>
        <w:t>:</w:t>
      </w:r>
      <w:r>
        <w:rPr>
          <w:rFonts w:ascii="Times New Roman" w:hAnsi="Times New Roman" w:cs="Times New Roman"/>
        </w:rPr>
        <w:t xml:space="preserve"> consensus in</w:t>
      </w:r>
    </w:p>
    <w:p w:rsidR="005723E7" w:rsidRDefault="00572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×: consensus out</w:t>
      </w:r>
    </w:p>
    <w:p w:rsidR="005723E7" w:rsidRPr="00614982" w:rsidRDefault="00572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?: no consensus</w:t>
      </w:r>
    </w:p>
    <w:sectPr w:rsidR="005723E7" w:rsidRPr="00614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45B" w:rsidRDefault="0024345B" w:rsidP="007B53A5">
      <w:r>
        <w:separator/>
      </w:r>
    </w:p>
  </w:endnote>
  <w:endnote w:type="continuationSeparator" w:id="0">
    <w:p w:rsidR="0024345B" w:rsidRDefault="0024345B" w:rsidP="007B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45B" w:rsidRDefault="0024345B" w:rsidP="007B53A5">
      <w:r>
        <w:separator/>
      </w:r>
    </w:p>
  </w:footnote>
  <w:footnote w:type="continuationSeparator" w:id="0">
    <w:p w:rsidR="0024345B" w:rsidRDefault="0024345B" w:rsidP="007B5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07"/>
    <w:rsid w:val="0012754B"/>
    <w:rsid w:val="001D0D54"/>
    <w:rsid w:val="0024345B"/>
    <w:rsid w:val="00521437"/>
    <w:rsid w:val="005723E7"/>
    <w:rsid w:val="005A1454"/>
    <w:rsid w:val="00614982"/>
    <w:rsid w:val="0075381D"/>
    <w:rsid w:val="007B53A5"/>
    <w:rsid w:val="00820F88"/>
    <w:rsid w:val="009211D1"/>
    <w:rsid w:val="00977812"/>
    <w:rsid w:val="009B1FD1"/>
    <w:rsid w:val="009B4F27"/>
    <w:rsid w:val="00A04386"/>
    <w:rsid w:val="00C6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CB293A-287D-4127-AB8A-8BA0E8AC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B4F2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B4F27"/>
    <w:rPr>
      <w:color w:val="800080"/>
      <w:u w:val="single"/>
    </w:rPr>
  </w:style>
  <w:style w:type="paragraph" w:customStyle="1" w:styleId="font5">
    <w:name w:val="font5"/>
    <w:basedOn w:val="a"/>
    <w:rsid w:val="009B4F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B4F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B4F2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font8">
    <w:name w:val="font8"/>
    <w:basedOn w:val="a"/>
    <w:rsid w:val="009B4F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9">
    <w:name w:val="font9"/>
    <w:basedOn w:val="a"/>
    <w:rsid w:val="009B4F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3">
    <w:name w:val="xl63"/>
    <w:basedOn w:val="a"/>
    <w:rsid w:val="009B4F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4">
    <w:name w:val="xl64"/>
    <w:basedOn w:val="a"/>
    <w:rsid w:val="009B4F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5">
    <w:name w:val="xl65"/>
    <w:basedOn w:val="a"/>
    <w:rsid w:val="009B4F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9B4F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9B4F27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9B4F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9">
    <w:name w:val="xl69"/>
    <w:basedOn w:val="a"/>
    <w:rsid w:val="009B4F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9B4F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rsid w:val="009B4F27"/>
    <w:pPr>
      <w:widowControl/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rsid w:val="009B4F27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7B5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B53A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B5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B53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9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3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4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邱瑞瑾</dc:creator>
  <cp:keywords/>
  <dc:description/>
  <cp:lastModifiedBy>邱瑞瑾</cp:lastModifiedBy>
  <cp:revision>19</cp:revision>
  <dcterms:created xsi:type="dcterms:W3CDTF">2020-03-22T01:18:00Z</dcterms:created>
  <dcterms:modified xsi:type="dcterms:W3CDTF">2020-03-22T15:13:00Z</dcterms:modified>
</cp:coreProperties>
</file>