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34BEA" w14:textId="77777777" w:rsidR="00DC443A" w:rsidRPr="00DC443A" w:rsidRDefault="00DC443A" w:rsidP="00DC443A">
      <w:pPr>
        <w:rPr>
          <w:rFonts w:ascii="Times New Roman" w:hAnsi="Times New Roman" w:cs="Times New Roman"/>
          <w:color w:val="2F5496" w:themeColor="accent1" w:themeShade="BF"/>
          <w:sz w:val="36"/>
          <w:szCs w:val="36"/>
        </w:rPr>
      </w:pPr>
      <w:r w:rsidRPr="00DC443A">
        <w:rPr>
          <w:rFonts w:ascii="Times New Roman" w:hAnsi="Times New Roman" w:cs="Times New Roman"/>
          <w:color w:val="2F5496" w:themeColor="accent1" w:themeShade="BF"/>
          <w:sz w:val="36"/>
          <w:szCs w:val="36"/>
        </w:rPr>
        <w:t xml:space="preserve">Dynamics of within-host </w:t>
      </w:r>
      <w:r w:rsidRPr="00DC443A">
        <w:rPr>
          <w:rFonts w:ascii="Times New Roman" w:hAnsi="Times New Roman" w:cs="Times New Roman"/>
          <w:i/>
          <w:iCs/>
          <w:color w:val="2F5496" w:themeColor="accent1" w:themeShade="BF"/>
          <w:sz w:val="36"/>
          <w:szCs w:val="36"/>
        </w:rPr>
        <w:t>Mycobacterium tuberculosis</w:t>
      </w:r>
      <w:r w:rsidRPr="00DC443A">
        <w:rPr>
          <w:rFonts w:ascii="Times New Roman" w:hAnsi="Times New Roman" w:cs="Times New Roman"/>
          <w:color w:val="2F5496" w:themeColor="accent1" w:themeShade="BF"/>
          <w:sz w:val="36"/>
          <w:szCs w:val="36"/>
        </w:rPr>
        <w:t xml:space="preserve"> diversity and heteroresistance during treatment</w:t>
      </w:r>
    </w:p>
    <w:p w14:paraId="68BDB21D" w14:textId="77777777" w:rsidR="00DC443A" w:rsidRDefault="00DC443A">
      <w:pPr>
        <w:pStyle w:val="TOC1"/>
        <w:tabs>
          <w:tab w:val="right" w:leader="dot" w:pos="9010"/>
        </w:tabs>
        <w:rPr>
          <w:rFonts w:ascii="Times New Roman" w:hAnsi="Times New Roman" w:cs="Times New Roman"/>
        </w:rPr>
      </w:pPr>
    </w:p>
    <w:p w14:paraId="002DEC59" w14:textId="2F6DB697" w:rsidR="00F471C9" w:rsidRDefault="00C724E1">
      <w:pPr>
        <w:pStyle w:val="TOC2"/>
        <w:tabs>
          <w:tab w:val="right" w:leader="dot" w:pos="9010"/>
        </w:tabs>
        <w:rPr>
          <w:rFonts w:eastAsiaTheme="minorEastAsia"/>
          <w:noProof/>
          <w:lang w:eastAsia="en-GB"/>
        </w:rPr>
      </w:pPr>
      <w:r w:rsidRPr="008A3619">
        <w:rPr>
          <w:rFonts w:ascii="Times New Roman" w:hAnsi="Times New Roman" w:cs="Times New Roman"/>
        </w:rPr>
        <w:fldChar w:fldCharType="begin"/>
      </w:r>
      <w:r w:rsidRPr="00573F2B">
        <w:rPr>
          <w:rFonts w:ascii="Times New Roman" w:hAnsi="Times New Roman" w:cs="Times New Roman"/>
        </w:rPr>
        <w:instrText xml:space="preserve"> TOC \o "1-3" \h \z \u </w:instrText>
      </w:r>
      <w:r w:rsidRPr="008A3619">
        <w:rPr>
          <w:rFonts w:ascii="Times New Roman" w:hAnsi="Times New Roman" w:cs="Times New Roman"/>
        </w:rPr>
        <w:fldChar w:fldCharType="separate"/>
      </w:r>
      <w:hyperlink w:anchor="_Toc33778128" w:history="1">
        <w:r w:rsidR="00F471C9" w:rsidRPr="001A4A67">
          <w:rPr>
            <w:rStyle w:val="Hyperlink"/>
            <w:rFonts w:ascii="Times New Roman" w:hAnsi="Times New Roman" w:cs="Times New Roman"/>
            <w:noProof/>
          </w:rPr>
          <w:t>Supplementary Methods</w:t>
        </w:r>
        <w:r w:rsidR="00F471C9">
          <w:rPr>
            <w:noProof/>
            <w:webHidden/>
          </w:rPr>
          <w:tab/>
        </w:r>
        <w:r w:rsidR="00F471C9">
          <w:rPr>
            <w:noProof/>
            <w:webHidden/>
          </w:rPr>
          <w:fldChar w:fldCharType="begin"/>
        </w:r>
        <w:r w:rsidR="00F471C9">
          <w:rPr>
            <w:noProof/>
            <w:webHidden/>
          </w:rPr>
          <w:instrText xml:space="preserve"> PAGEREF _Toc33778128 \h </w:instrText>
        </w:r>
        <w:r w:rsidR="00F471C9">
          <w:rPr>
            <w:noProof/>
            <w:webHidden/>
          </w:rPr>
        </w:r>
        <w:r w:rsidR="00F471C9">
          <w:rPr>
            <w:noProof/>
            <w:webHidden/>
          </w:rPr>
          <w:fldChar w:fldCharType="separate"/>
        </w:r>
        <w:r w:rsidR="00F471C9">
          <w:rPr>
            <w:noProof/>
            <w:webHidden/>
          </w:rPr>
          <w:t>2</w:t>
        </w:r>
        <w:r w:rsidR="00F471C9">
          <w:rPr>
            <w:noProof/>
            <w:webHidden/>
          </w:rPr>
          <w:fldChar w:fldCharType="end"/>
        </w:r>
      </w:hyperlink>
    </w:p>
    <w:p w14:paraId="7CD0BD43" w14:textId="21BDE191" w:rsidR="00F471C9" w:rsidRDefault="00F471C9">
      <w:pPr>
        <w:pStyle w:val="TOC2"/>
        <w:tabs>
          <w:tab w:val="right" w:leader="dot" w:pos="9010"/>
        </w:tabs>
        <w:rPr>
          <w:rFonts w:eastAsiaTheme="minorEastAsia"/>
          <w:noProof/>
          <w:lang w:eastAsia="en-GB"/>
        </w:rPr>
      </w:pPr>
      <w:hyperlink w:anchor="_Toc33778129" w:history="1">
        <w:r w:rsidRPr="001A4A67">
          <w:rPr>
            <w:rStyle w:val="Hyperlink"/>
            <w:rFonts w:ascii="Times New Roman" w:hAnsi="Times New Roman" w:cs="Times New Roman"/>
            <w:noProof/>
          </w:rPr>
          <w:t>Supplementary Tables</w:t>
        </w:r>
        <w:r>
          <w:rPr>
            <w:noProof/>
            <w:webHidden/>
          </w:rPr>
          <w:tab/>
        </w:r>
        <w:r>
          <w:rPr>
            <w:noProof/>
            <w:webHidden/>
          </w:rPr>
          <w:fldChar w:fldCharType="begin"/>
        </w:r>
        <w:r>
          <w:rPr>
            <w:noProof/>
            <w:webHidden/>
          </w:rPr>
          <w:instrText xml:space="preserve"> PAGEREF _Toc33778129 \h </w:instrText>
        </w:r>
        <w:r>
          <w:rPr>
            <w:noProof/>
            <w:webHidden/>
          </w:rPr>
        </w:r>
        <w:r>
          <w:rPr>
            <w:noProof/>
            <w:webHidden/>
          </w:rPr>
          <w:fldChar w:fldCharType="separate"/>
        </w:r>
        <w:r>
          <w:rPr>
            <w:noProof/>
            <w:webHidden/>
          </w:rPr>
          <w:t>5</w:t>
        </w:r>
        <w:r>
          <w:rPr>
            <w:noProof/>
            <w:webHidden/>
          </w:rPr>
          <w:fldChar w:fldCharType="end"/>
        </w:r>
      </w:hyperlink>
    </w:p>
    <w:p w14:paraId="6EF9B69D" w14:textId="3027EA04" w:rsidR="00F471C9" w:rsidRDefault="00F471C9">
      <w:pPr>
        <w:pStyle w:val="TOC2"/>
        <w:tabs>
          <w:tab w:val="right" w:leader="dot" w:pos="9010"/>
        </w:tabs>
        <w:rPr>
          <w:rFonts w:eastAsiaTheme="minorEastAsia"/>
          <w:noProof/>
          <w:lang w:eastAsia="en-GB"/>
        </w:rPr>
      </w:pPr>
      <w:hyperlink w:anchor="_Toc33778130" w:history="1">
        <w:r w:rsidRPr="001A4A67">
          <w:rPr>
            <w:rStyle w:val="Hyperlink"/>
            <w:rFonts w:ascii="Times New Roman" w:hAnsi="Times New Roman" w:cs="Times New Roman"/>
            <w:noProof/>
          </w:rPr>
          <w:t>Supplementary Figures</w:t>
        </w:r>
        <w:r>
          <w:rPr>
            <w:noProof/>
            <w:webHidden/>
          </w:rPr>
          <w:tab/>
        </w:r>
        <w:r>
          <w:rPr>
            <w:noProof/>
            <w:webHidden/>
          </w:rPr>
          <w:fldChar w:fldCharType="begin"/>
        </w:r>
        <w:r>
          <w:rPr>
            <w:noProof/>
            <w:webHidden/>
          </w:rPr>
          <w:instrText xml:space="preserve"> PAGEREF _Toc33778130 \h </w:instrText>
        </w:r>
        <w:r>
          <w:rPr>
            <w:noProof/>
            <w:webHidden/>
          </w:rPr>
        </w:r>
        <w:r>
          <w:rPr>
            <w:noProof/>
            <w:webHidden/>
          </w:rPr>
          <w:fldChar w:fldCharType="separate"/>
        </w:r>
        <w:r>
          <w:rPr>
            <w:noProof/>
            <w:webHidden/>
          </w:rPr>
          <w:t>12</w:t>
        </w:r>
        <w:r>
          <w:rPr>
            <w:noProof/>
            <w:webHidden/>
          </w:rPr>
          <w:fldChar w:fldCharType="end"/>
        </w:r>
      </w:hyperlink>
    </w:p>
    <w:p w14:paraId="7CDF9640" w14:textId="53B41D85" w:rsidR="00F471C9" w:rsidRDefault="00F471C9">
      <w:pPr>
        <w:pStyle w:val="TOC2"/>
        <w:tabs>
          <w:tab w:val="right" w:leader="dot" w:pos="9010"/>
        </w:tabs>
        <w:rPr>
          <w:rFonts w:eastAsiaTheme="minorEastAsia"/>
          <w:noProof/>
          <w:lang w:eastAsia="en-GB"/>
        </w:rPr>
      </w:pPr>
      <w:hyperlink w:anchor="_Toc33778131" w:history="1">
        <w:r w:rsidRPr="001A4A67">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_Toc33778131 \h </w:instrText>
        </w:r>
        <w:r>
          <w:rPr>
            <w:noProof/>
            <w:webHidden/>
          </w:rPr>
        </w:r>
        <w:r>
          <w:rPr>
            <w:noProof/>
            <w:webHidden/>
          </w:rPr>
          <w:fldChar w:fldCharType="separate"/>
        </w:r>
        <w:r>
          <w:rPr>
            <w:noProof/>
            <w:webHidden/>
          </w:rPr>
          <w:t>19</w:t>
        </w:r>
        <w:r>
          <w:rPr>
            <w:noProof/>
            <w:webHidden/>
          </w:rPr>
          <w:fldChar w:fldCharType="end"/>
        </w:r>
      </w:hyperlink>
    </w:p>
    <w:p w14:paraId="1731D333" w14:textId="289400C6" w:rsidR="00C724E1" w:rsidRPr="00C724E1" w:rsidRDefault="00C724E1" w:rsidP="00C724E1">
      <w:pPr>
        <w:rPr>
          <w:rFonts w:ascii="Times New Roman" w:hAnsi="Times New Roman" w:cs="Times New Roman"/>
        </w:rPr>
      </w:pPr>
      <w:r w:rsidRPr="008A3619">
        <w:rPr>
          <w:rFonts w:ascii="Times New Roman" w:hAnsi="Times New Roman" w:cs="Times New Roman"/>
        </w:rPr>
        <w:fldChar w:fldCharType="end"/>
      </w:r>
    </w:p>
    <w:p w14:paraId="32E74B02" w14:textId="77777777" w:rsidR="00C724E1" w:rsidRDefault="00C724E1">
      <w:pPr>
        <w:spacing w:line="240" w:lineRule="auto"/>
        <w:rPr>
          <w:rFonts w:ascii="Times New Roman" w:eastAsiaTheme="majorEastAsia" w:hAnsi="Times New Roman" w:cs="Times New Roman"/>
          <w:color w:val="1F3864" w:themeColor="accent1" w:themeShade="80"/>
          <w:sz w:val="28"/>
          <w:szCs w:val="26"/>
        </w:rPr>
      </w:pPr>
      <w:r>
        <w:rPr>
          <w:rFonts w:ascii="Times New Roman" w:hAnsi="Times New Roman" w:cs="Times New Roman"/>
        </w:rPr>
        <w:br w:type="page"/>
      </w:r>
      <w:bookmarkStart w:id="0" w:name="_GoBack"/>
      <w:bookmarkEnd w:id="0"/>
    </w:p>
    <w:p w14:paraId="6D8002AC" w14:textId="31CD7AA8" w:rsidR="00C724E1" w:rsidRPr="00C724E1" w:rsidRDefault="00C724E1" w:rsidP="00C724E1">
      <w:pPr>
        <w:pStyle w:val="Heading2"/>
        <w:rPr>
          <w:rFonts w:ascii="Times New Roman" w:hAnsi="Times New Roman" w:cs="Times New Roman"/>
        </w:rPr>
      </w:pPr>
      <w:bookmarkStart w:id="1" w:name="_Toc33778128"/>
      <w:r w:rsidRPr="00C724E1">
        <w:rPr>
          <w:rFonts w:ascii="Times New Roman" w:hAnsi="Times New Roman" w:cs="Times New Roman"/>
        </w:rPr>
        <w:lastRenderedPageBreak/>
        <w:t>Supplementary Methods</w:t>
      </w:r>
      <w:bookmarkStart w:id="2" w:name="_Ref15657702"/>
      <w:bookmarkEnd w:id="1"/>
    </w:p>
    <w:p w14:paraId="62F374B2" w14:textId="77777777" w:rsidR="00C724E1" w:rsidRPr="00C724E1" w:rsidRDefault="00C724E1" w:rsidP="00C724E1">
      <w:pPr>
        <w:rPr>
          <w:rFonts w:ascii="Times New Roman" w:hAnsi="Times New Roman" w:cs="Times New Roman"/>
        </w:rPr>
      </w:pPr>
    </w:p>
    <w:p w14:paraId="30D0C661" w14:textId="376A7EF5" w:rsidR="00C724E1" w:rsidRPr="00C070C5" w:rsidRDefault="00C724E1" w:rsidP="00C724E1">
      <w:pPr>
        <w:pStyle w:val="Caption"/>
        <w:rPr>
          <w:rFonts w:ascii="Times New Roman" w:hAnsi="Times New Roman" w:cs="Times New Roman"/>
          <w:b/>
          <w:bCs/>
          <w:szCs w:val="22"/>
        </w:rPr>
      </w:pPr>
      <w:r w:rsidRPr="00C070C5">
        <w:rPr>
          <w:rFonts w:ascii="Times New Roman" w:hAnsi="Times New Roman" w:cs="Times New Roman"/>
          <w:b/>
          <w:bCs/>
          <w:szCs w:val="22"/>
        </w:rPr>
        <w:t xml:space="preserve">Supplementary Methods </w:t>
      </w:r>
      <w:r w:rsidRPr="00C070C5">
        <w:rPr>
          <w:rFonts w:ascii="Times New Roman" w:hAnsi="Times New Roman" w:cs="Times New Roman"/>
          <w:b/>
          <w:bCs/>
          <w:szCs w:val="22"/>
        </w:rPr>
        <w:fldChar w:fldCharType="begin"/>
      </w:r>
      <w:r w:rsidRPr="00C070C5">
        <w:rPr>
          <w:rFonts w:ascii="Times New Roman" w:hAnsi="Times New Roman" w:cs="Times New Roman"/>
          <w:b/>
          <w:bCs/>
          <w:szCs w:val="22"/>
        </w:rPr>
        <w:instrText xml:space="preserve"> SEQ Supplementary_Methods \* ARABIC </w:instrText>
      </w:r>
      <w:r w:rsidRPr="00C070C5">
        <w:rPr>
          <w:rFonts w:ascii="Times New Roman" w:hAnsi="Times New Roman" w:cs="Times New Roman"/>
          <w:b/>
          <w:bCs/>
          <w:szCs w:val="22"/>
        </w:rPr>
        <w:fldChar w:fldCharType="separate"/>
      </w:r>
      <w:r w:rsidR="001235E9" w:rsidRPr="00C070C5">
        <w:rPr>
          <w:rFonts w:ascii="Times New Roman" w:hAnsi="Times New Roman" w:cs="Times New Roman"/>
          <w:b/>
          <w:bCs/>
          <w:noProof/>
          <w:szCs w:val="22"/>
        </w:rPr>
        <w:t>1</w:t>
      </w:r>
      <w:r w:rsidRPr="00C070C5">
        <w:rPr>
          <w:rFonts w:ascii="Times New Roman" w:hAnsi="Times New Roman" w:cs="Times New Roman"/>
          <w:b/>
          <w:bCs/>
          <w:noProof/>
          <w:szCs w:val="22"/>
        </w:rPr>
        <w:fldChar w:fldCharType="end"/>
      </w:r>
      <w:bookmarkEnd w:id="2"/>
      <w:r w:rsidRPr="00C070C5">
        <w:rPr>
          <w:rFonts w:ascii="Times New Roman" w:hAnsi="Times New Roman" w:cs="Times New Roman"/>
          <w:b/>
          <w:bCs/>
          <w:noProof/>
          <w:szCs w:val="22"/>
        </w:rPr>
        <w:t>:</w:t>
      </w:r>
      <w:r w:rsidRPr="00C070C5">
        <w:rPr>
          <w:rFonts w:ascii="Times New Roman" w:hAnsi="Times New Roman" w:cs="Times New Roman"/>
          <w:b/>
          <w:bCs/>
          <w:szCs w:val="22"/>
        </w:rPr>
        <w:t xml:space="preserve"> Phenotypic drug susceptibility testing drugs and critical concentration</w:t>
      </w:r>
      <w:bookmarkStart w:id="3" w:name="_Ref15658822"/>
      <w:r w:rsidRPr="00C070C5">
        <w:rPr>
          <w:rFonts w:ascii="Times New Roman" w:hAnsi="Times New Roman" w:cs="Times New Roman"/>
          <w:b/>
          <w:bCs/>
          <w:szCs w:val="22"/>
        </w:rPr>
        <w:t>s</w:t>
      </w:r>
    </w:p>
    <w:p w14:paraId="5457386D" w14:textId="091DDD7E" w:rsidR="00C724E1" w:rsidRPr="008E1AD7" w:rsidRDefault="00C724E1" w:rsidP="00C724E1">
      <w:pPr>
        <w:rPr>
          <w:rFonts w:ascii="Times New Roman" w:hAnsi="Times New Roman" w:cs="Times New Roman"/>
          <w:sz w:val="22"/>
          <w:szCs w:val="22"/>
        </w:rPr>
      </w:pPr>
      <w:r w:rsidRPr="008E1AD7">
        <w:rPr>
          <w:rFonts w:ascii="Times New Roman" w:hAnsi="Times New Roman" w:cs="Times New Roman"/>
          <w:sz w:val="22"/>
          <w:szCs w:val="22"/>
        </w:rPr>
        <w:t>Phenotypic drug susceptibility testing (</w:t>
      </w:r>
      <w:proofErr w:type="spellStart"/>
      <w:r w:rsidRPr="008E1AD7">
        <w:rPr>
          <w:rFonts w:ascii="Times New Roman" w:hAnsi="Times New Roman" w:cs="Times New Roman"/>
          <w:sz w:val="22"/>
          <w:szCs w:val="22"/>
        </w:rPr>
        <w:t>pDST</w:t>
      </w:r>
      <w:proofErr w:type="spellEnd"/>
      <w:r w:rsidRPr="008E1AD7">
        <w:rPr>
          <w:rFonts w:ascii="Times New Roman" w:hAnsi="Times New Roman" w:cs="Times New Roman"/>
          <w:sz w:val="22"/>
          <w:szCs w:val="22"/>
        </w:rPr>
        <w:t xml:space="preserve">) was performed on </w:t>
      </w:r>
      <w:r w:rsidR="00911F3A">
        <w:rPr>
          <w:rFonts w:ascii="Times New Roman" w:hAnsi="Times New Roman" w:cs="Times New Roman"/>
          <w:sz w:val="22"/>
          <w:szCs w:val="22"/>
        </w:rPr>
        <w:t xml:space="preserve">Middlebrook </w:t>
      </w:r>
      <w:r w:rsidRPr="008E1AD7">
        <w:rPr>
          <w:rFonts w:ascii="Times New Roman" w:hAnsi="Times New Roman" w:cs="Times New Roman"/>
          <w:sz w:val="22"/>
          <w:szCs w:val="22"/>
        </w:rPr>
        <w:t>7H11 agar for the following drugs at the specified critical concentrations below.</w:t>
      </w:r>
      <w:r w:rsidR="00633061">
        <w:rPr>
          <w:rFonts w:ascii="Times New Roman" w:hAnsi="Times New Roman" w:cs="Times New Roman"/>
          <w:sz w:val="22"/>
          <w:szCs w:val="22"/>
        </w:rPr>
        <w:t xml:space="preserve"> These are based on W</w:t>
      </w:r>
      <w:r w:rsidR="008A3619">
        <w:rPr>
          <w:rFonts w:ascii="Times New Roman" w:hAnsi="Times New Roman" w:cs="Times New Roman"/>
          <w:sz w:val="22"/>
          <w:szCs w:val="22"/>
        </w:rPr>
        <w:t xml:space="preserve">orld </w:t>
      </w:r>
      <w:r w:rsidR="00633061">
        <w:rPr>
          <w:rFonts w:ascii="Times New Roman" w:hAnsi="Times New Roman" w:cs="Times New Roman"/>
          <w:sz w:val="22"/>
          <w:szCs w:val="22"/>
        </w:rPr>
        <w:t>H</w:t>
      </w:r>
      <w:r w:rsidR="008A3619">
        <w:rPr>
          <w:rFonts w:ascii="Times New Roman" w:hAnsi="Times New Roman" w:cs="Times New Roman"/>
          <w:sz w:val="22"/>
          <w:szCs w:val="22"/>
        </w:rPr>
        <w:t xml:space="preserve">ealth </w:t>
      </w:r>
      <w:r w:rsidR="00633061">
        <w:rPr>
          <w:rFonts w:ascii="Times New Roman" w:hAnsi="Times New Roman" w:cs="Times New Roman"/>
          <w:sz w:val="22"/>
          <w:szCs w:val="22"/>
        </w:rPr>
        <w:t>O</w:t>
      </w:r>
      <w:r w:rsidR="008A3619">
        <w:rPr>
          <w:rFonts w:ascii="Times New Roman" w:hAnsi="Times New Roman" w:cs="Times New Roman"/>
          <w:sz w:val="22"/>
          <w:szCs w:val="22"/>
        </w:rPr>
        <w:t>rganization (WHO)</w:t>
      </w:r>
      <w:r w:rsidR="00633061">
        <w:rPr>
          <w:rFonts w:ascii="Times New Roman" w:hAnsi="Times New Roman" w:cs="Times New Roman"/>
          <w:sz w:val="22"/>
          <w:szCs w:val="22"/>
        </w:rPr>
        <w:t xml:space="preserve"> </w:t>
      </w:r>
      <w:r w:rsidR="00B3184C">
        <w:rPr>
          <w:rFonts w:ascii="Times New Roman" w:hAnsi="Times New Roman" w:cs="Times New Roman"/>
          <w:sz w:val="22"/>
          <w:szCs w:val="22"/>
        </w:rPr>
        <w:t>approved critical concentrations</w:t>
      </w:r>
      <w:r w:rsidR="005175FD">
        <w:rPr>
          <w:rFonts w:ascii="Times New Roman" w:hAnsi="Times New Roman" w:cs="Times New Roman"/>
          <w:sz w:val="22"/>
          <w:szCs w:val="22"/>
        </w:rPr>
        <w:t xml:space="preserve"> where possible</w:t>
      </w:r>
      <w:r w:rsidR="00A662F4">
        <w:rPr>
          <w:rFonts w:ascii="Times New Roman" w:hAnsi="Times New Roman" w:cs="Times New Roman"/>
          <w:sz w:val="22"/>
          <w:szCs w:val="22"/>
        </w:rPr>
        <w:fldChar w:fldCharType="begin" w:fldLock="1"/>
      </w:r>
      <w:r w:rsidR="00472028">
        <w:rPr>
          <w:rFonts w:ascii="Times New Roman" w:hAnsi="Times New Roman" w:cs="Times New Roman"/>
          <w:sz w:val="22"/>
          <w:szCs w:val="22"/>
        </w:rPr>
        <w:instrText>ADDIN CSL_CITATION {"citationItems":[{"id":"ITEM-1","itemData":{"author":[{"dropping-particle":"","family":"World Health Organization","given":"","non-dropping-particle":"","parse-names":false,"suffix":""}],"id":"ITEM-1","issued":{"date-parts":[["2018"]]},"publisher-place":"Geneva","title":"Technical report on critical concentrations for TB drug susceptibility testing of medicines used in the treatment of drug-resistant TB","type":"report"},"uris":["http://www.mendeley.com/documents/?uuid=25963e41-4aa6-4417-8e51-dfafa6f510e0"]}],"mendeley":{"formattedCitation":"(1)","plainTextFormattedCitation":"(1)","previouslyFormattedCitation":"(1)"},"properties":{"noteIndex":0},"schema":"https://github.com/citation-style-language/schema/raw/master/csl-citation.json"}</w:instrText>
      </w:r>
      <w:r w:rsidR="00A662F4">
        <w:rPr>
          <w:rFonts w:ascii="Times New Roman" w:hAnsi="Times New Roman" w:cs="Times New Roman"/>
          <w:sz w:val="22"/>
          <w:szCs w:val="22"/>
        </w:rPr>
        <w:fldChar w:fldCharType="separate"/>
      </w:r>
      <w:r w:rsidR="00A662F4" w:rsidRPr="00A662F4">
        <w:rPr>
          <w:rFonts w:ascii="Times New Roman" w:hAnsi="Times New Roman" w:cs="Times New Roman"/>
          <w:noProof/>
          <w:sz w:val="22"/>
          <w:szCs w:val="22"/>
        </w:rPr>
        <w:t>(1)</w:t>
      </w:r>
      <w:r w:rsidR="00A662F4">
        <w:rPr>
          <w:rFonts w:ascii="Times New Roman" w:hAnsi="Times New Roman" w:cs="Times New Roman"/>
          <w:sz w:val="22"/>
          <w:szCs w:val="22"/>
        </w:rPr>
        <w:fldChar w:fldCharType="end"/>
      </w:r>
      <w:r w:rsidR="00B3184C">
        <w:rPr>
          <w:rFonts w:ascii="Times New Roman" w:hAnsi="Times New Roman" w:cs="Times New Roman"/>
          <w:sz w:val="22"/>
          <w:szCs w:val="22"/>
        </w:rPr>
        <w:t xml:space="preserve"> but differ in some instances where </w:t>
      </w:r>
      <w:r w:rsidR="005175FD">
        <w:rPr>
          <w:rFonts w:ascii="Times New Roman" w:hAnsi="Times New Roman" w:cs="Times New Roman"/>
          <w:sz w:val="22"/>
          <w:szCs w:val="22"/>
        </w:rPr>
        <w:t xml:space="preserve">evidence is limited or for </w:t>
      </w:r>
      <w:r w:rsidR="00B3184C">
        <w:rPr>
          <w:rFonts w:ascii="Times New Roman" w:hAnsi="Times New Roman" w:cs="Times New Roman"/>
          <w:sz w:val="22"/>
          <w:szCs w:val="22"/>
        </w:rPr>
        <w:t>legacy reasons within our laboratory.</w:t>
      </w:r>
    </w:p>
    <w:p w14:paraId="311C887D" w14:textId="77777777" w:rsidR="00C724E1" w:rsidRPr="00C724E1" w:rsidRDefault="00C724E1" w:rsidP="00C724E1">
      <w:pPr>
        <w:rPr>
          <w:rFonts w:ascii="Times New Roman" w:hAnsi="Times New Roman" w:cs="Times New Roman"/>
          <w:sz w:val="21"/>
          <w:szCs w:val="21"/>
        </w:rPr>
      </w:pPr>
    </w:p>
    <w:tbl>
      <w:tblPr>
        <w:tblStyle w:val="GridTable1Light"/>
        <w:tblW w:w="0" w:type="auto"/>
        <w:tblLook w:val="04A0" w:firstRow="1" w:lastRow="0" w:firstColumn="1" w:lastColumn="0" w:noHBand="0" w:noVBand="1"/>
      </w:tblPr>
      <w:tblGrid>
        <w:gridCol w:w="2603"/>
        <w:gridCol w:w="3308"/>
        <w:gridCol w:w="3099"/>
      </w:tblGrid>
      <w:tr w:rsidR="00B3184C" w:rsidRPr="00C724E1" w14:paraId="2507C3A1" w14:textId="58740588" w:rsidTr="00A26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3" w:type="dxa"/>
            <w:vAlign w:val="center"/>
          </w:tcPr>
          <w:p w14:paraId="2EACE38D" w14:textId="77777777" w:rsidR="00B3184C" w:rsidRPr="00C724E1" w:rsidRDefault="00B3184C" w:rsidP="00A662F4">
            <w:pPr>
              <w:spacing w:line="240" w:lineRule="auto"/>
              <w:rPr>
                <w:rFonts w:ascii="Times New Roman" w:hAnsi="Times New Roman" w:cs="Times New Roman"/>
                <w:b w:val="0"/>
                <w:bCs w:val="0"/>
                <w:sz w:val="21"/>
                <w:szCs w:val="21"/>
              </w:rPr>
            </w:pPr>
            <w:r w:rsidRPr="00C724E1">
              <w:rPr>
                <w:rFonts w:ascii="Times New Roman" w:hAnsi="Times New Roman" w:cs="Times New Roman"/>
                <w:sz w:val="21"/>
                <w:szCs w:val="21"/>
              </w:rPr>
              <w:t>Drug</w:t>
            </w:r>
          </w:p>
        </w:tc>
        <w:tc>
          <w:tcPr>
            <w:tcW w:w="3308" w:type="dxa"/>
            <w:vAlign w:val="center"/>
          </w:tcPr>
          <w:p w14:paraId="39A25E48" w14:textId="77777777" w:rsidR="00B3184C" w:rsidRPr="00C724E1" w:rsidRDefault="00B3184C" w:rsidP="00A662F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1"/>
                <w:szCs w:val="21"/>
              </w:rPr>
            </w:pPr>
            <w:r w:rsidRPr="00C724E1">
              <w:rPr>
                <w:rFonts w:ascii="Times New Roman" w:hAnsi="Times New Roman" w:cs="Times New Roman"/>
                <w:sz w:val="21"/>
                <w:szCs w:val="21"/>
              </w:rPr>
              <w:t>Critical concentration (</w:t>
            </w:r>
            <w:r w:rsidRPr="00C724E1">
              <w:rPr>
                <w:rFonts w:ascii="Times New Roman" w:hAnsi="Times New Roman" w:cs="Times New Roman"/>
                <w:sz w:val="21"/>
                <w:szCs w:val="21"/>
              </w:rPr>
              <w:sym w:font="Symbol" w:char="F06D"/>
            </w:r>
            <w:r w:rsidRPr="00C724E1">
              <w:rPr>
                <w:rFonts w:ascii="Times New Roman" w:hAnsi="Times New Roman" w:cs="Times New Roman"/>
                <w:sz w:val="21"/>
                <w:szCs w:val="21"/>
              </w:rPr>
              <w:t>g/mL)</w:t>
            </w:r>
          </w:p>
        </w:tc>
        <w:tc>
          <w:tcPr>
            <w:tcW w:w="3099" w:type="dxa"/>
            <w:vAlign w:val="center"/>
          </w:tcPr>
          <w:p w14:paraId="760508A5" w14:textId="43BE8AF3" w:rsidR="00B3184C" w:rsidRPr="00C724E1" w:rsidRDefault="00A662F4" w:rsidP="00A662F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WHO critical concentration (</w:t>
            </w:r>
            <w:r>
              <w:rPr>
                <w:rFonts w:ascii="Times New Roman" w:hAnsi="Times New Roman" w:cs="Times New Roman"/>
                <w:sz w:val="21"/>
                <w:szCs w:val="21"/>
              </w:rPr>
              <w:sym w:font="Symbol" w:char="F06D"/>
            </w:r>
            <w:r>
              <w:rPr>
                <w:rFonts w:ascii="Times New Roman" w:hAnsi="Times New Roman" w:cs="Times New Roman"/>
                <w:sz w:val="21"/>
                <w:szCs w:val="21"/>
              </w:rPr>
              <w:t xml:space="preserve">g/mL) </w:t>
            </w:r>
          </w:p>
        </w:tc>
      </w:tr>
      <w:tr w:rsidR="00B3184C" w:rsidRPr="00C724E1" w14:paraId="7DF9C458" w14:textId="037B66D8" w:rsidTr="00A26BE0">
        <w:tc>
          <w:tcPr>
            <w:cnfStyle w:val="001000000000" w:firstRow="0" w:lastRow="0" w:firstColumn="1" w:lastColumn="0" w:oddVBand="0" w:evenVBand="0" w:oddHBand="0" w:evenHBand="0" w:firstRowFirstColumn="0" w:firstRowLastColumn="0" w:lastRowFirstColumn="0" w:lastRowLastColumn="0"/>
            <w:tcW w:w="2603" w:type="dxa"/>
          </w:tcPr>
          <w:p w14:paraId="35E8B84D" w14:textId="77777777" w:rsidR="00B3184C" w:rsidRPr="00C724E1" w:rsidRDefault="00B3184C" w:rsidP="00DC443A">
            <w:pPr>
              <w:spacing w:line="240" w:lineRule="auto"/>
              <w:rPr>
                <w:rFonts w:ascii="Times New Roman" w:hAnsi="Times New Roman" w:cs="Times New Roman"/>
                <w:sz w:val="21"/>
                <w:szCs w:val="21"/>
              </w:rPr>
            </w:pPr>
            <w:r w:rsidRPr="00C724E1">
              <w:rPr>
                <w:rFonts w:ascii="Times New Roman" w:hAnsi="Times New Roman" w:cs="Times New Roman"/>
                <w:sz w:val="21"/>
                <w:szCs w:val="21"/>
              </w:rPr>
              <w:t>Rifampicin</w:t>
            </w:r>
          </w:p>
        </w:tc>
        <w:tc>
          <w:tcPr>
            <w:tcW w:w="3308" w:type="dxa"/>
          </w:tcPr>
          <w:p w14:paraId="3BF34062" w14:textId="77777777" w:rsidR="00B3184C" w:rsidRPr="00C724E1" w:rsidRDefault="00B3184C"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C724E1">
              <w:rPr>
                <w:rFonts w:ascii="Times New Roman" w:hAnsi="Times New Roman" w:cs="Times New Roman"/>
                <w:sz w:val="21"/>
                <w:szCs w:val="21"/>
              </w:rPr>
              <w:t>1.0</w:t>
            </w:r>
          </w:p>
        </w:tc>
        <w:tc>
          <w:tcPr>
            <w:tcW w:w="3099" w:type="dxa"/>
          </w:tcPr>
          <w:p w14:paraId="30251934" w14:textId="6A378C19" w:rsidR="00B3184C" w:rsidRPr="00C724E1" w:rsidRDefault="005175FD"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Same</w:t>
            </w:r>
          </w:p>
        </w:tc>
      </w:tr>
      <w:tr w:rsidR="00B3184C" w:rsidRPr="00C724E1" w14:paraId="6551E4D5" w14:textId="4B7DB914" w:rsidTr="00A26BE0">
        <w:tc>
          <w:tcPr>
            <w:cnfStyle w:val="001000000000" w:firstRow="0" w:lastRow="0" w:firstColumn="1" w:lastColumn="0" w:oddVBand="0" w:evenVBand="0" w:oddHBand="0" w:evenHBand="0" w:firstRowFirstColumn="0" w:firstRowLastColumn="0" w:lastRowFirstColumn="0" w:lastRowLastColumn="0"/>
            <w:tcW w:w="2603" w:type="dxa"/>
          </w:tcPr>
          <w:p w14:paraId="71EE4E84" w14:textId="77777777" w:rsidR="00B3184C" w:rsidRPr="00C724E1" w:rsidRDefault="00B3184C" w:rsidP="00DC443A">
            <w:pPr>
              <w:spacing w:line="240" w:lineRule="auto"/>
              <w:rPr>
                <w:rFonts w:ascii="Times New Roman" w:hAnsi="Times New Roman" w:cs="Times New Roman"/>
                <w:sz w:val="21"/>
                <w:szCs w:val="21"/>
              </w:rPr>
            </w:pPr>
            <w:r w:rsidRPr="00C724E1">
              <w:rPr>
                <w:rFonts w:ascii="Times New Roman" w:hAnsi="Times New Roman" w:cs="Times New Roman"/>
                <w:sz w:val="21"/>
                <w:szCs w:val="21"/>
              </w:rPr>
              <w:t>Isoniazid</w:t>
            </w:r>
          </w:p>
        </w:tc>
        <w:tc>
          <w:tcPr>
            <w:tcW w:w="3308" w:type="dxa"/>
          </w:tcPr>
          <w:p w14:paraId="5E47032E" w14:textId="77777777" w:rsidR="00B3184C" w:rsidRPr="00C724E1" w:rsidRDefault="00B3184C"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C724E1">
              <w:rPr>
                <w:rFonts w:ascii="Times New Roman" w:hAnsi="Times New Roman" w:cs="Times New Roman"/>
                <w:sz w:val="21"/>
                <w:szCs w:val="21"/>
              </w:rPr>
              <w:t>0.2 (low) / 1.0 (high)</w:t>
            </w:r>
          </w:p>
        </w:tc>
        <w:tc>
          <w:tcPr>
            <w:tcW w:w="3099" w:type="dxa"/>
          </w:tcPr>
          <w:p w14:paraId="31320A0F" w14:textId="4CE602A0" w:rsidR="00B3184C" w:rsidRPr="00C724E1" w:rsidRDefault="005175FD"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Same</w:t>
            </w:r>
          </w:p>
        </w:tc>
      </w:tr>
      <w:tr w:rsidR="00B3184C" w:rsidRPr="00C724E1" w14:paraId="7FA378B7" w14:textId="1954AF2E" w:rsidTr="00A26BE0">
        <w:tc>
          <w:tcPr>
            <w:cnfStyle w:val="001000000000" w:firstRow="0" w:lastRow="0" w:firstColumn="1" w:lastColumn="0" w:oddVBand="0" w:evenVBand="0" w:oddHBand="0" w:evenHBand="0" w:firstRowFirstColumn="0" w:firstRowLastColumn="0" w:lastRowFirstColumn="0" w:lastRowLastColumn="0"/>
            <w:tcW w:w="2603" w:type="dxa"/>
          </w:tcPr>
          <w:p w14:paraId="11C4B984" w14:textId="77777777" w:rsidR="00B3184C" w:rsidRPr="00C724E1" w:rsidRDefault="00B3184C" w:rsidP="00DC443A">
            <w:pPr>
              <w:spacing w:line="240" w:lineRule="auto"/>
              <w:rPr>
                <w:rFonts w:ascii="Times New Roman" w:hAnsi="Times New Roman" w:cs="Times New Roman"/>
                <w:sz w:val="21"/>
                <w:szCs w:val="21"/>
              </w:rPr>
            </w:pPr>
            <w:r w:rsidRPr="00C724E1">
              <w:rPr>
                <w:rFonts w:ascii="Times New Roman" w:hAnsi="Times New Roman" w:cs="Times New Roman"/>
                <w:sz w:val="21"/>
                <w:szCs w:val="21"/>
              </w:rPr>
              <w:t>Ethambutol</w:t>
            </w:r>
          </w:p>
        </w:tc>
        <w:tc>
          <w:tcPr>
            <w:tcW w:w="3308" w:type="dxa"/>
          </w:tcPr>
          <w:p w14:paraId="430DB347" w14:textId="77777777" w:rsidR="00B3184C" w:rsidRPr="00C724E1" w:rsidRDefault="00B3184C"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C724E1">
              <w:rPr>
                <w:rFonts w:ascii="Times New Roman" w:hAnsi="Times New Roman" w:cs="Times New Roman"/>
                <w:sz w:val="21"/>
                <w:szCs w:val="21"/>
              </w:rPr>
              <w:t>7.5</w:t>
            </w:r>
          </w:p>
        </w:tc>
        <w:tc>
          <w:tcPr>
            <w:tcW w:w="3099" w:type="dxa"/>
          </w:tcPr>
          <w:p w14:paraId="60D141D0" w14:textId="36280777" w:rsidR="00B3184C" w:rsidRPr="00C724E1" w:rsidRDefault="005175FD"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Same</w:t>
            </w:r>
          </w:p>
        </w:tc>
      </w:tr>
      <w:tr w:rsidR="00B3184C" w:rsidRPr="00C724E1" w14:paraId="71207264" w14:textId="609730C5" w:rsidTr="00A26BE0">
        <w:tc>
          <w:tcPr>
            <w:cnfStyle w:val="001000000000" w:firstRow="0" w:lastRow="0" w:firstColumn="1" w:lastColumn="0" w:oddVBand="0" w:evenVBand="0" w:oddHBand="0" w:evenHBand="0" w:firstRowFirstColumn="0" w:firstRowLastColumn="0" w:lastRowFirstColumn="0" w:lastRowLastColumn="0"/>
            <w:tcW w:w="2603" w:type="dxa"/>
          </w:tcPr>
          <w:p w14:paraId="3D5B0116" w14:textId="77777777" w:rsidR="00B3184C" w:rsidRPr="00C724E1" w:rsidRDefault="00B3184C" w:rsidP="00DC443A">
            <w:pPr>
              <w:spacing w:line="240" w:lineRule="auto"/>
              <w:rPr>
                <w:rFonts w:ascii="Times New Roman" w:hAnsi="Times New Roman" w:cs="Times New Roman"/>
                <w:sz w:val="21"/>
                <w:szCs w:val="21"/>
              </w:rPr>
            </w:pPr>
            <w:r w:rsidRPr="00C724E1">
              <w:rPr>
                <w:rFonts w:ascii="Times New Roman" w:hAnsi="Times New Roman" w:cs="Times New Roman"/>
                <w:sz w:val="21"/>
                <w:szCs w:val="21"/>
              </w:rPr>
              <w:t>Ofloxacin</w:t>
            </w:r>
          </w:p>
        </w:tc>
        <w:tc>
          <w:tcPr>
            <w:tcW w:w="3308" w:type="dxa"/>
          </w:tcPr>
          <w:p w14:paraId="67458587" w14:textId="77777777" w:rsidR="00B3184C" w:rsidRPr="00C724E1" w:rsidRDefault="00B3184C"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C724E1">
              <w:rPr>
                <w:rFonts w:ascii="Times New Roman" w:hAnsi="Times New Roman" w:cs="Times New Roman"/>
                <w:sz w:val="21"/>
                <w:szCs w:val="21"/>
              </w:rPr>
              <w:t>2.0</w:t>
            </w:r>
          </w:p>
        </w:tc>
        <w:tc>
          <w:tcPr>
            <w:tcW w:w="3099" w:type="dxa"/>
          </w:tcPr>
          <w:p w14:paraId="2336F253" w14:textId="5390F0F5" w:rsidR="00B3184C" w:rsidRPr="00C724E1" w:rsidRDefault="00783E15"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Not</w:t>
            </w:r>
            <w:r w:rsidR="008A6A62">
              <w:rPr>
                <w:rFonts w:ascii="Times New Roman" w:hAnsi="Times New Roman" w:cs="Times New Roman"/>
                <w:sz w:val="21"/>
                <w:szCs w:val="21"/>
              </w:rPr>
              <w:t xml:space="preserve"> set</w:t>
            </w:r>
          </w:p>
        </w:tc>
      </w:tr>
      <w:tr w:rsidR="00B3184C" w:rsidRPr="00C724E1" w14:paraId="1378FAC0" w14:textId="2BEA871F" w:rsidTr="00A26BE0">
        <w:tc>
          <w:tcPr>
            <w:cnfStyle w:val="001000000000" w:firstRow="0" w:lastRow="0" w:firstColumn="1" w:lastColumn="0" w:oddVBand="0" w:evenVBand="0" w:oddHBand="0" w:evenHBand="0" w:firstRowFirstColumn="0" w:firstRowLastColumn="0" w:lastRowFirstColumn="0" w:lastRowLastColumn="0"/>
            <w:tcW w:w="2603" w:type="dxa"/>
          </w:tcPr>
          <w:p w14:paraId="04D16B2E" w14:textId="77777777" w:rsidR="00B3184C" w:rsidRPr="00C724E1" w:rsidRDefault="00B3184C" w:rsidP="00DC443A">
            <w:pPr>
              <w:spacing w:line="240" w:lineRule="auto"/>
              <w:rPr>
                <w:rFonts w:ascii="Times New Roman" w:hAnsi="Times New Roman" w:cs="Times New Roman"/>
                <w:sz w:val="21"/>
                <w:szCs w:val="21"/>
              </w:rPr>
            </w:pPr>
            <w:r w:rsidRPr="00C724E1">
              <w:rPr>
                <w:rFonts w:ascii="Times New Roman" w:hAnsi="Times New Roman" w:cs="Times New Roman"/>
                <w:sz w:val="21"/>
                <w:szCs w:val="21"/>
              </w:rPr>
              <w:t>Moxifloxacin</w:t>
            </w:r>
          </w:p>
        </w:tc>
        <w:tc>
          <w:tcPr>
            <w:tcW w:w="3308" w:type="dxa"/>
          </w:tcPr>
          <w:p w14:paraId="71097922" w14:textId="77777777" w:rsidR="00B3184C" w:rsidRPr="00C724E1" w:rsidRDefault="00B3184C"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C724E1">
              <w:rPr>
                <w:rFonts w:ascii="Times New Roman" w:hAnsi="Times New Roman" w:cs="Times New Roman"/>
                <w:sz w:val="21"/>
                <w:szCs w:val="21"/>
              </w:rPr>
              <w:t>0.5</w:t>
            </w:r>
          </w:p>
        </w:tc>
        <w:tc>
          <w:tcPr>
            <w:tcW w:w="3099" w:type="dxa"/>
          </w:tcPr>
          <w:p w14:paraId="5F4E84B4" w14:textId="754C776B" w:rsidR="00B3184C" w:rsidRPr="00C724E1" w:rsidRDefault="00B56C4F"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Same</w:t>
            </w:r>
          </w:p>
        </w:tc>
      </w:tr>
      <w:tr w:rsidR="00B3184C" w:rsidRPr="00C724E1" w14:paraId="6258CC7A" w14:textId="37A8E583" w:rsidTr="00A26BE0">
        <w:tc>
          <w:tcPr>
            <w:cnfStyle w:val="001000000000" w:firstRow="0" w:lastRow="0" w:firstColumn="1" w:lastColumn="0" w:oddVBand="0" w:evenVBand="0" w:oddHBand="0" w:evenHBand="0" w:firstRowFirstColumn="0" w:firstRowLastColumn="0" w:lastRowFirstColumn="0" w:lastRowLastColumn="0"/>
            <w:tcW w:w="2603" w:type="dxa"/>
          </w:tcPr>
          <w:p w14:paraId="233852B8" w14:textId="77777777" w:rsidR="00B3184C" w:rsidRPr="00C724E1" w:rsidRDefault="00B3184C" w:rsidP="00DC443A">
            <w:pPr>
              <w:spacing w:line="240" w:lineRule="auto"/>
              <w:rPr>
                <w:rFonts w:ascii="Times New Roman" w:hAnsi="Times New Roman" w:cs="Times New Roman"/>
                <w:sz w:val="21"/>
                <w:szCs w:val="21"/>
              </w:rPr>
            </w:pPr>
            <w:r w:rsidRPr="00C724E1">
              <w:rPr>
                <w:rFonts w:ascii="Times New Roman" w:hAnsi="Times New Roman" w:cs="Times New Roman"/>
                <w:sz w:val="21"/>
                <w:szCs w:val="21"/>
              </w:rPr>
              <w:t>Kanamycin</w:t>
            </w:r>
          </w:p>
        </w:tc>
        <w:tc>
          <w:tcPr>
            <w:tcW w:w="3308" w:type="dxa"/>
          </w:tcPr>
          <w:p w14:paraId="42CA34CF" w14:textId="77777777" w:rsidR="00B3184C" w:rsidRPr="00C724E1" w:rsidRDefault="00B3184C"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C724E1">
              <w:rPr>
                <w:rFonts w:ascii="Times New Roman" w:hAnsi="Times New Roman" w:cs="Times New Roman"/>
                <w:sz w:val="21"/>
                <w:szCs w:val="21"/>
              </w:rPr>
              <w:t>5.0</w:t>
            </w:r>
          </w:p>
        </w:tc>
        <w:tc>
          <w:tcPr>
            <w:tcW w:w="3099" w:type="dxa"/>
          </w:tcPr>
          <w:p w14:paraId="6579A383" w14:textId="5CD5353A" w:rsidR="00B3184C" w:rsidRPr="00C724E1" w:rsidRDefault="00783E15"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Not set</w:t>
            </w:r>
          </w:p>
        </w:tc>
      </w:tr>
      <w:tr w:rsidR="00B3184C" w:rsidRPr="00C724E1" w14:paraId="73165457" w14:textId="1E74419F" w:rsidTr="00A26BE0">
        <w:tc>
          <w:tcPr>
            <w:cnfStyle w:val="001000000000" w:firstRow="0" w:lastRow="0" w:firstColumn="1" w:lastColumn="0" w:oddVBand="0" w:evenVBand="0" w:oddHBand="0" w:evenHBand="0" w:firstRowFirstColumn="0" w:firstRowLastColumn="0" w:lastRowFirstColumn="0" w:lastRowLastColumn="0"/>
            <w:tcW w:w="2603" w:type="dxa"/>
          </w:tcPr>
          <w:p w14:paraId="03A95803" w14:textId="77777777" w:rsidR="00B3184C" w:rsidRPr="00C724E1" w:rsidRDefault="00B3184C" w:rsidP="00DC443A">
            <w:pPr>
              <w:spacing w:line="240" w:lineRule="auto"/>
              <w:rPr>
                <w:rFonts w:ascii="Times New Roman" w:hAnsi="Times New Roman" w:cs="Times New Roman"/>
                <w:sz w:val="21"/>
                <w:szCs w:val="21"/>
              </w:rPr>
            </w:pPr>
            <w:r w:rsidRPr="00C724E1">
              <w:rPr>
                <w:rFonts w:ascii="Times New Roman" w:hAnsi="Times New Roman" w:cs="Times New Roman"/>
                <w:sz w:val="21"/>
                <w:szCs w:val="21"/>
              </w:rPr>
              <w:t>Bedaquiline</w:t>
            </w:r>
          </w:p>
        </w:tc>
        <w:tc>
          <w:tcPr>
            <w:tcW w:w="3308" w:type="dxa"/>
          </w:tcPr>
          <w:p w14:paraId="12A22FF4" w14:textId="77777777" w:rsidR="00B3184C" w:rsidRPr="00C724E1" w:rsidRDefault="00B3184C"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C724E1">
              <w:rPr>
                <w:rFonts w:ascii="Times New Roman" w:hAnsi="Times New Roman" w:cs="Times New Roman"/>
                <w:sz w:val="21"/>
                <w:szCs w:val="21"/>
              </w:rPr>
              <w:t>0.25</w:t>
            </w:r>
          </w:p>
        </w:tc>
        <w:tc>
          <w:tcPr>
            <w:tcW w:w="3099" w:type="dxa"/>
          </w:tcPr>
          <w:p w14:paraId="6D063997" w14:textId="6625B4A9" w:rsidR="00B3184C" w:rsidRPr="00C724E1" w:rsidRDefault="00B56C4F"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Same</w:t>
            </w:r>
          </w:p>
        </w:tc>
      </w:tr>
      <w:tr w:rsidR="00B3184C" w:rsidRPr="00C724E1" w14:paraId="4561A78E" w14:textId="29DAC274" w:rsidTr="00A26BE0">
        <w:tc>
          <w:tcPr>
            <w:cnfStyle w:val="001000000000" w:firstRow="0" w:lastRow="0" w:firstColumn="1" w:lastColumn="0" w:oddVBand="0" w:evenVBand="0" w:oddHBand="0" w:evenHBand="0" w:firstRowFirstColumn="0" w:firstRowLastColumn="0" w:lastRowFirstColumn="0" w:lastRowLastColumn="0"/>
            <w:tcW w:w="2603" w:type="dxa"/>
          </w:tcPr>
          <w:p w14:paraId="3AAE905B" w14:textId="77777777" w:rsidR="00B3184C" w:rsidRPr="00C724E1" w:rsidRDefault="00B3184C" w:rsidP="00DC443A">
            <w:pPr>
              <w:spacing w:line="240" w:lineRule="auto"/>
              <w:rPr>
                <w:rFonts w:ascii="Times New Roman" w:hAnsi="Times New Roman" w:cs="Times New Roman"/>
                <w:sz w:val="21"/>
                <w:szCs w:val="21"/>
              </w:rPr>
            </w:pPr>
            <w:r w:rsidRPr="00C724E1">
              <w:rPr>
                <w:rFonts w:ascii="Times New Roman" w:hAnsi="Times New Roman" w:cs="Times New Roman"/>
                <w:sz w:val="21"/>
                <w:szCs w:val="21"/>
              </w:rPr>
              <w:t>Clofazimine</w:t>
            </w:r>
          </w:p>
        </w:tc>
        <w:tc>
          <w:tcPr>
            <w:tcW w:w="3308" w:type="dxa"/>
          </w:tcPr>
          <w:p w14:paraId="55E4CB8C" w14:textId="77777777" w:rsidR="00B3184C" w:rsidRPr="00C724E1" w:rsidRDefault="00B3184C"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C724E1">
              <w:rPr>
                <w:rFonts w:ascii="Times New Roman" w:hAnsi="Times New Roman" w:cs="Times New Roman"/>
                <w:sz w:val="21"/>
                <w:szCs w:val="21"/>
              </w:rPr>
              <w:t>0.25</w:t>
            </w:r>
          </w:p>
        </w:tc>
        <w:tc>
          <w:tcPr>
            <w:tcW w:w="3099" w:type="dxa"/>
          </w:tcPr>
          <w:p w14:paraId="48629DB4" w14:textId="5DBA4690" w:rsidR="00B3184C" w:rsidRPr="00C724E1" w:rsidRDefault="009C1BAD"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Not set</w:t>
            </w:r>
          </w:p>
        </w:tc>
      </w:tr>
      <w:tr w:rsidR="00B3184C" w:rsidRPr="00C724E1" w14:paraId="7700FBD4" w14:textId="73925FCE" w:rsidTr="00A26BE0">
        <w:tc>
          <w:tcPr>
            <w:cnfStyle w:val="001000000000" w:firstRow="0" w:lastRow="0" w:firstColumn="1" w:lastColumn="0" w:oddVBand="0" w:evenVBand="0" w:oddHBand="0" w:evenHBand="0" w:firstRowFirstColumn="0" w:firstRowLastColumn="0" w:lastRowFirstColumn="0" w:lastRowLastColumn="0"/>
            <w:tcW w:w="2603" w:type="dxa"/>
          </w:tcPr>
          <w:p w14:paraId="4E65C96D" w14:textId="77777777" w:rsidR="00B3184C" w:rsidRPr="00C724E1" w:rsidRDefault="00B3184C" w:rsidP="00DC443A">
            <w:pPr>
              <w:spacing w:line="240" w:lineRule="auto"/>
              <w:rPr>
                <w:rFonts w:ascii="Times New Roman" w:hAnsi="Times New Roman" w:cs="Times New Roman"/>
                <w:sz w:val="21"/>
                <w:szCs w:val="21"/>
              </w:rPr>
            </w:pPr>
            <w:r w:rsidRPr="00C724E1">
              <w:rPr>
                <w:rFonts w:ascii="Times New Roman" w:hAnsi="Times New Roman" w:cs="Times New Roman"/>
                <w:sz w:val="21"/>
                <w:szCs w:val="21"/>
              </w:rPr>
              <w:t>Capreomycin</w:t>
            </w:r>
          </w:p>
        </w:tc>
        <w:tc>
          <w:tcPr>
            <w:tcW w:w="3308" w:type="dxa"/>
          </w:tcPr>
          <w:p w14:paraId="31ED4872" w14:textId="77777777" w:rsidR="00B3184C" w:rsidRPr="00C724E1" w:rsidRDefault="00B3184C"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C724E1">
              <w:rPr>
                <w:rFonts w:ascii="Times New Roman" w:hAnsi="Times New Roman" w:cs="Times New Roman"/>
                <w:sz w:val="21"/>
                <w:szCs w:val="21"/>
              </w:rPr>
              <w:t>10.0</w:t>
            </w:r>
          </w:p>
        </w:tc>
        <w:tc>
          <w:tcPr>
            <w:tcW w:w="3099" w:type="dxa"/>
          </w:tcPr>
          <w:p w14:paraId="51724A0F" w14:textId="3AF6F773" w:rsidR="00B3184C" w:rsidRPr="00C724E1" w:rsidRDefault="009C1BAD"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Not set</w:t>
            </w:r>
          </w:p>
        </w:tc>
      </w:tr>
      <w:tr w:rsidR="00B3184C" w:rsidRPr="00C724E1" w14:paraId="02D5CDBC" w14:textId="5F211ECD" w:rsidTr="00A26BE0">
        <w:tc>
          <w:tcPr>
            <w:cnfStyle w:val="001000000000" w:firstRow="0" w:lastRow="0" w:firstColumn="1" w:lastColumn="0" w:oddVBand="0" w:evenVBand="0" w:oddHBand="0" w:evenHBand="0" w:firstRowFirstColumn="0" w:firstRowLastColumn="0" w:lastRowFirstColumn="0" w:lastRowLastColumn="0"/>
            <w:tcW w:w="2603" w:type="dxa"/>
          </w:tcPr>
          <w:p w14:paraId="7BC9D99D" w14:textId="77777777" w:rsidR="00B3184C" w:rsidRPr="00C724E1" w:rsidRDefault="00B3184C" w:rsidP="00DC443A">
            <w:pPr>
              <w:spacing w:line="240" w:lineRule="auto"/>
              <w:rPr>
                <w:rFonts w:ascii="Times New Roman" w:hAnsi="Times New Roman" w:cs="Times New Roman"/>
                <w:sz w:val="21"/>
                <w:szCs w:val="21"/>
              </w:rPr>
            </w:pPr>
            <w:r w:rsidRPr="00C724E1">
              <w:rPr>
                <w:rFonts w:ascii="Times New Roman" w:hAnsi="Times New Roman" w:cs="Times New Roman"/>
                <w:sz w:val="21"/>
                <w:szCs w:val="21"/>
              </w:rPr>
              <w:t>Ethionamide</w:t>
            </w:r>
          </w:p>
        </w:tc>
        <w:tc>
          <w:tcPr>
            <w:tcW w:w="3308" w:type="dxa"/>
          </w:tcPr>
          <w:p w14:paraId="09AE67EE" w14:textId="77777777" w:rsidR="00B3184C" w:rsidRPr="00C724E1" w:rsidRDefault="00B3184C"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C724E1">
              <w:rPr>
                <w:rFonts w:ascii="Times New Roman" w:hAnsi="Times New Roman" w:cs="Times New Roman"/>
                <w:sz w:val="21"/>
                <w:szCs w:val="21"/>
              </w:rPr>
              <w:t>5.0</w:t>
            </w:r>
          </w:p>
        </w:tc>
        <w:tc>
          <w:tcPr>
            <w:tcW w:w="3099" w:type="dxa"/>
          </w:tcPr>
          <w:p w14:paraId="14A778FD" w14:textId="6D816454" w:rsidR="00B3184C" w:rsidRPr="00C724E1" w:rsidRDefault="00B56C4F"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10.0</w:t>
            </w:r>
          </w:p>
        </w:tc>
      </w:tr>
      <w:tr w:rsidR="00B3184C" w:rsidRPr="00C724E1" w14:paraId="1A39CC45" w14:textId="1B0FE724" w:rsidTr="00A26BE0">
        <w:tc>
          <w:tcPr>
            <w:cnfStyle w:val="001000000000" w:firstRow="0" w:lastRow="0" w:firstColumn="1" w:lastColumn="0" w:oddVBand="0" w:evenVBand="0" w:oddHBand="0" w:evenHBand="0" w:firstRowFirstColumn="0" w:firstRowLastColumn="0" w:lastRowFirstColumn="0" w:lastRowLastColumn="0"/>
            <w:tcW w:w="2603" w:type="dxa"/>
          </w:tcPr>
          <w:p w14:paraId="5F426895" w14:textId="77777777" w:rsidR="00B3184C" w:rsidRPr="00C724E1" w:rsidRDefault="00B3184C" w:rsidP="00DC443A">
            <w:pPr>
              <w:spacing w:line="240" w:lineRule="auto"/>
              <w:rPr>
                <w:rFonts w:ascii="Times New Roman" w:hAnsi="Times New Roman" w:cs="Times New Roman"/>
                <w:sz w:val="21"/>
                <w:szCs w:val="21"/>
              </w:rPr>
            </w:pPr>
            <w:r w:rsidRPr="00C724E1">
              <w:rPr>
                <w:rFonts w:ascii="Times New Roman" w:hAnsi="Times New Roman" w:cs="Times New Roman"/>
                <w:sz w:val="21"/>
                <w:szCs w:val="21"/>
              </w:rPr>
              <w:t>p-</w:t>
            </w:r>
            <w:proofErr w:type="spellStart"/>
            <w:r w:rsidRPr="00C724E1">
              <w:rPr>
                <w:rFonts w:ascii="Times New Roman" w:hAnsi="Times New Roman" w:cs="Times New Roman"/>
                <w:sz w:val="21"/>
                <w:szCs w:val="21"/>
              </w:rPr>
              <w:t>aminosalicylic</w:t>
            </w:r>
            <w:proofErr w:type="spellEnd"/>
            <w:r w:rsidRPr="00C724E1">
              <w:rPr>
                <w:rFonts w:ascii="Times New Roman" w:hAnsi="Times New Roman" w:cs="Times New Roman"/>
                <w:sz w:val="21"/>
                <w:szCs w:val="21"/>
              </w:rPr>
              <w:t xml:space="preserve"> acid</w:t>
            </w:r>
          </w:p>
        </w:tc>
        <w:tc>
          <w:tcPr>
            <w:tcW w:w="3308" w:type="dxa"/>
          </w:tcPr>
          <w:p w14:paraId="11B2FA52" w14:textId="77777777" w:rsidR="00B3184C" w:rsidRPr="00C724E1" w:rsidRDefault="00B3184C"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C724E1">
              <w:rPr>
                <w:rFonts w:ascii="Times New Roman" w:hAnsi="Times New Roman" w:cs="Times New Roman"/>
                <w:sz w:val="21"/>
                <w:szCs w:val="21"/>
              </w:rPr>
              <w:t>2.0</w:t>
            </w:r>
          </w:p>
        </w:tc>
        <w:tc>
          <w:tcPr>
            <w:tcW w:w="3099" w:type="dxa"/>
          </w:tcPr>
          <w:p w14:paraId="4C230A12" w14:textId="454A056A" w:rsidR="00B3184C" w:rsidRPr="00C724E1" w:rsidRDefault="00B56C4F" w:rsidP="00DC443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Not set</w:t>
            </w:r>
          </w:p>
        </w:tc>
      </w:tr>
    </w:tbl>
    <w:p w14:paraId="365E3A8D" w14:textId="77777777" w:rsidR="00C724E1" w:rsidRPr="00C724E1" w:rsidRDefault="00C724E1" w:rsidP="00C724E1">
      <w:pPr>
        <w:rPr>
          <w:rFonts w:ascii="Times New Roman" w:hAnsi="Times New Roman" w:cs="Times New Roman"/>
        </w:rPr>
      </w:pPr>
    </w:p>
    <w:p w14:paraId="57F8F1A3" w14:textId="0DD2B84F" w:rsidR="00C724E1" w:rsidRPr="00C070C5" w:rsidRDefault="00C724E1" w:rsidP="00C724E1">
      <w:pPr>
        <w:pStyle w:val="Caption"/>
        <w:rPr>
          <w:rFonts w:ascii="Times New Roman" w:hAnsi="Times New Roman" w:cs="Times New Roman"/>
          <w:b/>
          <w:bCs/>
        </w:rPr>
      </w:pPr>
      <w:bookmarkStart w:id="4" w:name="_Ref22560488"/>
      <w:r w:rsidRPr="00C070C5">
        <w:rPr>
          <w:rFonts w:ascii="Times New Roman" w:hAnsi="Times New Roman" w:cs="Times New Roman"/>
          <w:b/>
          <w:bCs/>
        </w:rPr>
        <w:t xml:space="preserve">Supplementary Methods </w:t>
      </w:r>
      <w:r w:rsidRPr="00C070C5">
        <w:rPr>
          <w:rFonts w:ascii="Times New Roman" w:hAnsi="Times New Roman" w:cs="Times New Roman"/>
          <w:b/>
          <w:bCs/>
        </w:rPr>
        <w:fldChar w:fldCharType="begin"/>
      </w:r>
      <w:r w:rsidRPr="00C070C5">
        <w:rPr>
          <w:rFonts w:ascii="Times New Roman" w:hAnsi="Times New Roman" w:cs="Times New Roman"/>
          <w:b/>
          <w:bCs/>
        </w:rPr>
        <w:instrText xml:space="preserve"> SEQ Supplementary_Methods \* ARABIC </w:instrText>
      </w:r>
      <w:r w:rsidRPr="00C070C5">
        <w:rPr>
          <w:rFonts w:ascii="Times New Roman" w:hAnsi="Times New Roman" w:cs="Times New Roman"/>
          <w:b/>
          <w:bCs/>
        </w:rPr>
        <w:fldChar w:fldCharType="separate"/>
      </w:r>
      <w:r w:rsidR="001235E9" w:rsidRPr="00C070C5">
        <w:rPr>
          <w:rFonts w:ascii="Times New Roman" w:hAnsi="Times New Roman" w:cs="Times New Roman"/>
          <w:b/>
          <w:bCs/>
          <w:noProof/>
        </w:rPr>
        <w:t>2</w:t>
      </w:r>
      <w:r w:rsidRPr="00C070C5">
        <w:rPr>
          <w:rFonts w:ascii="Times New Roman" w:hAnsi="Times New Roman" w:cs="Times New Roman"/>
          <w:b/>
          <w:bCs/>
          <w:noProof/>
        </w:rPr>
        <w:fldChar w:fldCharType="end"/>
      </w:r>
      <w:bookmarkEnd w:id="3"/>
      <w:bookmarkEnd w:id="4"/>
      <w:r w:rsidRPr="00C070C5">
        <w:rPr>
          <w:rFonts w:ascii="Times New Roman" w:hAnsi="Times New Roman" w:cs="Times New Roman"/>
          <w:b/>
          <w:bCs/>
          <w:noProof/>
        </w:rPr>
        <w:t>:</w:t>
      </w:r>
      <w:r w:rsidRPr="00C070C5">
        <w:rPr>
          <w:rFonts w:ascii="Times New Roman" w:hAnsi="Times New Roman" w:cs="Times New Roman"/>
          <w:b/>
          <w:bCs/>
        </w:rPr>
        <w:t xml:space="preserve"> Method for DNA extraction</w:t>
      </w:r>
    </w:p>
    <w:p w14:paraId="045ADFD2" w14:textId="0DEB2941" w:rsidR="00C724E1" w:rsidRDefault="00C724E1" w:rsidP="00C724E1">
      <w:pPr>
        <w:rPr>
          <w:rFonts w:ascii="Times New Roman" w:hAnsi="Times New Roman" w:cs="Times New Roman"/>
          <w:sz w:val="22"/>
          <w:szCs w:val="22"/>
        </w:rPr>
      </w:pPr>
      <w:r w:rsidRPr="00C724E1">
        <w:rPr>
          <w:rFonts w:ascii="Times New Roman" w:hAnsi="Times New Roman" w:cs="Times New Roman"/>
          <w:sz w:val="22"/>
          <w:szCs w:val="22"/>
        </w:rPr>
        <w:t>Sputum samples were</w:t>
      </w:r>
      <w:r w:rsidR="006668EF">
        <w:rPr>
          <w:rFonts w:ascii="Times New Roman" w:hAnsi="Times New Roman" w:cs="Times New Roman"/>
          <w:sz w:val="22"/>
          <w:szCs w:val="22"/>
        </w:rPr>
        <w:t xml:space="preserve"> decontaminated, homogenised and</w:t>
      </w:r>
      <w:r w:rsidRPr="00C724E1">
        <w:rPr>
          <w:rFonts w:ascii="Times New Roman" w:hAnsi="Times New Roman" w:cs="Times New Roman"/>
          <w:sz w:val="22"/>
          <w:szCs w:val="22"/>
        </w:rPr>
        <w:t xml:space="preserve"> inoculated into mycobacterial growth indicator tubes (MGIT) and incubated in a BACTEC MGIT 960 (BD, NJ, USA) until flagging positive. Positive MGIT tubes were centrifuged at 16,000g for 15 minutes and the supernatant removed. Cells were resuspended in phosphate-buffered saline before undergoing heat killing at 95</w:t>
      </w:r>
      <w:r w:rsidRPr="00C724E1">
        <w:rPr>
          <w:rFonts w:ascii="Times New Roman" w:hAnsi="Times New Roman" w:cs="Times New Roman"/>
          <w:sz w:val="22"/>
          <w:szCs w:val="22"/>
        </w:rPr>
        <w:sym w:font="Symbol" w:char="F0B0"/>
      </w:r>
      <w:r w:rsidRPr="00C724E1">
        <w:rPr>
          <w:rFonts w:ascii="Times New Roman" w:hAnsi="Times New Roman" w:cs="Times New Roman"/>
          <w:sz w:val="22"/>
          <w:szCs w:val="22"/>
        </w:rPr>
        <w:t xml:space="preserve">C for 1 hour followed by centrifugation at 16,000g for 15 minutes. The supernatant was removed and the sample resuspended in 1mL sterile saline (0.9% w/v). </w:t>
      </w:r>
      <w:r w:rsidR="00205ACE">
        <w:rPr>
          <w:rFonts w:ascii="Times New Roman" w:hAnsi="Times New Roman" w:cs="Times New Roman"/>
          <w:sz w:val="22"/>
          <w:szCs w:val="22"/>
        </w:rPr>
        <w:t xml:space="preserve">Centrifugation, </w:t>
      </w:r>
      <w:r w:rsidR="00451A85">
        <w:rPr>
          <w:rFonts w:ascii="Times New Roman" w:hAnsi="Times New Roman" w:cs="Times New Roman"/>
          <w:sz w:val="22"/>
          <w:szCs w:val="22"/>
        </w:rPr>
        <w:t>removal of supernatant and resuspension in 1mL sterile saline</w:t>
      </w:r>
      <w:r w:rsidRPr="00C724E1">
        <w:rPr>
          <w:rFonts w:ascii="Times New Roman" w:hAnsi="Times New Roman" w:cs="Times New Roman"/>
          <w:sz w:val="22"/>
          <w:szCs w:val="22"/>
        </w:rPr>
        <w:t xml:space="preserve"> was repeated. DNA was extracted with mechanical </w:t>
      </w:r>
      <w:proofErr w:type="spellStart"/>
      <w:r w:rsidRPr="00C724E1">
        <w:rPr>
          <w:rFonts w:ascii="Times New Roman" w:hAnsi="Times New Roman" w:cs="Times New Roman"/>
          <w:sz w:val="22"/>
          <w:szCs w:val="22"/>
        </w:rPr>
        <w:t>ribolysis</w:t>
      </w:r>
      <w:proofErr w:type="spellEnd"/>
      <w:r w:rsidRPr="00C724E1">
        <w:rPr>
          <w:rFonts w:ascii="Times New Roman" w:hAnsi="Times New Roman" w:cs="Times New Roman"/>
          <w:sz w:val="22"/>
          <w:szCs w:val="22"/>
        </w:rPr>
        <w:t xml:space="preserve"> before purification with </w:t>
      </w:r>
      <w:proofErr w:type="spellStart"/>
      <w:r w:rsidRPr="00C724E1">
        <w:rPr>
          <w:rFonts w:ascii="Times New Roman" w:hAnsi="Times New Roman" w:cs="Times New Roman"/>
          <w:sz w:val="22"/>
          <w:szCs w:val="22"/>
        </w:rPr>
        <w:t>AMPure</w:t>
      </w:r>
      <w:proofErr w:type="spellEnd"/>
      <w:r w:rsidRPr="00C724E1">
        <w:rPr>
          <w:rFonts w:ascii="Times New Roman" w:hAnsi="Times New Roman" w:cs="Times New Roman"/>
          <w:sz w:val="22"/>
          <w:szCs w:val="22"/>
        </w:rPr>
        <w:t xml:space="preserve"> XP beads (Beckman Coulter, IN, USA). DNA concentrations were measured with Qubit (</w:t>
      </w:r>
      <w:proofErr w:type="spellStart"/>
      <w:r w:rsidRPr="00C724E1">
        <w:rPr>
          <w:rFonts w:ascii="Times New Roman" w:hAnsi="Times New Roman" w:cs="Times New Roman"/>
          <w:sz w:val="22"/>
          <w:szCs w:val="22"/>
        </w:rPr>
        <w:t>ThermoFisher</w:t>
      </w:r>
      <w:proofErr w:type="spellEnd"/>
      <w:r w:rsidRPr="00C724E1">
        <w:rPr>
          <w:rFonts w:ascii="Times New Roman" w:hAnsi="Times New Roman" w:cs="Times New Roman"/>
          <w:sz w:val="22"/>
          <w:szCs w:val="22"/>
        </w:rPr>
        <w:t xml:space="preserve">, MA, USA). </w:t>
      </w:r>
      <w:proofErr w:type="spellStart"/>
      <w:r w:rsidRPr="00C724E1">
        <w:rPr>
          <w:rFonts w:ascii="Times New Roman" w:hAnsi="Times New Roman" w:cs="Times New Roman"/>
          <w:sz w:val="22"/>
          <w:szCs w:val="22"/>
        </w:rPr>
        <w:t>NEBNext</w:t>
      </w:r>
      <w:proofErr w:type="spellEnd"/>
      <w:r w:rsidRPr="00C724E1">
        <w:rPr>
          <w:rFonts w:ascii="Times New Roman" w:hAnsi="Times New Roman" w:cs="Times New Roman"/>
          <w:sz w:val="22"/>
          <w:szCs w:val="22"/>
        </w:rPr>
        <w:t xml:space="preserve"> Ultra II DNA (New England Biolabs, </w:t>
      </w:r>
      <w:r w:rsidRPr="00C724E1">
        <w:rPr>
          <w:rFonts w:ascii="Times New Roman" w:hAnsi="Times New Roman" w:cs="Times New Roman"/>
          <w:sz w:val="22"/>
          <w:szCs w:val="22"/>
        </w:rPr>
        <w:lastRenderedPageBreak/>
        <w:t xml:space="preserve">MA, USA) was used for DNA library preparation. Batches of 48 multiplexed samples were sequenced on </w:t>
      </w:r>
      <w:proofErr w:type="spellStart"/>
      <w:r w:rsidRPr="00C724E1">
        <w:rPr>
          <w:rFonts w:ascii="Times New Roman" w:hAnsi="Times New Roman" w:cs="Times New Roman"/>
          <w:sz w:val="22"/>
          <w:szCs w:val="22"/>
        </w:rPr>
        <w:t>NextSeq</w:t>
      </w:r>
      <w:proofErr w:type="spellEnd"/>
      <w:r w:rsidRPr="00C724E1">
        <w:rPr>
          <w:rFonts w:ascii="Times New Roman" w:hAnsi="Times New Roman" w:cs="Times New Roman"/>
          <w:sz w:val="22"/>
          <w:szCs w:val="22"/>
        </w:rPr>
        <w:t xml:space="preserve"> 500 (Illumina, CA, USA) 300-cycle paired end runs with a mid-output kit.</w:t>
      </w:r>
    </w:p>
    <w:p w14:paraId="119A67C6" w14:textId="6B8BE381" w:rsidR="001235E9" w:rsidRDefault="001235E9" w:rsidP="00C724E1">
      <w:pPr>
        <w:rPr>
          <w:rFonts w:ascii="Times New Roman" w:hAnsi="Times New Roman" w:cs="Times New Roman"/>
          <w:sz w:val="22"/>
          <w:szCs w:val="22"/>
        </w:rPr>
      </w:pPr>
    </w:p>
    <w:p w14:paraId="70A3BE20" w14:textId="605E1DD3" w:rsidR="001235E9" w:rsidRPr="00C070C5" w:rsidRDefault="001235E9" w:rsidP="001235E9">
      <w:pPr>
        <w:pStyle w:val="Caption"/>
        <w:rPr>
          <w:rFonts w:ascii="Times New Roman" w:hAnsi="Times New Roman" w:cs="Times New Roman"/>
          <w:b/>
          <w:bCs/>
          <w:szCs w:val="22"/>
        </w:rPr>
      </w:pPr>
      <w:r w:rsidRPr="00C070C5">
        <w:rPr>
          <w:rFonts w:ascii="Times New Roman" w:hAnsi="Times New Roman" w:cs="Times New Roman"/>
          <w:b/>
          <w:bCs/>
          <w:szCs w:val="22"/>
        </w:rPr>
        <w:t xml:space="preserve">Supplementary Methods </w:t>
      </w:r>
      <w:r w:rsidRPr="00C070C5">
        <w:rPr>
          <w:rFonts w:ascii="Times New Roman" w:hAnsi="Times New Roman" w:cs="Times New Roman"/>
          <w:b/>
          <w:bCs/>
          <w:szCs w:val="22"/>
        </w:rPr>
        <w:fldChar w:fldCharType="begin"/>
      </w:r>
      <w:r w:rsidRPr="00C070C5">
        <w:rPr>
          <w:rFonts w:ascii="Times New Roman" w:hAnsi="Times New Roman" w:cs="Times New Roman"/>
          <w:b/>
          <w:bCs/>
          <w:szCs w:val="22"/>
        </w:rPr>
        <w:instrText xml:space="preserve"> SEQ Supplementary_Methods \* ARABIC </w:instrText>
      </w:r>
      <w:r w:rsidRPr="00C070C5">
        <w:rPr>
          <w:rFonts w:ascii="Times New Roman" w:hAnsi="Times New Roman" w:cs="Times New Roman"/>
          <w:b/>
          <w:bCs/>
          <w:szCs w:val="22"/>
        </w:rPr>
        <w:fldChar w:fldCharType="separate"/>
      </w:r>
      <w:r w:rsidRPr="00C070C5">
        <w:rPr>
          <w:rFonts w:ascii="Times New Roman" w:hAnsi="Times New Roman" w:cs="Times New Roman"/>
          <w:b/>
          <w:bCs/>
          <w:noProof/>
          <w:szCs w:val="22"/>
        </w:rPr>
        <w:t>3</w:t>
      </w:r>
      <w:r w:rsidRPr="00C070C5">
        <w:rPr>
          <w:rFonts w:ascii="Times New Roman" w:hAnsi="Times New Roman" w:cs="Times New Roman"/>
          <w:b/>
          <w:bCs/>
          <w:szCs w:val="22"/>
        </w:rPr>
        <w:fldChar w:fldCharType="end"/>
      </w:r>
      <w:r w:rsidRPr="00C070C5">
        <w:rPr>
          <w:rFonts w:ascii="Times New Roman" w:hAnsi="Times New Roman" w:cs="Times New Roman"/>
          <w:b/>
          <w:bCs/>
          <w:szCs w:val="22"/>
        </w:rPr>
        <w:t>: Genetic mutations conferring drug resistance</w:t>
      </w:r>
    </w:p>
    <w:tbl>
      <w:tblPr>
        <w:tblStyle w:val="TableGrid"/>
        <w:tblW w:w="0" w:type="auto"/>
        <w:tblLook w:val="04A0" w:firstRow="1" w:lastRow="0" w:firstColumn="1" w:lastColumn="0" w:noHBand="0" w:noVBand="1"/>
      </w:tblPr>
      <w:tblGrid>
        <w:gridCol w:w="6516"/>
        <w:gridCol w:w="2494"/>
      </w:tblGrid>
      <w:tr w:rsidR="00620B5C" w:rsidRPr="00231CD1" w14:paraId="2AF4D864" w14:textId="77777777" w:rsidTr="00620B5C">
        <w:tc>
          <w:tcPr>
            <w:tcW w:w="6516" w:type="dxa"/>
          </w:tcPr>
          <w:p w14:paraId="0701FB32" w14:textId="3CDC7B73" w:rsidR="00620B5C" w:rsidRPr="00231CD1" w:rsidRDefault="00620B5C" w:rsidP="00620B5C">
            <w:pPr>
              <w:spacing w:line="276" w:lineRule="auto"/>
              <w:rPr>
                <w:rFonts w:ascii="Times New Roman" w:hAnsi="Times New Roman" w:cs="Times New Roman"/>
                <w:sz w:val="22"/>
                <w:szCs w:val="22"/>
              </w:rPr>
            </w:pPr>
            <w:r w:rsidRPr="00231CD1">
              <w:rPr>
                <w:rFonts w:ascii="Times New Roman" w:hAnsi="Times New Roman" w:cs="Times New Roman"/>
                <w:sz w:val="22"/>
                <w:szCs w:val="22"/>
              </w:rPr>
              <w:t>First line drugs (rifampicin, isoniazid, pyrazinamide, ethambutol)</w:t>
            </w:r>
          </w:p>
        </w:tc>
        <w:tc>
          <w:tcPr>
            <w:tcW w:w="2494" w:type="dxa"/>
          </w:tcPr>
          <w:p w14:paraId="720E558C" w14:textId="5A1DB0B4" w:rsidR="00620B5C" w:rsidRPr="00231CD1" w:rsidRDefault="00620B5C" w:rsidP="00620B5C">
            <w:pPr>
              <w:spacing w:line="276" w:lineRule="auto"/>
              <w:rPr>
                <w:rFonts w:ascii="Times New Roman" w:hAnsi="Times New Roman" w:cs="Times New Roman"/>
                <w:sz w:val="22"/>
                <w:szCs w:val="22"/>
              </w:rPr>
            </w:pPr>
            <w:r w:rsidRPr="00231CD1">
              <w:rPr>
                <w:rFonts w:ascii="Times New Roman" w:hAnsi="Times New Roman" w:cs="Times New Roman"/>
                <w:sz w:val="22"/>
                <w:szCs w:val="22"/>
              </w:rPr>
              <w:t>Walker et al</w:t>
            </w:r>
            <w:r w:rsidR="00231CD1">
              <w:rPr>
                <w:rFonts w:ascii="Times New Roman" w:hAnsi="Times New Roman" w:cs="Times New Roman"/>
                <w:sz w:val="22"/>
                <w:szCs w:val="22"/>
              </w:rPr>
              <w:t xml:space="preserve"> </w:t>
            </w:r>
            <w:r w:rsidR="00231CD1">
              <w:rPr>
                <w:rFonts w:ascii="Times New Roman" w:hAnsi="Times New Roman" w:cs="Times New Roman"/>
                <w:sz w:val="22"/>
                <w:szCs w:val="22"/>
              </w:rPr>
              <w:fldChar w:fldCharType="begin" w:fldLock="1"/>
            </w:r>
            <w:r w:rsidR="00C070C5">
              <w:rPr>
                <w:rFonts w:ascii="Times New Roman" w:hAnsi="Times New Roman" w:cs="Times New Roman"/>
                <w:sz w:val="22"/>
                <w:szCs w:val="22"/>
              </w:rPr>
              <w:instrText>ADDIN CSL_CITATION {"citationItems":[{"id":"ITEM-1","itemData":{"DOI":"10.1056/NEJMoa1800474","ISSN":"0028-4793","container-title":"New England Journal of Medicine","id":"ITEM-1","issue":"15","issued":{"date-parts":[["2018","9","26"]]},"note":"doi: 10.1056/NEJMoa1800474","page":"1403-1415","publisher":"Massachusetts Medical Society","title":"Prediction of Susceptibility to First-Line Tuberculosis Drugs by DNA Sequencing","type":"article-journal","volume":"379"},"uris":["http://www.mendeley.com/documents/?uuid=1db15764-c682-42e6-896d-939ee5bec2c5"]}],"mendeley":{"formattedCitation":"(2)","plainTextFormattedCitation":"(2)","previouslyFormattedCitation":"(2)"},"properties":{"noteIndex":0},"schema":"https://github.com/citation-style-language/schema/raw/master/csl-citation.json"}</w:instrText>
            </w:r>
            <w:r w:rsidR="00231CD1">
              <w:rPr>
                <w:rFonts w:ascii="Times New Roman" w:hAnsi="Times New Roman" w:cs="Times New Roman"/>
                <w:sz w:val="22"/>
                <w:szCs w:val="22"/>
              </w:rPr>
              <w:fldChar w:fldCharType="separate"/>
            </w:r>
            <w:r w:rsidR="00231CD1" w:rsidRPr="00231CD1">
              <w:rPr>
                <w:rFonts w:ascii="Times New Roman" w:hAnsi="Times New Roman" w:cs="Times New Roman"/>
                <w:noProof/>
                <w:sz w:val="22"/>
                <w:szCs w:val="22"/>
              </w:rPr>
              <w:t>(2)</w:t>
            </w:r>
            <w:r w:rsidR="00231CD1">
              <w:rPr>
                <w:rFonts w:ascii="Times New Roman" w:hAnsi="Times New Roman" w:cs="Times New Roman"/>
                <w:sz w:val="22"/>
                <w:szCs w:val="22"/>
              </w:rPr>
              <w:fldChar w:fldCharType="end"/>
            </w:r>
          </w:p>
        </w:tc>
      </w:tr>
      <w:tr w:rsidR="00620B5C" w:rsidRPr="00231CD1" w14:paraId="550381C2" w14:textId="77777777" w:rsidTr="00620B5C">
        <w:tc>
          <w:tcPr>
            <w:tcW w:w="6516" w:type="dxa"/>
          </w:tcPr>
          <w:p w14:paraId="0E1E49F9" w14:textId="2C0DFC75" w:rsidR="00620B5C" w:rsidRPr="00231CD1" w:rsidRDefault="00620B5C" w:rsidP="00620B5C">
            <w:pPr>
              <w:spacing w:line="276" w:lineRule="auto"/>
              <w:rPr>
                <w:rFonts w:ascii="Times New Roman" w:hAnsi="Times New Roman" w:cs="Times New Roman"/>
                <w:sz w:val="22"/>
                <w:szCs w:val="22"/>
              </w:rPr>
            </w:pPr>
            <w:r w:rsidRPr="00231CD1">
              <w:rPr>
                <w:rFonts w:ascii="Times New Roman" w:hAnsi="Times New Roman" w:cs="Times New Roman"/>
                <w:sz w:val="22"/>
                <w:szCs w:val="22"/>
              </w:rPr>
              <w:t>Second line drugs (all others)</w:t>
            </w:r>
          </w:p>
        </w:tc>
        <w:tc>
          <w:tcPr>
            <w:tcW w:w="2494" w:type="dxa"/>
          </w:tcPr>
          <w:p w14:paraId="3B08A089" w14:textId="21DA52AE" w:rsidR="00620B5C" w:rsidRPr="00231CD1" w:rsidRDefault="00620B5C" w:rsidP="00620B5C">
            <w:pPr>
              <w:spacing w:line="276" w:lineRule="auto"/>
              <w:rPr>
                <w:rFonts w:ascii="Times New Roman" w:hAnsi="Times New Roman" w:cs="Times New Roman"/>
                <w:sz w:val="22"/>
                <w:szCs w:val="22"/>
              </w:rPr>
            </w:pPr>
            <w:r w:rsidRPr="00231CD1">
              <w:rPr>
                <w:rFonts w:ascii="Times New Roman" w:hAnsi="Times New Roman" w:cs="Times New Roman"/>
                <w:sz w:val="22"/>
                <w:szCs w:val="22"/>
              </w:rPr>
              <w:t>Phelan et al</w:t>
            </w:r>
            <w:r w:rsidR="00826167">
              <w:rPr>
                <w:rFonts w:ascii="Times New Roman" w:hAnsi="Times New Roman" w:cs="Times New Roman"/>
                <w:sz w:val="22"/>
                <w:szCs w:val="22"/>
              </w:rPr>
              <w:t xml:space="preserve"> </w:t>
            </w:r>
            <w:r w:rsidR="00C070C5">
              <w:rPr>
                <w:rFonts w:ascii="Times New Roman" w:hAnsi="Times New Roman" w:cs="Times New Roman"/>
                <w:sz w:val="22"/>
                <w:szCs w:val="22"/>
              </w:rPr>
              <w:fldChar w:fldCharType="begin" w:fldLock="1"/>
            </w:r>
            <w:r w:rsidR="00C070C5">
              <w:rPr>
                <w:rFonts w:ascii="Times New Roman" w:hAnsi="Times New Roman" w:cs="Times New Roman"/>
                <w:sz w:val="22"/>
                <w:szCs w:val="22"/>
              </w:rPr>
              <w:instrText>ADDIN CSL_CITATION {"citationItems":[{"id":"ITEM-1","itemData":{"DOI":"10.1186/s13073-019-0650-x","abstract":"Mycobacterium tuberculosis resistance to anti-tuberculosis drugs is a major threat to global public health. Whole genome sequencing (WGS) is rapidly gaining traction as a diagnostic tool for clinical tuberculosis settings. To support this informatically, previous work led to the development of the widely used TBProfiler webtool, which predicts resistance to 14 drugs from WGS data. However, for accurate and rapid high throughput of samples in clinical or epidemiological settings, there is a need for a stand-alone tool and the ability to analyse data across multiple WGS platforms, including Oxford Nanopore MinION. We present a new command line version of the TBProfiler webserver, which includes hetero-resistance calling and will facilitate the batch processing of samples. The TBProfiler database has been expanded to incorporate 178 new markers across 16 anti-tuberculosis drugs. The predictive performance of the mutation library has been assessed using &gt; 17,000 clinical isolates with WGS and laboratory-based drug susceptibility testing (DST) data. An integrated MinION analysis pipeline was assessed by performing WGS on 34 replicates across 3 multi-drug resistant isolates with known resistance mutations. TBProfiler accuracy varied by individual drug. Assuming DST as the gold standard, sensitivities for detecting multi-drug-resistant TB (MDR-TB) and extensively drug-resistant TB (XDR-TB) were 94% (95%CI 93–95%) and 83% (95%CI 79–87%) with specificities of 98% (95%CI 98–99%) and 96% (95%CI 95–97%) respectively. Using MinION data, only one resistance mutation was missed by TBProfiler, involving an insertion in the tlyA gene coding for capreomycin resistance. When compared to alternative platforms (e.g. Mykrobe predictor TB, the CRyPTIC library), TBProfiler demonstrated superior predictive performance across first- and second-line drugs. The new version of TBProfiler can rapidly and accurately predict anti-TB drug resistance profiles across large numbers of samples with WGS data. The computing architecture allows for the ability to modify the core bioinformatic pipelines and outputs, including the analysis of WGS data sourced from portable technologies. TBProfiler has the potential to be integrated into the point of care and WGS diagnostic environments, including in resource-poor settings.","author":[{"dropping-particle":"","family":"Phelan","given":"Jody E.","non-dropping-particle":"","parse-names":false,"suffix":""},{"dropping-particle":"","family":"O’Sullivan","given":"Denise M.","non-dropping-particle":"","parse-names":false,"suffix":""},{"dropping-particle":"","family":"Machado","given":"Diana","non-dropping-particle":"","parse-names":false,"suffix":""},{"dropping-particle":"","family":"Ramos","given":"Jorge","non-dropping-particle":"","parse-names":false,"suffix":""},{"dropping-particle":"","family":"Oppong","given":"Yaa E. A.","non-dropping-particle":"","parse-names":false,"suffix":""},{"dropping-particle":"","family":"Campino","given":"Susana","non-dropping-particle":"","parse-names":false,"suffix":""},{"dropping-particle":"","family":"O’Grady","given":"Justin","non-dropping-particle":"","parse-names":false,"suffix":""},{"dropping-particle":"","family":"McNerney","given":"Ruth","non-dropping-particle":"","parse-names":false,"suffix":""},{"dropping-particle":"","family":"Hibberd","given":"Martin L.","non-dropping-particle":"","parse-names":false,"suffix":""},{"dropping-particle":"","family":"Viveiros","given":"Miguel","non-dropping-particle":"","parse-names":false,"suffix":""},{"dropping-particle":"","family":"Huggett","given":"Jim F.","non-dropping-particle":"","parse-names":false,"suffix":""},{"dropping-particle":"","family":"Clark","given":"Taane G.","non-dropping-particle":"","parse-names":false,"suffix":""}],"container-title":"Genome Medicine","id":"ITEM-1","issue":"1","issued":{"date-parts":[["2019"]]},"title":"Integrating informatics tools and portable sequencing technology for rapid detection of resistance to anti-tuberculous drugs","type":"article-journal","volume":"11"},"uris":["http://www.mendeley.com/documents/?uuid=7c6e4414-900b-42fc-bdf5-161aaaca4641"]}],"mendeley":{"formattedCitation":"(3)","plainTextFormattedCitation":"(3)"},"properties":{"noteIndex":0},"schema":"https://github.com/citation-style-language/schema/raw/master/csl-citation.json"}</w:instrText>
            </w:r>
            <w:r w:rsidR="00C070C5">
              <w:rPr>
                <w:rFonts w:ascii="Times New Roman" w:hAnsi="Times New Roman" w:cs="Times New Roman"/>
                <w:sz w:val="22"/>
                <w:szCs w:val="22"/>
              </w:rPr>
              <w:fldChar w:fldCharType="separate"/>
            </w:r>
            <w:r w:rsidR="00C070C5" w:rsidRPr="00C070C5">
              <w:rPr>
                <w:rFonts w:ascii="Times New Roman" w:hAnsi="Times New Roman" w:cs="Times New Roman"/>
                <w:noProof/>
                <w:sz w:val="22"/>
                <w:szCs w:val="22"/>
              </w:rPr>
              <w:t>(3)</w:t>
            </w:r>
            <w:r w:rsidR="00C070C5">
              <w:rPr>
                <w:rFonts w:ascii="Times New Roman" w:hAnsi="Times New Roman" w:cs="Times New Roman"/>
                <w:sz w:val="22"/>
                <w:szCs w:val="22"/>
              </w:rPr>
              <w:fldChar w:fldCharType="end"/>
            </w:r>
          </w:p>
        </w:tc>
      </w:tr>
    </w:tbl>
    <w:p w14:paraId="15AB0A69" w14:textId="2F9B7634" w:rsidR="00620B5C" w:rsidRPr="00231CD1" w:rsidRDefault="00620B5C" w:rsidP="00620B5C">
      <w:pPr>
        <w:rPr>
          <w:rFonts w:ascii="Times New Roman" w:hAnsi="Times New Roman" w:cs="Times New Roman"/>
          <w:sz w:val="22"/>
          <w:szCs w:val="22"/>
        </w:rPr>
      </w:pPr>
    </w:p>
    <w:p w14:paraId="7A127889" w14:textId="0EDF6FC9" w:rsidR="00620B5C" w:rsidRPr="00231CD1" w:rsidRDefault="00620B5C" w:rsidP="00620B5C">
      <w:pPr>
        <w:rPr>
          <w:rFonts w:ascii="Times New Roman" w:hAnsi="Times New Roman" w:cs="Times New Roman"/>
          <w:sz w:val="22"/>
          <w:szCs w:val="22"/>
        </w:rPr>
      </w:pPr>
      <w:r w:rsidRPr="00231CD1">
        <w:rPr>
          <w:rFonts w:ascii="Times New Roman" w:hAnsi="Times New Roman" w:cs="Times New Roman"/>
          <w:sz w:val="22"/>
          <w:szCs w:val="22"/>
        </w:rPr>
        <w:t>The following additional mutations were included:</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2727"/>
        <w:gridCol w:w="5094"/>
      </w:tblGrid>
      <w:tr w:rsidR="00231CD1" w:rsidRPr="00231CD1" w14:paraId="4DBB28C5" w14:textId="77777777" w:rsidTr="00231CD1">
        <w:trPr>
          <w:trHeight w:val="320"/>
        </w:trPr>
        <w:tc>
          <w:tcPr>
            <w:tcW w:w="1199" w:type="dxa"/>
            <w:shd w:val="clear" w:color="auto" w:fill="auto"/>
            <w:noWrap/>
            <w:vAlign w:val="bottom"/>
            <w:hideMark/>
          </w:tcPr>
          <w:p w14:paraId="1D95F69F" w14:textId="77777777" w:rsidR="00231CD1" w:rsidRPr="00231CD1" w:rsidRDefault="00231CD1" w:rsidP="00231CD1">
            <w:pPr>
              <w:spacing w:line="240" w:lineRule="auto"/>
              <w:rPr>
                <w:rFonts w:ascii="Times New Roman" w:eastAsia="Times New Roman" w:hAnsi="Times New Roman" w:cs="Times New Roman"/>
                <w:b/>
                <w:bCs/>
                <w:color w:val="000000"/>
                <w:sz w:val="22"/>
                <w:szCs w:val="22"/>
                <w:lang w:eastAsia="en-GB"/>
              </w:rPr>
            </w:pPr>
            <w:r w:rsidRPr="00231CD1">
              <w:rPr>
                <w:rFonts w:ascii="Times New Roman" w:eastAsia="Times New Roman" w:hAnsi="Times New Roman" w:cs="Times New Roman"/>
                <w:b/>
                <w:bCs/>
                <w:color w:val="000000"/>
                <w:sz w:val="22"/>
                <w:szCs w:val="22"/>
                <w:lang w:eastAsia="en-GB"/>
              </w:rPr>
              <w:t>Gene</w:t>
            </w:r>
          </w:p>
        </w:tc>
        <w:tc>
          <w:tcPr>
            <w:tcW w:w="2727" w:type="dxa"/>
            <w:shd w:val="clear" w:color="auto" w:fill="auto"/>
            <w:noWrap/>
            <w:vAlign w:val="bottom"/>
            <w:hideMark/>
          </w:tcPr>
          <w:p w14:paraId="1D230622" w14:textId="77777777" w:rsidR="00231CD1" w:rsidRPr="00231CD1" w:rsidRDefault="00231CD1" w:rsidP="00231CD1">
            <w:pPr>
              <w:spacing w:line="240" w:lineRule="auto"/>
              <w:rPr>
                <w:rFonts w:ascii="Times New Roman" w:eastAsia="Times New Roman" w:hAnsi="Times New Roman" w:cs="Times New Roman"/>
                <w:b/>
                <w:bCs/>
                <w:color w:val="000000"/>
                <w:sz w:val="22"/>
                <w:szCs w:val="22"/>
                <w:lang w:eastAsia="en-GB"/>
              </w:rPr>
            </w:pPr>
            <w:r w:rsidRPr="00231CD1">
              <w:rPr>
                <w:rFonts w:ascii="Times New Roman" w:eastAsia="Times New Roman" w:hAnsi="Times New Roman" w:cs="Times New Roman"/>
                <w:b/>
                <w:bCs/>
                <w:color w:val="000000"/>
                <w:sz w:val="22"/>
                <w:szCs w:val="22"/>
                <w:lang w:eastAsia="en-GB"/>
              </w:rPr>
              <w:t>Drug</w:t>
            </w:r>
          </w:p>
        </w:tc>
        <w:tc>
          <w:tcPr>
            <w:tcW w:w="5094" w:type="dxa"/>
            <w:shd w:val="clear" w:color="auto" w:fill="auto"/>
            <w:noWrap/>
            <w:vAlign w:val="bottom"/>
            <w:hideMark/>
          </w:tcPr>
          <w:p w14:paraId="63AF0E0E" w14:textId="72A68017" w:rsidR="00231CD1" w:rsidRPr="00231CD1" w:rsidRDefault="00231CD1" w:rsidP="00231CD1">
            <w:pPr>
              <w:spacing w:line="240" w:lineRule="auto"/>
              <w:rPr>
                <w:rFonts w:ascii="Times New Roman" w:eastAsia="Times New Roman" w:hAnsi="Times New Roman" w:cs="Times New Roman"/>
                <w:b/>
                <w:bCs/>
                <w:color w:val="000000"/>
                <w:sz w:val="22"/>
                <w:szCs w:val="22"/>
                <w:lang w:eastAsia="en-GB"/>
              </w:rPr>
            </w:pPr>
            <w:r w:rsidRPr="00231CD1">
              <w:rPr>
                <w:rFonts w:ascii="Times New Roman" w:eastAsia="Times New Roman" w:hAnsi="Times New Roman" w:cs="Times New Roman"/>
                <w:b/>
                <w:bCs/>
                <w:color w:val="000000"/>
                <w:sz w:val="22"/>
                <w:szCs w:val="22"/>
                <w:lang w:eastAsia="en-GB"/>
              </w:rPr>
              <w:t>Variant</w:t>
            </w:r>
          </w:p>
        </w:tc>
      </w:tr>
      <w:tr w:rsidR="00231CD1" w:rsidRPr="00231CD1" w14:paraId="23C37F03" w14:textId="77777777" w:rsidTr="00231CD1">
        <w:trPr>
          <w:trHeight w:val="320"/>
        </w:trPr>
        <w:tc>
          <w:tcPr>
            <w:tcW w:w="1199" w:type="dxa"/>
            <w:shd w:val="clear" w:color="auto" w:fill="auto"/>
            <w:noWrap/>
            <w:vAlign w:val="bottom"/>
            <w:hideMark/>
          </w:tcPr>
          <w:p w14:paraId="2017E6CF"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atpE</w:t>
            </w:r>
            <w:proofErr w:type="spellEnd"/>
          </w:p>
        </w:tc>
        <w:tc>
          <w:tcPr>
            <w:tcW w:w="2727" w:type="dxa"/>
            <w:shd w:val="clear" w:color="auto" w:fill="auto"/>
            <w:noWrap/>
            <w:vAlign w:val="bottom"/>
            <w:hideMark/>
          </w:tcPr>
          <w:p w14:paraId="4FFE537D"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Bedaquiline</w:t>
            </w:r>
          </w:p>
        </w:tc>
        <w:tc>
          <w:tcPr>
            <w:tcW w:w="5094" w:type="dxa"/>
            <w:shd w:val="clear" w:color="auto" w:fill="auto"/>
            <w:noWrap/>
            <w:vAlign w:val="bottom"/>
            <w:hideMark/>
          </w:tcPr>
          <w:p w14:paraId="6AD5B667"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D28A</w:t>
            </w:r>
          </w:p>
        </w:tc>
      </w:tr>
      <w:tr w:rsidR="00231CD1" w:rsidRPr="00231CD1" w14:paraId="5FD1D98D" w14:textId="77777777" w:rsidTr="00231CD1">
        <w:trPr>
          <w:trHeight w:val="320"/>
        </w:trPr>
        <w:tc>
          <w:tcPr>
            <w:tcW w:w="1199" w:type="dxa"/>
            <w:shd w:val="clear" w:color="auto" w:fill="auto"/>
            <w:noWrap/>
            <w:vAlign w:val="bottom"/>
            <w:hideMark/>
          </w:tcPr>
          <w:p w14:paraId="1DEC57A8"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atpE</w:t>
            </w:r>
            <w:proofErr w:type="spellEnd"/>
          </w:p>
        </w:tc>
        <w:tc>
          <w:tcPr>
            <w:tcW w:w="2727" w:type="dxa"/>
            <w:shd w:val="clear" w:color="auto" w:fill="auto"/>
            <w:noWrap/>
            <w:vAlign w:val="bottom"/>
            <w:hideMark/>
          </w:tcPr>
          <w:p w14:paraId="0EEB790A"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Bedaquiline</w:t>
            </w:r>
          </w:p>
        </w:tc>
        <w:tc>
          <w:tcPr>
            <w:tcW w:w="5094" w:type="dxa"/>
            <w:shd w:val="clear" w:color="auto" w:fill="auto"/>
            <w:noWrap/>
            <w:vAlign w:val="bottom"/>
            <w:hideMark/>
          </w:tcPr>
          <w:p w14:paraId="7A8F202A"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D28G</w:t>
            </w:r>
          </w:p>
        </w:tc>
      </w:tr>
      <w:tr w:rsidR="00231CD1" w:rsidRPr="00231CD1" w14:paraId="5A08F2D8" w14:textId="77777777" w:rsidTr="00231CD1">
        <w:trPr>
          <w:trHeight w:val="320"/>
        </w:trPr>
        <w:tc>
          <w:tcPr>
            <w:tcW w:w="1199" w:type="dxa"/>
            <w:shd w:val="clear" w:color="auto" w:fill="auto"/>
            <w:noWrap/>
            <w:vAlign w:val="bottom"/>
            <w:hideMark/>
          </w:tcPr>
          <w:p w14:paraId="1093DE73"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atpE</w:t>
            </w:r>
            <w:proofErr w:type="spellEnd"/>
          </w:p>
        </w:tc>
        <w:tc>
          <w:tcPr>
            <w:tcW w:w="2727" w:type="dxa"/>
            <w:shd w:val="clear" w:color="auto" w:fill="auto"/>
            <w:noWrap/>
            <w:vAlign w:val="bottom"/>
            <w:hideMark/>
          </w:tcPr>
          <w:p w14:paraId="13C9AEA8"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Bedaquiline</w:t>
            </w:r>
          </w:p>
        </w:tc>
        <w:tc>
          <w:tcPr>
            <w:tcW w:w="5094" w:type="dxa"/>
            <w:shd w:val="clear" w:color="auto" w:fill="auto"/>
            <w:noWrap/>
            <w:vAlign w:val="bottom"/>
            <w:hideMark/>
          </w:tcPr>
          <w:p w14:paraId="3B3E2472"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D28N</w:t>
            </w:r>
          </w:p>
        </w:tc>
      </w:tr>
      <w:tr w:rsidR="00231CD1" w:rsidRPr="00231CD1" w14:paraId="3706DFF4" w14:textId="77777777" w:rsidTr="00231CD1">
        <w:trPr>
          <w:trHeight w:val="320"/>
        </w:trPr>
        <w:tc>
          <w:tcPr>
            <w:tcW w:w="1199" w:type="dxa"/>
            <w:shd w:val="clear" w:color="auto" w:fill="auto"/>
            <w:noWrap/>
            <w:vAlign w:val="bottom"/>
            <w:hideMark/>
          </w:tcPr>
          <w:p w14:paraId="2459229C"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atpE</w:t>
            </w:r>
            <w:proofErr w:type="spellEnd"/>
          </w:p>
        </w:tc>
        <w:tc>
          <w:tcPr>
            <w:tcW w:w="2727" w:type="dxa"/>
            <w:shd w:val="clear" w:color="auto" w:fill="auto"/>
            <w:noWrap/>
            <w:vAlign w:val="bottom"/>
            <w:hideMark/>
          </w:tcPr>
          <w:p w14:paraId="0A9181DB"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Bedaquiline</w:t>
            </w:r>
          </w:p>
        </w:tc>
        <w:tc>
          <w:tcPr>
            <w:tcW w:w="5094" w:type="dxa"/>
            <w:shd w:val="clear" w:color="auto" w:fill="auto"/>
            <w:noWrap/>
            <w:vAlign w:val="bottom"/>
            <w:hideMark/>
          </w:tcPr>
          <w:p w14:paraId="0B2F7778"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D28P</w:t>
            </w:r>
          </w:p>
        </w:tc>
      </w:tr>
      <w:tr w:rsidR="00231CD1" w:rsidRPr="00231CD1" w14:paraId="519512A7" w14:textId="77777777" w:rsidTr="00231CD1">
        <w:trPr>
          <w:trHeight w:val="320"/>
        </w:trPr>
        <w:tc>
          <w:tcPr>
            <w:tcW w:w="1199" w:type="dxa"/>
            <w:shd w:val="clear" w:color="auto" w:fill="auto"/>
            <w:noWrap/>
            <w:vAlign w:val="bottom"/>
            <w:hideMark/>
          </w:tcPr>
          <w:p w14:paraId="1DCA77AC"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atpE</w:t>
            </w:r>
            <w:proofErr w:type="spellEnd"/>
          </w:p>
        </w:tc>
        <w:tc>
          <w:tcPr>
            <w:tcW w:w="2727" w:type="dxa"/>
            <w:shd w:val="clear" w:color="auto" w:fill="auto"/>
            <w:noWrap/>
            <w:vAlign w:val="bottom"/>
            <w:hideMark/>
          </w:tcPr>
          <w:p w14:paraId="7B5DC7C4"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Bedaquiline</w:t>
            </w:r>
          </w:p>
        </w:tc>
        <w:tc>
          <w:tcPr>
            <w:tcW w:w="5094" w:type="dxa"/>
            <w:shd w:val="clear" w:color="auto" w:fill="auto"/>
            <w:noWrap/>
            <w:vAlign w:val="bottom"/>
            <w:hideMark/>
          </w:tcPr>
          <w:p w14:paraId="57C59294"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D28V</w:t>
            </w:r>
          </w:p>
        </w:tc>
      </w:tr>
      <w:tr w:rsidR="00231CD1" w:rsidRPr="00231CD1" w14:paraId="1AC8D269" w14:textId="77777777" w:rsidTr="00231CD1">
        <w:trPr>
          <w:trHeight w:val="320"/>
        </w:trPr>
        <w:tc>
          <w:tcPr>
            <w:tcW w:w="1199" w:type="dxa"/>
            <w:shd w:val="clear" w:color="auto" w:fill="auto"/>
            <w:noWrap/>
            <w:vAlign w:val="bottom"/>
            <w:hideMark/>
          </w:tcPr>
          <w:p w14:paraId="5EF9772B"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atpE</w:t>
            </w:r>
            <w:proofErr w:type="spellEnd"/>
          </w:p>
        </w:tc>
        <w:tc>
          <w:tcPr>
            <w:tcW w:w="2727" w:type="dxa"/>
            <w:shd w:val="clear" w:color="auto" w:fill="auto"/>
            <w:noWrap/>
            <w:vAlign w:val="bottom"/>
            <w:hideMark/>
          </w:tcPr>
          <w:p w14:paraId="235D990B"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Bedaquiline</w:t>
            </w:r>
          </w:p>
        </w:tc>
        <w:tc>
          <w:tcPr>
            <w:tcW w:w="5094" w:type="dxa"/>
            <w:shd w:val="clear" w:color="auto" w:fill="auto"/>
            <w:noWrap/>
            <w:vAlign w:val="bottom"/>
            <w:hideMark/>
          </w:tcPr>
          <w:p w14:paraId="58C50E77"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L59V</w:t>
            </w:r>
          </w:p>
        </w:tc>
      </w:tr>
      <w:tr w:rsidR="00231CD1" w:rsidRPr="00231CD1" w14:paraId="3C9D3013" w14:textId="77777777" w:rsidTr="00231CD1">
        <w:trPr>
          <w:trHeight w:val="320"/>
        </w:trPr>
        <w:tc>
          <w:tcPr>
            <w:tcW w:w="1199" w:type="dxa"/>
            <w:shd w:val="clear" w:color="auto" w:fill="auto"/>
            <w:noWrap/>
            <w:vAlign w:val="bottom"/>
            <w:hideMark/>
          </w:tcPr>
          <w:p w14:paraId="253CBE31"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atpE</w:t>
            </w:r>
            <w:proofErr w:type="spellEnd"/>
          </w:p>
        </w:tc>
        <w:tc>
          <w:tcPr>
            <w:tcW w:w="2727" w:type="dxa"/>
            <w:shd w:val="clear" w:color="auto" w:fill="auto"/>
            <w:noWrap/>
            <w:vAlign w:val="bottom"/>
            <w:hideMark/>
          </w:tcPr>
          <w:p w14:paraId="2659328C"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Bedaquiline</w:t>
            </w:r>
          </w:p>
        </w:tc>
        <w:tc>
          <w:tcPr>
            <w:tcW w:w="5094" w:type="dxa"/>
            <w:shd w:val="clear" w:color="auto" w:fill="auto"/>
            <w:noWrap/>
            <w:vAlign w:val="bottom"/>
            <w:hideMark/>
          </w:tcPr>
          <w:p w14:paraId="46F4E90B"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E61D</w:t>
            </w:r>
          </w:p>
        </w:tc>
      </w:tr>
      <w:tr w:rsidR="00231CD1" w:rsidRPr="00231CD1" w14:paraId="4E728CA1" w14:textId="77777777" w:rsidTr="00231CD1">
        <w:trPr>
          <w:trHeight w:val="320"/>
        </w:trPr>
        <w:tc>
          <w:tcPr>
            <w:tcW w:w="1199" w:type="dxa"/>
            <w:shd w:val="clear" w:color="auto" w:fill="auto"/>
            <w:noWrap/>
            <w:vAlign w:val="bottom"/>
            <w:hideMark/>
          </w:tcPr>
          <w:p w14:paraId="754A2403"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atpE</w:t>
            </w:r>
            <w:proofErr w:type="spellEnd"/>
          </w:p>
        </w:tc>
        <w:tc>
          <w:tcPr>
            <w:tcW w:w="2727" w:type="dxa"/>
            <w:shd w:val="clear" w:color="auto" w:fill="auto"/>
            <w:noWrap/>
            <w:vAlign w:val="bottom"/>
            <w:hideMark/>
          </w:tcPr>
          <w:p w14:paraId="3854827F"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Bedaquiline</w:t>
            </w:r>
          </w:p>
        </w:tc>
        <w:tc>
          <w:tcPr>
            <w:tcW w:w="5094" w:type="dxa"/>
            <w:shd w:val="clear" w:color="auto" w:fill="auto"/>
            <w:noWrap/>
            <w:vAlign w:val="bottom"/>
            <w:hideMark/>
          </w:tcPr>
          <w:p w14:paraId="1D1F2246"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A63P</w:t>
            </w:r>
          </w:p>
        </w:tc>
      </w:tr>
      <w:tr w:rsidR="00231CD1" w:rsidRPr="00231CD1" w14:paraId="6B2E6797" w14:textId="77777777" w:rsidTr="00231CD1">
        <w:trPr>
          <w:trHeight w:val="320"/>
        </w:trPr>
        <w:tc>
          <w:tcPr>
            <w:tcW w:w="1199" w:type="dxa"/>
            <w:shd w:val="clear" w:color="auto" w:fill="auto"/>
            <w:noWrap/>
            <w:vAlign w:val="bottom"/>
            <w:hideMark/>
          </w:tcPr>
          <w:p w14:paraId="1B89D4FB"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atpE</w:t>
            </w:r>
            <w:proofErr w:type="spellEnd"/>
          </w:p>
        </w:tc>
        <w:tc>
          <w:tcPr>
            <w:tcW w:w="2727" w:type="dxa"/>
            <w:shd w:val="clear" w:color="auto" w:fill="auto"/>
            <w:noWrap/>
            <w:vAlign w:val="bottom"/>
            <w:hideMark/>
          </w:tcPr>
          <w:p w14:paraId="11BC6885"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Bedaquiline</w:t>
            </w:r>
          </w:p>
        </w:tc>
        <w:tc>
          <w:tcPr>
            <w:tcW w:w="5094" w:type="dxa"/>
            <w:shd w:val="clear" w:color="auto" w:fill="auto"/>
            <w:noWrap/>
            <w:vAlign w:val="bottom"/>
            <w:hideMark/>
          </w:tcPr>
          <w:p w14:paraId="040266CD"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A63V</w:t>
            </w:r>
          </w:p>
        </w:tc>
      </w:tr>
      <w:tr w:rsidR="00231CD1" w:rsidRPr="00231CD1" w14:paraId="6A91CF84" w14:textId="77777777" w:rsidTr="00231CD1">
        <w:trPr>
          <w:trHeight w:val="320"/>
        </w:trPr>
        <w:tc>
          <w:tcPr>
            <w:tcW w:w="1199" w:type="dxa"/>
            <w:shd w:val="clear" w:color="auto" w:fill="auto"/>
            <w:noWrap/>
            <w:vAlign w:val="bottom"/>
            <w:hideMark/>
          </w:tcPr>
          <w:p w14:paraId="6E48F0A2"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atpE</w:t>
            </w:r>
            <w:proofErr w:type="spellEnd"/>
          </w:p>
        </w:tc>
        <w:tc>
          <w:tcPr>
            <w:tcW w:w="2727" w:type="dxa"/>
            <w:shd w:val="clear" w:color="auto" w:fill="auto"/>
            <w:noWrap/>
            <w:vAlign w:val="bottom"/>
            <w:hideMark/>
          </w:tcPr>
          <w:p w14:paraId="7F445C87"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Bedaquiline</w:t>
            </w:r>
          </w:p>
        </w:tc>
        <w:tc>
          <w:tcPr>
            <w:tcW w:w="5094" w:type="dxa"/>
            <w:shd w:val="clear" w:color="auto" w:fill="auto"/>
            <w:noWrap/>
            <w:vAlign w:val="bottom"/>
            <w:hideMark/>
          </w:tcPr>
          <w:p w14:paraId="7C9E939C"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I66M</w:t>
            </w:r>
          </w:p>
        </w:tc>
      </w:tr>
      <w:tr w:rsidR="00231CD1" w:rsidRPr="00231CD1" w14:paraId="5C25BC69" w14:textId="77777777" w:rsidTr="00231CD1">
        <w:trPr>
          <w:trHeight w:val="320"/>
        </w:trPr>
        <w:tc>
          <w:tcPr>
            <w:tcW w:w="1199" w:type="dxa"/>
            <w:shd w:val="clear" w:color="auto" w:fill="auto"/>
            <w:noWrap/>
            <w:vAlign w:val="bottom"/>
            <w:hideMark/>
          </w:tcPr>
          <w:p w14:paraId="76D2E0ED"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r w:rsidRPr="00231CD1">
              <w:rPr>
                <w:rFonts w:ascii="Times New Roman" w:eastAsia="Times New Roman" w:hAnsi="Times New Roman" w:cs="Times New Roman"/>
                <w:i/>
                <w:iCs/>
                <w:color w:val="000000"/>
                <w:sz w:val="22"/>
                <w:szCs w:val="22"/>
                <w:lang w:eastAsia="en-GB"/>
              </w:rPr>
              <w:t>Rv0678</w:t>
            </w:r>
          </w:p>
        </w:tc>
        <w:tc>
          <w:tcPr>
            <w:tcW w:w="2727" w:type="dxa"/>
            <w:shd w:val="clear" w:color="auto" w:fill="auto"/>
            <w:noWrap/>
            <w:vAlign w:val="bottom"/>
            <w:hideMark/>
          </w:tcPr>
          <w:p w14:paraId="130BEC78"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Bedaquiline/Clofazimine</w:t>
            </w:r>
          </w:p>
        </w:tc>
        <w:tc>
          <w:tcPr>
            <w:tcW w:w="5094" w:type="dxa"/>
            <w:shd w:val="clear" w:color="auto" w:fill="auto"/>
            <w:noWrap/>
            <w:vAlign w:val="bottom"/>
            <w:hideMark/>
          </w:tcPr>
          <w:p w14:paraId="4B7B818C"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any non-synonymous/frameshift - evaluated individually</w:t>
            </w:r>
          </w:p>
        </w:tc>
      </w:tr>
      <w:tr w:rsidR="00231CD1" w:rsidRPr="00231CD1" w14:paraId="1151B49B" w14:textId="77777777" w:rsidTr="00231CD1">
        <w:trPr>
          <w:trHeight w:val="320"/>
        </w:trPr>
        <w:tc>
          <w:tcPr>
            <w:tcW w:w="1199" w:type="dxa"/>
            <w:shd w:val="clear" w:color="auto" w:fill="auto"/>
            <w:noWrap/>
            <w:vAlign w:val="bottom"/>
            <w:hideMark/>
          </w:tcPr>
          <w:p w14:paraId="2EB9FF35"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pepQ</w:t>
            </w:r>
            <w:proofErr w:type="spellEnd"/>
          </w:p>
        </w:tc>
        <w:tc>
          <w:tcPr>
            <w:tcW w:w="2727" w:type="dxa"/>
            <w:shd w:val="clear" w:color="auto" w:fill="auto"/>
            <w:noWrap/>
            <w:vAlign w:val="bottom"/>
            <w:hideMark/>
          </w:tcPr>
          <w:p w14:paraId="30805FC8"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Bedaquiline/Clofazimine</w:t>
            </w:r>
          </w:p>
        </w:tc>
        <w:tc>
          <w:tcPr>
            <w:tcW w:w="5094" w:type="dxa"/>
            <w:shd w:val="clear" w:color="auto" w:fill="auto"/>
            <w:noWrap/>
            <w:vAlign w:val="bottom"/>
            <w:hideMark/>
          </w:tcPr>
          <w:p w14:paraId="47E75917"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A14fs</w:t>
            </w:r>
          </w:p>
        </w:tc>
      </w:tr>
      <w:tr w:rsidR="00231CD1" w:rsidRPr="00231CD1" w14:paraId="3FCDEB17" w14:textId="77777777" w:rsidTr="00231CD1">
        <w:trPr>
          <w:trHeight w:val="320"/>
        </w:trPr>
        <w:tc>
          <w:tcPr>
            <w:tcW w:w="1199" w:type="dxa"/>
            <w:shd w:val="clear" w:color="auto" w:fill="auto"/>
            <w:noWrap/>
            <w:vAlign w:val="bottom"/>
            <w:hideMark/>
          </w:tcPr>
          <w:p w14:paraId="068A4B58"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pepQ</w:t>
            </w:r>
            <w:proofErr w:type="spellEnd"/>
          </w:p>
        </w:tc>
        <w:tc>
          <w:tcPr>
            <w:tcW w:w="2727" w:type="dxa"/>
            <w:shd w:val="clear" w:color="auto" w:fill="auto"/>
            <w:noWrap/>
            <w:vAlign w:val="bottom"/>
            <w:hideMark/>
          </w:tcPr>
          <w:p w14:paraId="027928D1"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Bedaquiline/Clofazimine</w:t>
            </w:r>
          </w:p>
        </w:tc>
        <w:tc>
          <w:tcPr>
            <w:tcW w:w="5094" w:type="dxa"/>
            <w:shd w:val="clear" w:color="auto" w:fill="auto"/>
            <w:noWrap/>
            <w:vAlign w:val="bottom"/>
            <w:hideMark/>
          </w:tcPr>
          <w:p w14:paraId="7D1F9617"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L44P</w:t>
            </w:r>
          </w:p>
        </w:tc>
      </w:tr>
      <w:tr w:rsidR="00231CD1" w:rsidRPr="00231CD1" w14:paraId="689250F5" w14:textId="77777777" w:rsidTr="00231CD1">
        <w:trPr>
          <w:trHeight w:val="320"/>
        </w:trPr>
        <w:tc>
          <w:tcPr>
            <w:tcW w:w="1199" w:type="dxa"/>
            <w:shd w:val="clear" w:color="auto" w:fill="auto"/>
            <w:noWrap/>
            <w:vAlign w:val="bottom"/>
            <w:hideMark/>
          </w:tcPr>
          <w:p w14:paraId="59C0B023"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pepQ</w:t>
            </w:r>
            <w:proofErr w:type="spellEnd"/>
          </w:p>
        </w:tc>
        <w:tc>
          <w:tcPr>
            <w:tcW w:w="2727" w:type="dxa"/>
            <w:shd w:val="clear" w:color="auto" w:fill="auto"/>
            <w:noWrap/>
            <w:vAlign w:val="bottom"/>
            <w:hideMark/>
          </w:tcPr>
          <w:p w14:paraId="5032264D"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Bedaquiline/Clofazimine</w:t>
            </w:r>
          </w:p>
        </w:tc>
        <w:tc>
          <w:tcPr>
            <w:tcW w:w="5094" w:type="dxa"/>
            <w:shd w:val="clear" w:color="auto" w:fill="auto"/>
            <w:noWrap/>
            <w:vAlign w:val="bottom"/>
            <w:hideMark/>
          </w:tcPr>
          <w:p w14:paraId="2EF42DEB"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R271fs</w:t>
            </w:r>
          </w:p>
        </w:tc>
      </w:tr>
      <w:tr w:rsidR="00231CD1" w:rsidRPr="00231CD1" w14:paraId="209D3B6F" w14:textId="77777777" w:rsidTr="00231CD1">
        <w:trPr>
          <w:trHeight w:val="320"/>
        </w:trPr>
        <w:tc>
          <w:tcPr>
            <w:tcW w:w="1199" w:type="dxa"/>
            <w:shd w:val="clear" w:color="auto" w:fill="auto"/>
            <w:noWrap/>
            <w:vAlign w:val="bottom"/>
            <w:hideMark/>
          </w:tcPr>
          <w:p w14:paraId="5038B6DF"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r w:rsidRPr="00231CD1">
              <w:rPr>
                <w:rFonts w:ascii="Times New Roman" w:eastAsia="Times New Roman" w:hAnsi="Times New Roman" w:cs="Times New Roman"/>
                <w:i/>
                <w:iCs/>
                <w:color w:val="000000"/>
                <w:sz w:val="22"/>
                <w:szCs w:val="22"/>
                <w:lang w:eastAsia="en-GB"/>
              </w:rPr>
              <w:t>Rv1979c</w:t>
            </w:r>
          </w:p>
        </w:tc>
        <w:tc>
          <w:tcPr>
            <w:tcW w:w="2727" w:type="dxa"/>
            <w:shd w:val="clear" w:color="auto" w:fill="auto"/>
            <w:noWrap/>
            <w:vAlign w:val="bottom"/>
            <w:hideMark/>
          </w:tcPr>
          <w:p w14:paraId="2ACC6A1F"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Clofazimine</w:t>
            </w:r>
          </w:p>
        </w:tc>
        <w:tc>
          <w:tcPr>
            <w:tcW w:w="5094" w:type="dxa"/>
            <w:shd w:val="clear" w:color="auto" w:fill="auto"/>
            <w:noWrap/>
            <w:vAlign w:val="bottom"/>
            <w:hideMark/>
          </w:tcPr>
          <w:p w14:paraId="7F0FEA52"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V52G</w:t>
            </w:r>
          </w:p>
        </w:tc>
      </w:tr>
      <w:tr w:rsidR="00231CD1" w:rsidRPr="00231CD1" w14:paraId="26D13EED" w14:textId="77777777" w:rsidTr="00231CD1">
        <w:trPr>
          <w:trHeight w:val="320"/>
        </w:trPr>
        <w:tc>
          <w:tcPr>
            <w:tcW w:w="1199" w:type="dxa"/>
            <w:shd w:val="clear" w:color="auto" w:fill="auto"/>
            <w:noWrap/>
            <w:vAlign w:val="bottom"/>
            <w:hideMark/>
          </w:tcPr>
          <w:p w14:paraId="4AFDDDAD"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r w:rsidRPr="00231CD1">
              <w:rPr>
                <w:rFonts w:ascii="Times New Roman" w:eastAsia="Times New Roman" w:hAnsi="Times New Roman" w:cs="Times New Roman"/>
                <w:i/>
                <w:iCs/>
                <w:color w:val="000000"/>
                <w:sz w:val="22"/>
                <w:szCs w:val="22"/>
                <w:lang w:eastAsia="en-GB"/>
              </w:rPr>
              <w:t>Rv1979c</w:t>
            </w:r>
          </w:p>
        </w:tc>
        <w:tc>
          <w:tcPr>
            <w:tcW w:w="2727" w:type="dxa"/>
            <w:shd w:val="clear" w:color="auto" w:fill="auto"/>
            <w:noWrap/>
            <w:vAlign w:val="bottom"/>
            <w:hideMark/>
          </w:tcPr>
          <w:p w14:paraId="082E1336"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Clofazimine</w:t>
            </w:r>
          </w:p>
        </w:tc>
        <w:tc>
          <w:tcPr>
            <w:tcW w:w="5094" w:type="dxa"/>
            <w:shd w:val="clear" w:color="auto" w:fill="auto"/>
            <w:noWrap/>
            <w:vAlign w:val="bottom"/>
            <w:hideMark/>
          </w:tcPr>
          <w:p w14:paraId="6AA3BE87"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V351A</w:t>
            </w:r>
          </w:p>
        </w:tc>
      </w:tr>
      <w:tr w:rsidR="00231CD1" w:rsidRPr="00231CD1" w14:paraId="6450D7B1" w14:textId="77777777" w:rsidTr="00231CD1">
        <w:trPr>
          <w:trHeight w:val="320"/>
        </w:trPr>
        <w:tc>
          <w:tcPr>
            <w:tcW w:w="1199" w:type="dxa"/>
            <w:shd w:val="clear" w:color="auto" w:fill="auto"/>
            <w:noWrap/>
            <w:vAlign w:val="bottom"/>
            <w:hideMark/>
          </w:tcPr>
          <w:p w14:paraId="4467C391"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r w:rsidRPr="00231CD1">
              <w:rPr>
                <w:rFonts w:ascii="Times New Roman" w:eastAsia="Times New Roman" w:hAnsi="Times New Roman" w:cs="Times New Roman"/>
                <w:i/>
                <w:iCs/>
                <w:color w:val="000000"/>
                <w:sz w:val="22"/>
                <w:szCs w:val="22"/>
                <w:lang w:eastAsia="en-GB"/>
              </w:rPr>
              <w:t>fgd1</w:t>
            </w:r>
          </w:p>
        </w:tc>
        <w:tc>
          <w:tcPr>
            <w:tcW w:w="2727" w:type="dxa"/>
            <w:shd w:val="clear" w:color="auto" w:fill="auto"/>
            <w:noWrap/>
            <w:vAlign w:val="bottom"/>
            <w:hideMark/>
          </w:tcPr>
          <w:p w14:paraId="5BC677BA"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proofErr w:type="spellStart"/>
            <w:r w:rsidRPr="00231CD1">
              <w:rPr>
                <w:rFonts w:ascii="Times New Roman" w:eastAsia="Times New Roman" w:hAnsi="Times New Roman" w:cs="Times New Roman"/>
                <w:color w:val="000000"/>
                <w:sz w:val="22"/>
                <w:szCs w:val="22"/>
                <w:lang w:eastAsia="en-GB"/>
              </w:rPr>
              <w:t>Delaminid</w:t>
            </w:r>
            <w:proofErr w:type="spellEnd"/>
          </w:p>
        </w:tc>
        <w:tc>
          <w:tcPr>
            <w:tcW w:w="5094" w:type="dxa"/>
            <w:shd w:val="clear" w:color="auto" w:fill="auto"/>
            <w:noWrap/>
            <w:vAlign w:val="bottom"/>
            <w:hideMark/>
          </w:tcPr>
          <w:p w14:paraId="67EC038B"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G49fs</w:t>
            </w:r>
          </w:p>
        </w:tc>
      </w:tr>
      <w:tr w:rsidR="00231CD1" w:rsidRPr="00231CD1" w14:paraId="43592150" w14:textId="77777777" w:rsidTr="00231CD1">
        <w:trPr>
          <w:trHeight w:val="320"/>
        </w:trPr>
        <w:tc>
          <w:tcPr>
            <w:tcW w:w="1199" w:type="dxa"/>
            <w:shd w:val="clear" w:color="auto" w:fill="auto"/>
            <w:noWrap/>
            <w:vAlign w:val="bottom"/>
            <w:hideMark/>
          </w:tcPr>
          <w:p w14:paraId="0C6F863C"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fbiA</w:t>
            </w:r>
            <w:proofErr w:type="spellEnd"/>
          </w:p>
        </w:tc>
        <w:tc>
          <w:tcPr>
            <w:tcW w:w="2727" w:type="dxa"/>
            <w:shd w:val="clear" w:color="auto" w:fill="auto"/>
            <w:noWrap/>
            <w:vAlign w:val="bottom"/>
            <w:hideMark/>
          </w:tcPr>
          <w:p w14:paraId="2D7D529C"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proofErr w:type="spellStart"/>
            <w:r w:rsidRPr="00231CD1">
              <w:rPr>
                <w:rFonts w:ascii="Times New Roman" w:eastAsia="Times New Roman" w:hAnsi="Times New Roman" w:cs="Times New Roman"/>
                <w:color w:val="000000"/>
                <w:sz w:val="22"/>
                <w:szCs w:val="22"/>
                <w:lang w:eastAsia="en-GB"/>
              </w:rPr>
              <w:t>Delaminid</w:t>
            </w:r>
            <w:proofErr w:type="spellEnd"/>
          </w:p>
        </w:tc>
        <w:tc>
          <w:tcPr>
            <w:tcW w:w="5094" w:type="dxa"/>
            <w:shd w:val="clear" w:color="auto" w:fill="auto"/>
            <w:noWrap/>
            <w:vAlign w:val="bottom"/>
            <w:hideMark/>
          </w:tcPr>
          <w:p w14:paraId="3BD707F5"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D49Y</w:t>
            </w:r>
          </w:p>
        </w:tc>
      </w:tr>
      <w:tr w:rsidR="00231CD1" w:rsidRPr="00231CD1" w14:paraId="01255C0F" w14:textId="77777777" w:rsidTr="00231CD1">
        <w:trPr>
          <w:trHeight w:val="320"/>
        </w:trPr>
        <w:tc>
          <w:tcPr>
            <w:tcW w:w="1199" w:type="dxa"/>
            <w:shd w:val="clear" w:color="auto" w:fill="auto"/>
            <w:noWrap/>
            <w:vAlign w:val="bottom"/>
            <w:hideMark/>
          </w:tcPr>
          <w:p w14:paraId="4D5FD5B3"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ddn</w:t>
            </w:r>
            <w:proofErr w:type="spellEnd"/>
          </w:p>
        </w:tc>
        <w:tc>
          <w:tcPr>
            <w:tcW w:w="2727" w:type="dxa"/>
            <w:shd w:val="clear" w:color="auto" w:fill="auto"/>
            <w:noWrap/>
            <w:vAlign w:val="bottom"/>
            <w:hideMark/>
          </w:tcPr>
          <w:p w14:paraId="7096137C"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proofErr w:type="spellStart"/>
            <w:r w:rsidRPr="00231CD1">
              <w:rPr>
                <w:rFonts w:ascii="Times New Roman" w:eastAsia="Times New Roman" w:hAnsi="Times New Roman" w:cs="Times New Roman"/>
                <w:color w:val="000000"/>
                <w:sz w:val="22"/>
                <w:szCs w:val="22"/>
                <w:lang w:eastAsia="en-GB"/>
              </w:rPr>
              <w:t>Delaminid</w:t>
            </w:r>
            <w:proofErr w:type="spellEnd"/>
          </w:p>
        </w:tc>
        <w:tc>
          <w:tcPr>
            <w:tcW w:w="5094" w:type="dxa"/>
            <w:shd w:val="clear" w:color="auto" w:fill="auto"/>
            <w:noWrap/>
            <w:vAlign w:val="bottom"/>
            <w:hideMark/>
          </w:tcPr>
          <w:p w14:paraId="4876659F"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G81D</w:t>
            </w:r>
          </w:p>
        </w:tc>
      </w:tr>
      <w:tr w:rsidR="00231CD1" w:rsidRPr="00231CD1" w14:paraId="498321FD" w14:textId="77777777" w:rsidTr="00231CD1">
        <w:trPr>
          <w:trHeight w:val="320"/>
        </w:trPr>
        <w:tc>
          <w:tcPr>
            <w:tcW w:w="1199" w:type="dxa"/>
            <w:shd w:val="clear" w:color="auto" w:fill="auto"/>
            <w:noWrap/>
            <w:vAlign w:val="bottom"/>
            <w:hideMark/>
          </w:tcPr>
          <w:p w14:paraId="11495004"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ddn</w:t>
            </w:r>
            <w:proofErr w:type="spellEnd"/>
          </w:p>
        </w:tc>
        <w:tc>
          <w:tcPr>
            <w:tcW w:w="2727" w:type="dxa"/>
            <w:shd w:val="clear" w:color="auto" w:fill="auto"/>
            <w:noWrap/>
            <w:vAlign w:val="bottom"/>
            <w:hideMark/>
          </w:tcPr>
          <w:p w14:paraId="448F7582"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proofErr w:type="spellStart"/>
            <w:r w:rsidRPr="00231CD1">
              <w:rPr>
                <w:rFonts w:ascii="Times New Roman" w:eastAsia="Times New Roman" w:hAnsi="Times New Roman" w:cs="Times New Roman"/>
                <w:color w:val="000000"/>
                <w:sz w:val="22"/>
                <w:szCs w:val="22"/>
                <w:lang w:eastAsia="en-GB"/>
              </w:rPr>
              <w:t>Delaminid</w:t>
            </w:r>
            <w:proofErr w:type="spellEnd"/>
          </w:p>
        </w:tc>
        <w:tc>
          <w:tcPr>
            <w:tcW w:w="5094" w:type="dxa"/>
            <w:shd w:val="clear" w:color="auto" w:fill="auto"/>
            <w:noWrap/>
            <w:vAlign w:val="bottom"/>
            <w:hideMark/>
          </w:tcPr>
          <w:p w14:paraId="4E9BC937"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G81S</w:t>
            </w:r>
          </w:p>
        </w:tc>
      </w:tr>
      <w:tr w:rsidR="00231CD1" w:rsidRPr="00231CD1" w14:paraId="6191609A" w14:textId="77777777" w:rsidTr="00231CD1">
        <w:trPr>
          <w:trHeight w:val="320"/>
        </w:trPr>
        <w:tc>
          <w:tcPr>
            <w:tcW w:w="1199" w:type="dxa"/>
            <w:shd w:val="clear" w:color="auto" w:fill="auto"/>
            <w:noWrap/>
            <w:vAlign w:val="bottom"/>
            <w:hideMark/>
          </w:tcPr>
          <w:p w14:paraId="46BBCD0A"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rplC</w:t>
            </w:r>
            <w:proofErr w:type="spellEnd"/>
          </w:p>
        </w:tc>
        <w:tc>
          <w:tcPr>
            <w:tcW w:w="2727" w:type="dxa"/>
            <w:shd w:val="clear" w:color="auto" w:fill="auto"/>
            <w:noWrap/>
            <w:vAlign w:val="bottom"/>
            <w:hideMark/>
          </w:tcPr>
          <w:p w14:paraId="2DB5C237"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Linezolid</w:t>
            </w:r>
          </w:p>
        </w:tc>
        <w:tc>
          <w:tcPr>
            <w:tcW w:w="5094" w:type="dxa"/>
            <w:shd w:val="clear" w:color="auto" w:fill="auto"/>
            <w:noWrap/>
            <w:vAlign w:val="bottom"/>
            <w:hideMark/>
          </w:tcPr>
          <w:p w14:paraId="30E879B2"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T460C</w:t>
            </w:r>
          </w:p>
        </w:tc>
      </w:tr>
      <w:tr w:rsidR="00231CD1" w:rsidRPr="00231CD1" w14:paraId="4DDD048B" w14:textId="77777777" w:rsidTr="00231CD1">
        <w:trPr>
          <w:trHeight w:val="320"/>
        </w:trPr>
        <w:tc>
          <w:tcPr>
            <w:tcW w:w="1199" w:type="dxa"/>
            <w:shd w:val="clear" w:color="auto" w:fill="auto"/>
            <w:noWrap/>
            <w:vAlign w:val="bottom"/>
            <w:hideMark/>
          </w:tcPr>
          <w:p w14:paraId="2133E3F7"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rrl</w:t>
            </w:r>
            <w:proofErr w:type="spellEnd"/>
          </w:p>
        </w:tc>
        <w:tc>
          <w:tcPr>
            <w:tcW w:w="2727" w:type="dxa"/>
            <w:shd w:val="clear" w:color="auto" w:fill="auto"/>
            <w:noWrap/>
            <w:vAlign w:val="bottom"/>
            <w:hideMark/>
          </w:tcPr>
          <w:p w14:paraId="5EBD4369"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Linezolid</w:t>
            </w:r>
          </w:p>
        </w:tc>
        <w:tc>
          <w:tcPr>
            <w:tcW w:w="5094" w:type="dxa"/>
            <w:shd w:val="clear" w:color="auto" w:fill="auto"/>
            <w:noWrap/>
            <w:vAlign w:val="bottom"/>
            <w:hideMark/>
          </w:tcPr>
          <w:p w14:paraId="1DCFF454"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c1921t</w:t>
            </w:r>
          </w:p>
        </w:tc>
      </w:tr>
      <w:tr w:rsidR="00231CD1" w:rsidRPr="00231CD1" w14:paraId="6F510721" w14:textId="77777777" w:rsidTr="00231CD1">
        <w:trPr>
          <w:trHeight w:val="320"/>
        </w:trPr>
        <w:tc>
          <w:tcPr>
            <w:tcW w:w="1199" w:type="dxa"/>
            <w:shd w:val="clear" w:color="auto" w:fill="auto"/>
            <w:noWrap/>
            <w:vAlign w:val="bottom"/>
            <w:hideMark/>
          </w:tcPr>
          <w:p w14:paraId="33043405"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rrl</w:t>
            </w:r>
            <w:proofErr w:type="spellEnd"/>
          </w:p>
        </w:tc>
        <w:tc>
          <w:tcPr>
            <w:tcW w:w="2727" w:type="dxa"/>
            <w:shd w:val="clear" w:color="auto" w:fill="auto"/>
            <w:noWrap/>
            <w:vAlign w:val="bottom"/>
            <w:hideMark/>
          </w:tcPr>
          <w:p w14:paraId="434C7065"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Linezolid</w:t>
            </w:r>
          </w:p>
        </w:tc>
        <w:tc>
          <w:tcPr>
            <w:tcW w:w="5094" w:type="dxa"/>
            <w:shd w:val="clear" w:color="auto" w:fill="auto"/>
            <w:noWrap/>
            <w:vAlign w:val="bottom"/>
            <w:hideMark/>
          </w:tcPr>
          <w:p w14:paraId="66809E97"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g2061t</w:t>
            </w:r>
          </w:p>
        </w:tc>
      </w:tr>
      <w:tr w:rsidR="00231CD1" w:rsidRPr="00231CD1" w14:paraId="61995C34" w14:textId="77777777" w:rsidTr="00231CD1">
        <w:trPr>
          <w:trHeight w:val="320"/>
        </w:trPr>
        <w:tc>
          <w:tcPr>
            <w:tcW w:w="1199" w:type="dxa"/>
            <w:shd w:val="clear" w:color="auto" w:fill="auto"/>
            <w:noWrap/>
            <w:vAlign w:val="bottom"/>
            <w:hideMark/>
          </w:tcPr>
          <w:p w14:paraId="128B7BFF"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rrl</w:t>
            </w:r>
            <w:proofErr w:type="spellEnd"/>
          </w:p>
        </w:tc>
        <w:tc>
          <w:tcPr>
            <w:tcW w:w="2727" w:type="dxa"/>
            <w:shd w:val="clear" w:color="auto" w:fill="auto"/>
            <w:noWrap/>
            <w:vAlign w:val="bottom"/>
            <w:hideMark/>
          </w:tcPr>
          <w:p w14:paraId="0C20949F"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Linezolid</w:t>
            </w:r>
          </w:p>
        </w:tc>
        <w:tc>
          <w:tcPr>
            <w:tcW w:w="5094" w:type="dxa"/>
            <w:shd w:val="clear" w:color="auto" w:fill="auto"/>
            <w:noWrap/>
            <w:vAlign w:val="bottom"/>
            <w:hideMark/>
          </w:tcPr>
          <w:p w14:paraId="58F246F7"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g2270c/t</w:t>
            </w:r>
          </w:p>
        </w:tc>
      </w:tr>
      <w:tr w:rsidR="00231CD1" w:rsidRPr="00231CD1" w14:paraId="269D82D0" w14:textId="77777777" w:rsidTr="00231CD1">
        <w:trPr>
          <w:trHeight w:val="320"/>
        </w:trPr>
        <w:tc>
          <w:tcPr>
            <w:tcW w:w="1199" w:type="dxa"/>
            <w:shd w:val="clear" w:color="auto" w:fill="auto"/>
            <w:noWrap/>
            <w:vAlign w:val="bottom"/>
            <w:hideMark/>
          </w:tcPr>
          <w:p w14:paraId="53731500"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rrl</w:t>
            </w:r>
            <w:proofErr w:type="spellEnd"/>
          </w:p>
        </w:tc>
        <w:tc>
          <w:tcPr>
            <w:tcW w:w="2727" w:type="dxa"/>
            <w:shd w:val="clear" w:color="auto" w:fill="auto"/>
            <w:noWrap/>
            <w:vAlign w:val="bottom"/>
            <w:hideMark/>
          </w:tcPr>
          <w:p w14:paraId="00F9803D"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Linezolid</w:t>
            </w:r>
          </w:p>
        </w:tc>
        <w:tc>
          <w:tcPr>
            <w:tcW w:w="5094" w:type="dxa"/>
            <w:shd w:val="clear" w:color="auto" w:fill="auto"/>
            <w:noWrap/>
            <w:vAlign w:val="bottom"/>
            <w:hideMark/>
          </w:tcPr>
          <w:p w14:paraId="7EB95276"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g2294a</w:t>
            </w:r>
          </w:p>
        </w:tc>
      </w:tr>
      <w:tr w:rsidR="00231CD1" w:rsidRPr="00231CD1" w14:paraId="3ABC51CB" w14:textId="77777777" w:rsidTr="00231CD1">
        <w:trPr>
          <w:trHeight w:val="320"/>
        </w:trPr>
        <w:tc>
          <w:tcPr>
            <w:tcW w:w="1199" w:type="dxa"/>
            <w:shd w:val="clear" w:color="auto" w:fill="auto"/>
            <w:noWrap/>
            <w:vAlign w:val="bottom"/>
            <w:hideMark/>
          </w:tcPr>
          <w:p w14:paraId="03B03404"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rrl</w:t>
            </w:r>
            <w:proofErr w:type="spellEnd"/>
          </w:p>
        </w:tc>
        <w:tc>
          <w:tcPr>
            <w:tcW w:w="2727" w:type="dxa"/>
            <w:shd w:val="clear" w:color="auto" w:fill="auto"/>
            <w:noWrap/>
            <w:vAlign w:val="bottom"/>
            <w:hideMark/>
          </w:tcPr>
          <w:p w14:paraId="19C837C0"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Linezolid</w:t>
            </w:r>
          </w:p>
        </w:tc>
        <w:tc>
          <w:tcPr>
            <w:tcW w:w="5094" w:type="dxa"/>
            <w:shd w:val="clear" w:color="auto" w:fill="auto"/>
            <w:noWrap/>
            <w:vAlign w:val="bottom"/>
            <w:hideMark/>
          </w:tcPr>
          <w:p w14:paraId="310F805E"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g2299t</w:t>
            </w:r>
          </w:p>
        </w:tc>
      </w:tr>
      <w:tr w:rsidR="00231CD1" w:rsidRPr="00231CD1" w14:paraId="2C277D9F" w14:textId="77777777" w:rsidTr="00231CD1">
        <w:trPr>
          <w:trHeight w:val="320"/>
        </w:trPr>
        <w:tc>
          <w:tcPr>
            <w:tcW w:w="1199" w:type="dxa"/>
            <w:shd w:val="clear" w:color="auto" w:fill="auto"/>
            <w:noWrap/>
            <w:vAlign w:val="bottom"/>
            <w:hideMark/>
          </w:tcPr>
          <w:p w14:paraId="659AA2B3"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rrl</w:t>
            </w:r>
            <w:proofErr w:type="spellEnd"/>
          </w:p>
        </w:tc>
        <w:tc>
          <w:tcPr>
            <w:tcW w:w="2727" w:type="dxa"/>
            <w:shd w:val="clear" w:color="auto" w:fill="auto"/>
            <w:noWrap/>
            <w:vAlign w:val="bottom"/>
            <w:hideMark/>
          </w:tcPr>
          <w:p w14:paraId="78609194"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Linezolid</w:t>
            </w:r>
          </w:p>
        </w:tc>
        <w:tc>
          <w:tcPr>
            <w:tcW w:w="5094" w:type="dxa"/>
            <w:shd w:val="clear" w:color="auto" w:fill="auto"/>
            <w:noWrap/>
            <w:vAlign w:val="bottom"/>
            <w:hideMark/>
          </w:tcPr>
          <w:p w14:paraId="2BBDD1D4"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g2447t</w:t>
            </w:r>
          </w:p>
        </w:tc>
      </w:tr>
      <w:tr w:rsidR="00231CD1" w:rsidRPr="00231CD1" w14:paraId="1B62D876" w14:textId="77777777" w:rsidTr="00231CD1">
        <w:trPr>
          <w:trHeight w:val="320"/>
        </w:trPr>
        <w:tc>
          <w:tcPr>
            <w:tcW w:w="1199" w:type="dxa"/>
            <w:shd w:val="clear" w:color="auto" w:fill="auto"/>
            <w:noWrap/>
            <w:vAlign w:val="bottom"/>
            <w:hideMark/>
          </w:tcPr>
          <w:p w14:paraId="020AFACE"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rrl</w:t>
            </w:r>
            <w:proofErr w:type="spellEnd"/>
          </w:p>
        </w:tc>
        <w:tc>
          <w:tcPr>
            <w:tcW w:w="2727" w:type="dxa"/>
            <w:shd w:val="clear" w:color="auto" w:fill="auto"/>
            <w:noWrap/>
            <w:vAlign w:val="bottom"/>
            <w:hideMark/>
          </w:tcPr>
          <w:p w14:paraId="7A447398"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Linezolid</w:t>
            </w:r>
          </w:p>
        </w:tc>
        <w:tc>
          <w:tcPr>
            <w:tcW w:w="5094" w:type="dxa"/>
            <w:shd w:val="clear" w:color="auto" w:fill="auto"/>
            <w:noWrap/>
            <w:vAlign w:val="bottom"/>
            <w:hideMark/>
          </w:tcPr>
          <w:p w14:paraId="2F13885B"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g2576t</w:t>
            </w:r>
          </w:p>
        </w:tc>
      </w:tr>
      <w:tr w:rsidR="00231CD1" w:rsidRPr="00231CD1" w14:paraId="199E1138" w14:textId="77777777" w:rsidTr="00231CD1">
        <w:trPr>
          <w:trHeight w:val="320"/>
        </w:trPr>
        <w:tc>
          <w:tcPr>
            <w:tcW w:w="1199" w:type="dxa"/>
            <w:shd w:val="clear" w:color="auto" w:fill="auto"/>
            <w:noWrap/>
            <w:vAlign w:val="bottom"/>
            <w:hideMark/>
          </w:tcPr>
          <w:p w14:paraId="3A16F2B2"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lastRenderedPageBreak/>
              <w:t>rrl</w:t>
            </w:r>
            <w:proofErr w:type="spellEnd"/>
          </w:p>
        </w:tc>
        <w:tc>
          <w:tcPr>
            <w:tcW w:w="2727" w:type="dxa"/>
            <w:shd w:val="clear" w:color="auto" w:fill="auto"/>
            <w:noWrap/>
            <w:vAlign w:val="bottom"/>
            <w:hideMark/>
          </w:tcPr>
          <w:p w14:paraId="1D69699D"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Linezolid</w:t>
            </w:r>
          </w:p>
        </w:tc>
        <w:tc>
          <w:tcPr>
            <w:tcW w:w="5094" w:type="dxa"/>
            <w:shd w:val="clear" w:color="auto" w:fill="auto"/>
            <w:noWrap/>
            <w:vAlign w:val="bottom"/>
            <w:hideMark/>
          </w:tcPr>
          <w:p w14:paraId="7005626E"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g2576t</w:t>
            </w:r>
          </w:p>
        </w:tc>
      </w:tr>
      <w:tr w:rsidR="00231CD1" w:rsidRPr="00231CD1" w14:paraId="3D6416D6" w14:textId="77777777" w:rsidTr="00231CD1">
        <w:trPr>
          <w:trHeight w:val="320"/>
        </w:trPr>
        <w:tc>
          <w:tcPr>
            <w:tcW w:w="1199" w:type="dxa"/>
            <w:shd w:val="clear" w:color="auto" w:fill="auto"/>
            <w:noWrap/>
            <w:vAlign w:val="bottom"/>
            <w:hideMark/>
          </w:tcPr>
          <w:p w14:paraId="6007638A"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rrl</w:t>
            </w:r>
            <w:proofErr w:type="spellEnd"/>
          </w:p>
        </w:tc>
        <w:tc>
          <w:tcPr>
            <w:tcW w:w="2727" w:type="dxa"/>
            <w:shd w:val="clear" w:color="auto" w:fill="auto"/>
            <w:noWrap/>
            <w:vAlign w:val="bottom"/>
            <w:hideMark/>
          </w:tcPr>
          <w:p w14:paraId="168288F1"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Linezolid</w:t>
            </w:r>
          </w:p>
        </w:tc>
        <w:tc>
          <w:tcPr>
            <w:tcW w:w="5094" w:type="dxa"/>
            <w:shd w:val="clear" w:color="auto" w:fill="auto"/>
            <w:noWrap/>
            <w:vAlign w:val="bottom"/>
            <w:hideMark/>
          </w:tcPr>
          <w:p w14:paraId="28CC36EE"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a2689t</w:t>
            </w:r>
          </w:p>
        </w:tc>
      </w:tr>
      <w:tr w:rsidR="00231CD1" w:rsidRPr="00231CD1" w14:paraId="3AE0931B" w14:textId="77777777" w:rsidTr="00231CD1">
        <w:trPr>
          <w:trHeight w:val="320"/>
        </w:trPr>
        <w:tc>
          <w:tcPr>
            <w:tcW w:w="1199" w:type="dxa"/>
            <w:shd w:val="clear" w:color="auto" w:fill="auto"/>
            <w:noWrap/>
            <w:vAlign w:val="bottom"/>
            <w:hideMark/>
          </w:tcPr>
          <w:p w14:paraId="43CCE96E"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rrl</w:t>
            </w:r>
            <w:proofErr w:type="spellEnd"/>
          </w:p>
        </w:tc>
        <w:tc>
          <w:tcPr>
            <w:tcW w:w="2727" w:type="dxa"/>
            <w:shd w:val="clear" w:color="auto" w:fill="auto"/>
            <w:noWrap/>
            <w:vAlign w:val="bottom"/>
            <w:hideMark/>
          </w:tcPr>
          <w:p w14:paraId="27240B10"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Linezolid</w:t>
            </w:r>
          </w:p>
        </w:tc>
        <w:tc>
          <w:tcPr>
            <w:tcW w:w="5094" w:type="dxa"/>
            <w:shd w:val="clear" w:color="auto" w:fill="auto"/>
            <w:noWrap/>
            <w:vAlign w:val="bottom"/>
            <w:hideMark/>
          </w:tcPr>
          <w:p w14:paraId="2CC92015"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g2746a</w:t>
            </w:r>
          </w:p>
        </w:tc>
      </w:tr>
      <w:tr w:rsidR="00231CD1" w:rsidRPr="00231CD1" w14:paraId="3734F7C8" w14:textId="77777777" w:rsidTr="00231CD1">
        <w:trPr>
          <w:trHeight w:val="320"/>
        </w:trPr>
        <w:tc>
          <w:tcPr>
            <w:tcW w:w="1199" w:type="dxa"/>
            <w:shd w:val="clear" w:color="auto" w:fill="auto"/>
            <w:noWrap/>
            <w:vAlign w:val="bottom"/>
            <w:hideMark/>
          </w:tcPr>
          <w:p w14:paraId="5478459A"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rrl</w:t>
            </w:r>
            <w:proofErr w:type="spellEnd"/>
          </w:p>
        </w:tc>
        <w:tc>
          <w:tcPr>
            <w:tcW w:w="2727" w:type="dxa"/>
            <w:shd w:val="clear" w:color="auto" w:fill="auto"/>
            <w:noWrap/>
            <w:vAlign w:val="bottom"/>
            <w:hideMark/>
          </w:tcPr>
          <w:p w14:paraId="25131A23"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Linezolid</w:t>
            </w:r>
          </w:p>
        </w:tc>
        <w:tc>
          <w:tcPr>
            <w:tcW w:w="5094" w:type="dxa"/>
            <w:shd w:val="clear" w:color="auto" w:fill="auto"/>
            <w:noWrap/>
            <w:vAlign w:val="bottom"/>
            <w:hideMark/>
          </w:tcPr>
          <w:p w14:paraId="68DE677C"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a2810c/t</w:t>
            </w:r>
          </w:p>
        </w:tc>
      </w:tr>
      <w:tr w:rsidR="00231CD1" w:rsidRPr="00231CD1" w14:paraId="40B43240" w14:textId="77777777" w:rsidTr="00231CD1">
        <w:trPr>
          <w:trHeight w:val="320"/>
        </w:trPr>
        <w:tc>
          <w:tcPr>
            <w:tcW w:w="1199" w:type="dxa"/>
            <w:shd w:val="clear" w:color="auto" w:fill="auto"/>
            <w:noWrap/>
            <w:vAlign w:val="bottom"/>
            <w:hideMark/>
          </w:tcPr>
          <w:p w14:paraId="0612978A"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rrl</w:t>
            </w:r>
            <w:proofErr w:type="spellEnd"/>
          </w:p>
        </w:tc>
        <w:tc>
          <w:tcPr>
            <w:tcW w:w="2727" w:type="dxa"/>
            <w:shd w:val="clear" w:color="auto" w:fill="auto"/>
            <w:noWrap/>
            <w:vAlign w:val="bottom"/>
            <w:hideMark/>
          </w:tcPr>
          <w:p w14:paraId="124C417B"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Linezolid</w:t>
            </w:r>
          </w:p>
        </w:tc>
        <w:tc>
          <w:tcPr>
            <w:tcW w:w="5094" w:type="dxa"/>
            <w:shd w:val="clear" w:color="auto" w:fill="auto"/>
            <w:noWrap/>
            <w:vAlign w:val="bottom"/>
            <w:hideMark/>
          </w:tcPr>
          <w:p w14:paraId="1278D5F1"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g2814t</w:t>
            </w:r>
          </w:p>
        </w:tc>
      </w:tr>
      <w:tr w:rsidR="00231CD1" w:rsidRPr="00231CD1" w14:paraId="73D47D97" w14:textId="77777777" w:rsidTr="00231CD1">
        <w:trPr>
          <w:trHeight w:val="320"/>
        </w:trPr>
        <w:tc>
          <w:tcPr>
            <w:tcW w:w="1199" w:type="dxa"/>
            <w:shd w:val="clear" w:color="auto" w:fill="auto"/>
            <w:noWrap/>
            <w:vAlign w:val="bottom"/>
            <w:hideMark/>
          </w:tcPr>
          <w:p w14:paraId="5BF8A7D3" w14:textId="77777777" w:rsidR="00231CD1" w:rsidRPr="00231CD1" w:rsidRDefault="00231CD1" w:rsidP="00231CD1">
            <w:pPr>
              <w:spacing w:line="240" w:lineRule="auto"/>
              <w:rPr>
                <w:rFonts w:ascii="Times New Roman" w:eastAsia="Times New Roman" w:hAnsi="Times New Roman" w:cs="Times New Roman"/>
                <w:i/>
                <w:iCs/>
                <w:color w:val="000000"/>
                <w:sz w:val="22"/>
                <w:szCs w:val="22"/>
                <w:lang w:eastAsia="en-GB"/>
              </w:rPr>
            </w:pPr>
            <w:proofErr w:type="spellStart"/>
            <w:r w:rsidRPr="00231CD1">
              <w:rPr>
                <w:rFonts w:ascii="Times New Roman" w:eastAsia="Times New Roman" w:hAnsi="Times New Roman" w:cs="Times New Roman"/>
                <w:i/>
                <w:iCs/>
                <w:color w:val="000000"/>
                <w:sz w:val="22"/>
                <w:szCs w:val="22"/>
                <w:lang w:eastAsia="en-GB"/>
              </w:rPr>
              <w:t>rrl</w:t>
            </w:r>
            <w:proofErr w:type="spellEnd"/>
          </w:p>
        </w:tc>
        <w:tc>
          <w:tcPr>
            <w:tcW w:w="2727" w:type="dxa"/>
            <w:shd w:val="clear" w:color="auto" w:fill="auto"/>
            <w:noWrap/>
            <w:vAlign w:val="bottom"/>
            <w:hideMark/>
          </w:tcPr>
          <w:p w14:paraId="6D4B3D0A"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Linezolid</w:t>
            </w:r>
          </w:p>
        </w:tc>
        <w:tc>
          <w:tcPr>
            <w:tcW w:w="5094" w:type="dxa"/>
            <w:shd w:val="clear" w:color="auto" w:fill="auto"/>
            <w:noWrap/>
            <w:vAlign w:val="bottom"/>
            <w:hideMark/>
          </w:tcPr>
          <w:p w14:paraId="7A719E58" w14:textId="77777777" w:rsidR="00231CD1" w:rsidRPr="00231CD1" w:rsidRDefault="00231CD1" w:rsidP="00231CD1">
            <w:pPr>
              <w:spacing w:line="240" w:lineRule="auto"/>
              <w:rPr>
                <w:rFonts w:ascii="Times New Roman" w:eastAsia="Times New Roman" w:hAnsi="Times New Roman" w:cs="Times New Roman"/>
                <w:color w:val="000000"/>
                <w:sz w:val="22"/>
                <w:szCs w:val="22"/>
                <w:lang w:eastAsia="en-GB"/>
              </w:rPr>
            </w:pPr>
            <w:r w:rsidRPr="00231CD1">
              <w:rPr>
                <w:rFonts w:ascii="Times New Roman" w:eastAsia="Times New Roman" w:hAnsi="Times New Roman" w:cs="Times New Roman"/>
                <w:color w:val="000000"/>
                <w:sz w:val="22"/>
                <w:szCs w:val="22"/>
                <w:lang w:eastAsia="en-GB"/>
              </w:rPr>
              <w:t>c2848a</w:t>
            </w:r>
          </w:p>
        </w:tc>
      </w:tr>
    </w:tbl>
    <w:p w14:paraId="75FB703C" w14:textId="77777777" w:rsidR="00620B5C" w:rsidRPr="00620B5C" w:rsidRDefault="00620B5C" w:rsidP="00620B5C"/>
    <w:p w14:paraId="2D493A75" w14:textId="77777777" w:rsidR="00C724E1" w:rsidRPr="00C724E1" w:rsidRDefault="00C724E1" w:rsidP="00C724E1">
      <w:pPr>
        <w:spacing w:line="240" w:lineRule="auto"/>
        <w:rPr>
          <w:rFonts w:ascii="Times New Roman" w:hAnsi="Times New Roman" w:cs="Times New Roman"/>
        </w:rPr>
      </w:pPr>
      <w:r w:rsidRPr="00C724E1">
        <w:rPr>
          <w:rFonts w:ascii="Times New Roman" w:hAnsi="Times New Roman" w:cs="Times New Roman"/>
        </w:rPr>
        <w:br w:type="page"/>
      </w:r>
    </w:p>
    <w:p w14:paraId="6D5452B3" w14:textId="77777777" w:rsidR="00C724E1" w:rsidRPr="00C724E1" w:rsidRDefault="00C724E1" w:rsidP="00C724E1">
      <w:pPr>
        <w:pStyle w:val="Heading2"/>
        <w:rPr>
          <w:rFonts w:ascii="Times New Roman" w:hAnsi="Times New Roman" w:cs="Times New Roman"/>
        </w:rPr>
      </w:pPr>
      <w:bookmarkStart w:id="5" w:name="_Toc33778129"/>
      <w:r w:rsidRPr="00C724E1">
        <w:rPr>
          <w:rFonts w:ascii="Times New Roman" w:hAnsi="Times New Roman" w:cs="Times New Roman"/>
        </w:rPr>
        <w:lastRenderedPageBreak/>
        <w:t>Supplementary Tables</w:t>
      </w:r>
      <w:bookmarkEnd w:id="5"/>
    </w:p>
    <w:p w14:paraId="56F57FB5" w14:textId="130FC5FA" w:rsidR="00C724E1" w:rsidRPr="00C724E1" w:rsidRDefault="00C724E1" w:rsidP="00C724E1">
      <w:pPr>
        <w:pStyle w:val="Caption"/>
        <w:rPr>
          <w:rFonts w:ascii="Times New Roman" w:hAnsi="Times New Roman" w:cs="Times New Roman"/>
        </w:rPr>
      </w:pPr>
      <w:bookmarkStart w:id="6" w:name="_Ref22560515"/>
      <w:r w:rsidRPr="00C724E1">
        <w:rPr>
          <w:rFonts w:ascii="Times New Roman" w:hAnsi="Times New Roman" w:cs="Times New Roman"/>
        </w:rPr>
        <w:t xml:space="preserve">Supplementary Table </w:t>
      </w:r>
      <w:r w:rsidRPr="00C724E1">
        <w:rPr>
          <w:rFonts w:ascii="Times New Roman" w:hAnsi="Times New Roman" w:cs="Times New Roman"/>
        </w:rPr>
        <w:fldChar w:fldCharType="begin"/>
      </w:r>
      <w:r w:rsidRPr="00C724E1">
        <w:rPr>
          <w:rFonts w:ascii="Times New Roman" w:hAnsi="Times New Roman" w:cs="Times New Roman"/>
        </w:rPr>
        <w:instrText xml:space="preserve"> SEQ Supplementary_Table \* ARABIC </w:instrText>
      </w:r>
      <w:r w:rsidRPr="00C724E1">
        <w:rPr>
          <w:rFonts w:ascii="Times New Roman" w:hAnsi="Times New Roman" w:cs="Times New Roman"/>
        </w:rPr>
        <w:fldChar w:fldCharType="separate"/>
      </w:r>
      <w:r w:rsidR="00255FF4">
        <w:rPr>
          <w:rFonts w:ascii="Times New Roman" w:hAnsi="Times New Roman" w:cs="Times New Roman"/>
          <w:noProof/>
        </w:rPr>
        <w:t>1</w:t>
      </w:r>
      <w:r w:rsidRPr="00C724E1">
        <w:rPr>
          <w:rFonts w:ascii="Times New Roman" w:hAnsi="Times New Roman" w:cs="Times New Roman"/>
        </w:rPr>
        <w:fldChar w:fldCharType="end"/>
      </w:r>
      <w:bookmarkEnd w:id="6"/>
      <w:r w:rsidRPr="00C724E1">
        <w:rPr>
          <w:rFonts w:ascii="Times New Roman" w:hAnsi="Times New Roman" w:cs="Times New Roman"/>
        </w:rPr>
        <w:t>. Genomic regions covered by resistance bait set</w:t>
      </w:r>
      <w:r w:rsidR="006668EF">
        <w:rPr>
          <w:rFonts w:ascii="Times New Roman" w:hAnsi="Times New Roman" w:cs="Times New Roman"/>
        </w:rPr>
        <w:t xml:space="preserve"> for deep sequencing</w:t>
      </w:r>
      <w:r w:rsidRPr="00C724E1">
        <w:rPr>
          <w:rFonts w:ascii="Times New Roman" w:hAnsi="Times New Roman" w:cs="Times New Roman"/>
        </w:rPr>
        <w:t>.</w:t>
      </w:r>
      <w:r w:rsidR="00F0162C">
        <w:rPr>
          <w:rFonts w:ascii="Times New Roman" w:hAnsi="Times New Roman" w:cs="Times New Roman"/>
        </w:rPr>
        <w:t xml:space="preserve"> Resistance conferred lists whether the genomic region is proposed to confer resistance to one or more specific drugs, or is an efflux pump that has the potential to be involved in resistance to multiple drugs. Some variable and housekeeping genes </w:t>
      </w:r>
      <w:r w:rsidR="00185D3D">
        <w:rPr>
          <w:rFonts w:ascii="Times New Roman" w:hAnsi="Times New Roman" w:cs="Times New Roman"/>
        </w:rPr>
        <w:t xml:space="preserve">identified from previous studies are also included. </w:t>
      </w:r>
    </w:p>
    <w:tbl>
      <w:tblPr>
        <w:tblW w:w="7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00"/>
        <w:gridCol w:w="1830"/>
        <w:gridCol w:w="2526"/>
      </w:tblGrid>
      <w:tr w:rsidR="00097BC2" w:rsidRPr="00C724E1" w14:paraId="22435FC1" w14:textId="19B10F77" w:rsidTr="00A26BE0">
        <w:trPr>
          <w:trHeight w:val="320"/>
        </w:trPr>
        <w:tc>
          <w:tcPr>
            <w:tcW w:w="2740" w:type="dxa"/>
            <w:gridSpan w:val="2"/>
            <w:shd w:val="clear" w:color="auto" w:fill="auto"/>
            <w:noWrap/>
            <w:vAlign w:val="bottom"/>
          </w:tcPr>
          <w:p w14:paraId="23312523" w14:textId="77777777" w:rsidR="00097BC2" w:rsidRPr="00C724E1" w:rsidRDefault="00097BC2" w:rsidP="00911F3A">
            <w:pPr>
              <w:spacing w:line="240" w:lineRule="auto"/>
              <w:jc w:val="center"/>
              <w:rPr>
                <w:rFonts w:ascii="Times New Roman" w:eastAsia="Times New Roman" w:hAnsi="Times New Roman" w:cs="Times New Roman"/>
                <w:b/>
                <w:bCs/>
                <w:color w:val="000000"/>
                <w:sz w:val="22"/>
                <w:szCs w:val="22"/>
                <w:lang w:eastAsia="en-GB"/>
              </w:rPr>
            </w:pPr>
            <w:r w:rsidRPr="00C724E1">
              <w:rPr>
                <w:rFonts w:ascii="Times New Roman" w:eastAsia="Times New Roman" w:hAnsi="Times New Roman" w:cs="Times New Roman"/>
                <w:b/>
                <w:bCs/>
                <w:color w:val="000000"/>
                <w:sz w:val="22"/>
                <w:szCs w:val="22"/>
                <w:lang w:eastAsia="en-GB"/>
              </w:rPr>
              <w:t>NC_000962.3 coordinate</w:t>
            </w:r>
          </w:p>
        </w:tc>
        <w:tc>
          <w:tcPr>
            <w:tcW w:w="1830" w:type="dxa"/>
            <w:vMerge w:val="restart"/>
            <w:shd w:val="clear" w:color="auto" w:fill="auto"/>
            <w:noWrap/>
            <w:vAlign w:val="center"/>
          </w:tcPr>
          <w:p w14:paraId="2F6A7626" w14:textId="77777777" w:rsidR="00097BC2" w:rsidRPr="00C724E1" w:rsidRDefault="00097BC2" w:rsidP="00911F3A">
            <w:pPr>
              <w:spacing w:line="240" w:lineRule="auto"/>
              <w:jc w:val="center"/>
              <w:rPr>
                <w:rFonts w:ascii="Times New Roman" w:eastAsia="Times New Roman" w:hAnsi="Times New Roman" w:cs="Times New Roman"/>
                <w:color w:val="000000"/>
                <w:sz w:val="22"/>
                <w:szCs w:val="22"/>
                <w:lang w:eastAsia="en-GB"/>
              </w:rPr>
            </w:pPr>
            <w:r w:rsidRPr="00C724E1">
              <w:rPr>
                <w:rFonts w:ascii="Times New Roman" w:eastAsia="Times New Roman" w:hAnsi="Times New Roman" w:cs="Times New Roman"/>
                <w:b/>
                <w:bCs/>
                <w:color w:val="000000"/>
                <w:sz w:val="22"/>
                <w:szCs w:val="22"/>
                <w:lang w:eastAsia="en-GB"/>
              </w:rPr>
              <w:t>Description</w:t>
            </w:r>
          </w:p>
        </w:tc>
        <w:tc>
          <w:tcPr>
            <w:tcW w:w="2477" w:type="dxa"/>
            <w:vMerge w:val="restart"/>
          </w:tcPr>
          <w:p w14:paraId="38AB073F" w14:textId="666AE374" w:rsidR="00097BC2" w:rsidRPr="00C724E1" w:rsidRDefault="00097BC2" w:rsidP="00911F3A">
            <w:pPr>
              <w:spacing w:line="240" w:lineRule="auto"/>
              <w:jc w:val="center"/>
              <w:rPr>
                <w:rFonts w:ascii="Times New Roman" w:eastAsia="Times New Roman" w:hAnsi="Times New Roman" w:cs="Times New Roman"/>
                <w:b/>
                <w:bCs/>
                <w:color w:val="000000"/>
                <w:sz w:val="22"/>
                <w:szCs w:val="22"/>
                <w:lang w:eastAsia="en-GB"/>
              </w:rPr>
            </w:pPr>
            <w:r>
              <w:rPr>
                <w:rFonts w:ascii="Times New Roman" w:eastAsia="Times New Roman" w:hAnsi="Times New Roman" w:cs="Times New Roman"/>
                <w:b/>
                <w:bCs/>
                <w:color w:val="000000"/>
                <w:sz w:val="22"/>
                <w:szCs w:val="22"/>
                <w:lang w:eastAsia="en-GB"/>
              </w:rPr>
              <w:t>Resistance</w:t>
            </w:r>
            <w:r w:rsidR="00F0162C">
              <w:rPr>
                <w:rFonts w:ascii="Times New Roman" w:eastAsia="Times New Roman" w:hAnsi="Times New Roman" w:cs="Times New Roman"/>
                <w:b/>
                <w:bCs/>
                <w:color w:val="000000"/>
                <w:sz w:val="22"/>
                <w:szCs w:val="22"/>
                <w:lang w:eastAsia="en-GB"/>
              </w:rPr>
              <w:t xml:space="preserve"> conferred</w:t>
            </w:r>
          </w:p>
        </w:tc>
      </w:tr>
      <w:tr w:rsidR="00097BC2" w:rsidRPr="00C724E1" w14:paraId="4D0FE4B2" w14:textId="7440CD5C" w:rsidTr="00A26BE0">
        <w:trPr>
          <w:trHeight w:val="320"/>
        </w:trPr>
        <w:tc>
          <w:tcPr>
            <w:tcW w:w="1440" w:type="dxa"/>
            <w:shd w:val="clear" w:color="auto" w:fill="auto"/>
            <w:noWrap/>
            <w:vAlign w:val="bottom"/>
          </w:tcPr>
          <w:p w14:paraId="0DBD41B0" w14:textId="77777777" w:rsidR="00097BC2" w:rsidRPr="00C724E1" w:rsidRDefault="00097BC2" w:rsidP="00911F3A">
            <w:pPr>
              <w:spacing w:line="240" w:lineRule="auto"/>
              <w:jc w:val="center"/>
              <w:rPr>
                <w:rFonts w:ascii="Times New Roman" w:eastAsia="Times New Roman" w:hAnsi="Times New Roman" w:cs="Times New Roman"/>
                <w:b/>
                <w:bCs/>
                <w:color w:val="000000"/>
                <w:sz w:val="22"/>
                <w:szCs w:val="22"/>
                <w:lang w:eastAsia="en-GB"/>
              </w:rPr>
            </w:pPr>
            <w:r w:rsidRPr="00C724E1">
              <w:rPr>
                <w:rFonts w:ascii="Times New Roman" w:eastAsia="Times New Roman" w:hAnsi="Times New Roman" w:cs="Times New Roman"/>
                <w:b/>
                <w:bCs/>
                <w:color w:val="000000"/>
                <w:sz w:val="22"/>
                <w:szCs w:val="22"/>
                <w:lang w:eastAsia="en-GB"/>
              </w:rPr>
              <w:t>Start</w:t>
            </w:r>
          </w:p>
        </w:tc>
        <w:tc>
          <w:tcPr>
            <w:tcW w:w="1300" w:type="dxa"/>
            <w:shd w:val="clear" w:color="auto" w:fill="auto"/>
            <w:noWrap/>
            <w:vAlign w:val="bottom"/>
          </w:tcPr>
          <w:p w14:paraId="308DB6DC" w14:textId="77777777" w:rsidR="00097BC2" w:rsidRPr="00C724E1" w:rsidRDefault="00097BC2" w:rsidP="00911F3A">
            <w:pPr>
              <w:spacing w:line="240" w:lineRule="auto"/>
              <w:jc w:val="center"/>
              <w:rPr>
                <w:rFonts w:ascii="Times New Roman" w:eastAsia="Times New Roman" w:hAnsi="Times New Roman" w:cs="Times New Roman"/>
                <w:b/>
                <w:bCs/>
                <w:color w:val="000000"/>
                <w:sz w:val="22"/>
                <w:szCs w:val="22"/>
                <w:lang w:eastAsia="en-GB"/>
              </w:rPr>
            </w:pPr>
            <w:r w:rsidRPr="00C724E1">
              <w:rPr>
                <w:rFonts w:ascii="Times New Roman" w:eastAsia="Times New Roman" w:hAnsi="Times New Roman" w:cs="Times New Roman"/>
                <w:b/>
                <w:bCs/>
                <w:color w:val="000000"/>
                <w:sz w:val="22"/>
                <w:szCs w:val="22"/>
                <w:lang w:eastAsia="en-GB"/>
              </w:rPr>
              <w:t>End</w:t>
            </w:r>
          </w:p>
        </w:tc>
        <w:tc>
          <w:tcPr>
            <w:tcW w:w="1830" w:type="dxa"/>
            <w:vMerge/>
            <w:shd w:val="clear" w:color="auto" w:fill="auto"/>
            <w:noWrap/>
            <w:vAlign w:val="bottom"/>
          </w:tcPr>
          <w:p w14:paraId="47ACD90F" w14:textId="77777777" w:rsidR="00097BC2" w:rsidRPr="00C724E1" w:rsidRDefault="00097BC2" w:rsidP="00911F3A">
            <w:pPr>
              <w:spacing w:line="240" w:lineRule="auto"/>
              <w:jc w:val="center"/>
              <w:rPr>
                <w:rFonts w:ascii="Times New Roman" w:eastAsia="Times New Roman" w:hAnsi="Times New Roman" w:cs="Times New Roman"/>
                <w:color w:val="000000"/>
                <w:sz w:val="22"/>
                <w:szCs w:val="22"/>
                <w:lang w:eastAsia="en-GB"/>
              </w:rPr>
            </w:pPr>
          </w:p>
        </w:tc>
        <w:tc>
          <w:tcPr>
            <w:tcW w:w="2477" w:type="dxa"/>
            <w:vMerge/>
          </w:tcPr>
          <w:p w14:paraId="75132F4A" w14:textId="77777777" w:rsidR="00097BC2" w:rsidRPr="00C724E1" w:rsidRDefault="00097BC2" w:rsidP="00911F3A">
            <w:pPr>
              <w:spacing w:line="240" w:lineRule="auto"/>
              <w:jc w:val="center"/>
              <w:rPr>
                <w:rFonts w:ascii="Times New Roman" w:eastAsia="Times New Roman" w:hAnsi="Times New Roman" w:cs="Times New Roman"/>
                <w:color w:val="000000"/>
                <w:sz w:val="22"/>
                <w:szCs w:val="22"/>
                <w:lang w:eastAsia="en-GB"/>
              </w:rPr>
            </w:pPr>
          </w:p>
        </w:tc>
      </w:tr>
      <w:tr w:rsidR="00097BC2" w:rsidRPr="00CA143D" w14:paraId="010CCFC1" w14:textId="30DAFE40" w:rsidTr="00A26BE0">
        <w:trPr>
          <w:trHeight w:val="320"/>
        </w:trPr>
        <w:tc>
          <w:tcPr>
            <w:tcW w:w="1440" w:type="dxa"/>
            <w:shd w:val="clear" w:color="auto" w:fill="auto"/>
            <w:noWrap/>
            <w:vAlign w:val="bottom"/>
            <w:hideMark/>
          </w:tcPr>
          <w:p w14:paraId="75C56F1B"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5139</w:t>
            </w:r>
          </w:p>
        </w:tc>
        <w:tc>
          <w:tcPr>
            <w:tcW w:w="1300" w:type="dxa"/>
            <w:shd w:val="clear" w:color="auto" w:fill="auto"/>
            <w:noWrap/>
            <w:vAlign w:val="bottom"/>
            <w:hideMark/>
          </w:tcPr>
          <w:p w14:paraId="324454F9"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9918</w:t>
            </w:r>
          </w:p>
        </w:tc>
        <w:tc>
          <w:tcPr>
            <w:tcW w:w="1830" w:type="dxa"/>
            <w:shd w:val="clear" w:color="auto" w:fill="auto"/>
            <w:noWrap/>
            <w:vAlign w:val="bottom"/>
            <w:hideMark/>
          </w:tcPr>
          <w:p w14:paraId="027C992C"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gyrB</w:t>
            </w:r>
            <w:proofErr w:type="spellEnd"/>
            <w:r w:rsidRPr="00A26BE0">
              <w:rPr>
                <w:rFonts w:ascii="Times New Roman" w:eastAsia="Times New Roman" w:hAnsi="Times New Roman" w:cs="Times New Roman"/>
                <w:i/>
                <w:iCs/>
                <w:color w:val="000000"/>
                <w:sz w:val="22"/>
                <w:szCs w:val="22"/>
                <w:lang w:eastAsia="en-GB"/>
              </w:rPr>
              <w:t>...</w:t>
            </w:r>
            <w:proofErr w:type="spellStart"/>
            <w:r w:rsidRPr="00A26BE0">
              <w:rPr>
                <w:rFonts w:ascii="Times New Roman" w:eastAsia="Times New Roman" w:hAnsi="Times New Roman" w:cs="Times New Roman"/>
                <w:i/>
                <w:iCs/>
                <w:color w:val="000000"/>
                <w:sz w:val="22"/>
                <w:szCs w:val="22"/>
                <w:lang w:eastAsia="en-GB"/>
              </w:rPr>
              <w:t>gyrA</w:t>
            </w:r>
            <w:proofErr w:type="spellEnd"/>
          </w:p>
        </w:tc>
        <w:tc>
          <w:tcPr>
            <w:tcW w:w="2477" w:type="dxa"/>
          </w:tcPr>
          <w:p w14:paraId="5C58A016" w14:textId="359E4F12" w:rsidR="00097BC2" w:rsidRPr="00CA143D" w:rsidRDefault="00185D3D"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Fluoroquinolones</w:t>
            </w:r>
          </w:p>
        </w:tc>
      </w:tr>
      <w:tr w:rsidR="00097BC2" w:rsidRPr="00CA143D" w14:paraId="739FAD5F" w14:textId="7A6398CC" w:rsidTr="00A26BE0">
        <w:trPr>
          <w:trHeight w:val="320"/>
        </w:trPr>
        <w:tc>
          <w:tcPr>
            <w:tcW w:w="1440" w:type="dxa"/>
            <w:shd w:val="clear" w:color="auto" w:fill="auto"/>
            <w:noWrap/>
            <w:vAlign w:val="bottom"/>
            <w:hideMark/>
          </w:tcPr>
          <w:p w14:paraId="638ADD61"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53562</w:t>
            </w:r>
          </w:p>
        </w:tc>
        <w:tc>
          <w:tcPr>
            <w:tcW w:w="1300" w:type="dxa"/>
            <w:shd w:val="clear" w:color="auto" w:fill="auto"/>
            <w:noWrap/>
            <w:vAlign w:val="bottom"/>
            <w:hideMark/>
          </w:tcPr>
          <w:p w14:paraId="615BC0E6"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55799</w:t>
            </w:r>
          </w:p>
        </w:tc>
        <w:tc>
          <w:tcPr>
            <w:tcW w:w="1830" w:type="dxa"/>
            <w:shd w:val="clear" w:color="auto" w:fill="auto"/>
            <w:noWrap/>
            <w:vAlign w:val="bottom"/>
            <w:hideMark/>
          </w:tcPr>
          <w:p w14:paraId="18042F85"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ponA1</w:t>
            </w:r>
          </w:p>
        </w:tc>
        <w:tc>
          <w:tcPr>
            <w:tcW w:w="2477" w:type="dxa"/>
          </w:tcPr>
          <w:p w14:paraId="59E9C331" w14:textId="56E5CBF9" w:rsidR="00097BC2" w:rsidRPr="00CA143D" w:rsidRDefault="00185D3D"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Rifampicin</w:t>
            </w:r>
          </w:p>
        </w:tc>
      </w:tr>
      <w:tr w:rsidR="00097BC2" w:rsidRPr="00CA143D" w14:paraId="2C67B5CA" w14:textId="046AEC0E" w:rsidTr="00A26BE0">
        <w:trPr>
          <w:trHeight w:val="320"/>
        </w:trPr>
        <w:tc>
          <w:tcPr>
            <w:tcW w:w="1440" w:type="dxa"/>
            <w:shd w:val="clear" w:color="auto" w:fill="auto"/>
            <w:noWrap/>
            <w:vAlign w:val="bottom"/>
            <w:hideMark/>
          </w:tcPr>
          <w:p w14:paraId="4FCB0E38"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125542</w:t>
            </w:r>
          </w:p>
        </w:tc>
        <w:tc>
          <w:tcPr>
            <w:tcW w:w="1300" w:type="dxa"/>
            <w:shd w:val="clear" w:color="auto" w:fill="auto"/>
            <w:noWrap/>
            <w:vAlign w:val="bottom"/>
            <w:hideMark/>
          </w:tcPr>
          <w:p w14:paraId="3BED6C29"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130641</w:t>
            </w:r>
          </w:p>
        </w:tc>
        <w:tc>
          <w:tcPr>
            <w:tcW w:w="1830" w:type="dxa"/>
            <w:shd w:val="clear" w:color="auto" w:fill="auto"/>
            <w:noWrap/>
            <w:vAlign w:val="bottom"/>
            <w:hideMark/>
          </w:tcPr>
          <w:p w14:paraId="1E5B375D"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ctpI</w:t>
            </w:r>
            <w:proofErr w:type="spellEnd"/>
          </w:p>
        </w:tc>
        <w:tc>
          <w:tcPr>
            <w:tcW w:w="2477" w:type="dxa"/>
          </w:tcPr>
          <w:p w14:paraId="14EE7DB3" w14:textId="68B5FA39" w:rsidR="00097BC2" w:rsidRPr="00CA143D" w:rsidRDefault="00185D3D"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Variable gene</w:t>
            </w:r>
          </w:p>
        </w:tc>
      </w:tr>
      <w:tr w:rsidR="00097BC2" w:rsidRPr="00CA143D" w14:paraId="64C1A242" w14:textId="09FCF904" w:rsidTr="00A26BE0">
        <w:trPr>
          <w:trHeight w:val="320"/>
        </w:trPr>
        <w:tc>
          <w:tcPr>
            <w:tcW w:w="1440" w:type="dxa"/>
            <w:shd w:val="clear" w:color="auto" w:fill="auto"/>
            <w:noWrap/>
            <w:vAlign w:val="bottom"/>
            <w:hideMark/>
          </w:tcPr>
          <w:p w14:paraId="21B5D968"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222188</w:t>
            </w:r>
          </w:p>
        </w:tc>
        <w:tc>
          <w:tcPr>
            <w:tcW w:w="1300" w:type="dxa"/>
            <w:shd w:val="clear" w:color="auto" w:fill="auto"/>
            <w:noWrap/>
            <w:vAlign w:val="bottom"/>
            <w:hideMark/>
          </w:tcPr>
          <w:p w14:paraId="58622825"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223630</w:t>
            </w:r>
          </w:p>
        </w:tc>
        <w:tc>
          <w:tcPr>
            <w:tcW w:w="1830" w:type="dxa"/>
            <w:shd w:val="clear" w:color="auto" w:fill="auto"/>
            <w:noWrap/>
            <w:vAlign w:val="bottom"/>
            <w:hideMark/>
          </w:tcPr>
          <w:p w14:paraId="48AB0A94"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Rv0191</w:t>
            </w:r>
          </w:p>
        </w:tc>
        <w:tc>
          <w:tcPr>
            <w:tcW w:w="2477" w:type="dxa"/>
          </w:tcPr>
          <w:p w14:paraId="48E9BFC1" w14:textId="5AF37AC9" w:rsidR="00097BC2" w:rsidRPr="00CA143D" w:rsidRDefault="00A6202E"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Efflux pump</w:t>
            </w:r>
          </w:p>
        </w:tc>
      </w:tr>
      <w:tr w:rsidR="00097BC2" w:rsidRPr="00CA143D" w14:paraId="4CFD90F3" w14:textId="01C4DF5F" w:rsidTr="00A26BE0">
        <w:trPr>
          <w:trHeight w:val="320"/>
        </w:trPr>
        <w:tc>
          <w:tcPr>
            <w:tcW w:w="1440" w:type="dxa"/>
            <w:shd w:val="clear" w:color="auto" w:fill="auto"/>
            <w:noWrap/>
            <w:vAlign w:val="bottom"/>
            <w:hideMark/>
          </w:tcPr>
          <w:p w14:paraId="737ABDA7"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244383</w:t>
            </w:r>
          </w:p>
        </w:tc>
        <w:tc>
          <w:tcPr>
            <w:tcW w:w="1300" w:type="dxa"/>
            <w:shd w:val="clear" w:color="auto" w:fill="auto"/>
            <w:noWrap/>
            <w:vAlign w:val="bottom"/>
            <w:hideMark/>
          </w:tcPr>
          <w:p w14:paraId="46CA9D4A"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247418</w:t>
            </w:r>
          </w:p>
        </w:tc>
        <w:tc>
          <w:tcPr>
            <w:tcW w:w="1830" w:type="dxa"/>
            <w:shd w:val="clear" w:color="auto" w:fill="auto"/>
            <w:noWrap/>
            <w:vAlign w:val="bottom"/>
            <w:hideMark/>
          </w:tcPr>
          <w:p w14:paraId="6600EFD4"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mmpl3</w:t>
            </w:r>
          </w:p>
        </w:tc>
        <w:tc>
          <w:tcPr>
            <w:tcW w:w="2477" w:type="dxa"/>
          </w:tcPr>
          <w:p w14:paraId="78B9FE4D" w14:textId="3BACCBDC" w:rsidR="00097BC2" w:rsidRPr="00CA143D" w:rsidRDefault="00A6202E"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mmpL3 inhibitors</w:t>
            </w:r>
          </w:p>
        </w:tc>
      </w:tr>
      <w:tr w:rsidR="00097BC2" w:rsidRPr="00CA143D" w14:paraId="63AA819F" w14:textId="43C0BCBE" w:rsidTr="00A26BE0">
        <w:trPr>
          <w:trHeight w:val="320"/>
        </w:trPr>
        <w:tc>
          <w:tcPr>
            <w:tcW w:w="1440" w:type="dxa"/>
            <w:shd w:val="clear" w:color="auto" w:fill="auto"/>
            <w:noWrap/>
            <w:vAlign w:val="bottom"/>
            <w:hideMark/>
          </w:tcPr>
          <w:p w14:paraId="36AE9A90"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409261</w:t>
            </w:r>
          </w:p>
        </w:tc>
        <w:tc>
          <w:tcPr>
            <w:tcW w:w="1300" w:type="dxa"/>
            <w:shd w:val="clear" w:color="auto" w:fill="auto"/>
            <w:noWrap/>
            <w:vAlign w:val="bottom"/>
            <w:hideMark/>
          </w:tcPr>
          <w:p w14:paraId="636C4972"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414338</w:t>
            </w:r>
          </w:p>
        </w:tc>
        <w:tc>
          <w:tcPr>
            <w:tcW w:w="1830" w:type="dxa"/>
            <w:shd w:val="clear" w:color="auto" w:fill="auto"/>
            <w:noWrap/>
            <w:vAlign w:val="bottom"/>
            <w:hideMark/>
          </w:tcPr>
          <w:p w14:paraId="4C4A9106"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iniB</w:t>
            </w:r>
            <w:proofErr w:type="spellEnd"/>
            <w:r w:rsidRPr="00A26BE0">
              <w:rPr>
                <w:rFonts w:ascii="Times New Roman" w:eastAsia="Times New Roman" w:hAnsi="Times New Roman" w:cs="Times New Roman"/>
                <w:i/>
                <w:iCs/>
                <w:color w:val="000000"/>
                <w:sz w:val="22"/>
                <w:szCs w:val="22"/>
                <w:lang w:eastAsia="en-GB"/>
              </w:rPr>
              <w:t>…</w:t>
            </w:r>
            <w:proofErr w:type="spellStart"/>
            <w:r w:rsidRPr="00A26BE0">
              <w:rPr>
                <w:rFonts w:ascii="Times New Roman" w:eastAsia="Times New Roman" w:hAnsi="Times New Roman" w:cs="Times New Roman"/>
                <w:i/>
                <w:iCs/>
                <w:color w:val="000000"/>
                <w:sz w:val="22"/>
                <w:szCs w:val="22"/>
                <w:lang w:eastAsia="en-GB"/>
              </w:rPr>
              <w:t>iniC</w:t>
            </w:r>
            <w:proofErr w:type="spellEnd"/>
          </w:p>
        </w:tc>
        <w:tc>
          <w:tcPr>
            <w:tcW w:w="2477" w:type="dxa"/>
          </w:tcPr>
          <w:p w14:paraId="54158C21" w14:textId="357D95B8" w:rsidR="00097BC2" w:rsidRPr="00CA143D" w:rsidRDefault="00A6202E"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Isoniazid</w:t>
            </w:r>
          </w:p>
        </w:tc>
      </w:tr>
      <w:tr w:rsidR="00097BC2" w:rsidRPr="00CA143D" w14:paraId="4A3BAD41" w14:textId="7256AB39" w:rsidTr="00A26BE0">
        <w:trPr>
          <w:trHeight w:val="320"/>
        </w:trPr>
        <w:tc>
          <w:tcPr>
            <w:tcW w:w="1440" w:type="dxa"/>
            <w:shd w:val="clear" w:color="auto" w:fill="auto"/>
            <w:noWrap/>
            <w:vAlign w:val="bottom"/>
            <w:hideMark/>
          </w:tcPr>
          <w:p w14:paraId="1F3BA6ED"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490682</w:t>
            </w:r>
          </w:p>
        </w:tc>
        <w:tc>
          <w:tcPr>
            <w:tcW w:w="1300" w:type="dxa"/>
            <w:shd w:val="clear" w:color="auto" w:fill="auto"/>
            <w:noWrap/>
            <w:vAlign w:val="bottom"/>
            <w:hideMark/>
          </w:tcPr>
          <w:p w14:paraId="4E7F96BB"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491893</w:t>
            </w:r>
          </w:p>
        </w:tc>
        <w:tc>
          <w:tcPr>
            <w:tcW w:w="1830" w:type="dxa"/>
            <w:shd w:val="clear" w:color="auto" w:fill="auto"/>
            <w:noWrap/>
            <w:vAlign w:val="bottom"/>
            <w:hideMark/>
          </w:tcPr>
          <w:p w14:paraId="0FC66C76"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fgd1</w:t>
            </w:r>
          </w:p>
        </w:tc>
        <w:tc>
          <w:tcPr>
            <w:tcW w:w="2477" w:type="dxa"/>
          </w:tcPr>
          <w:p w14:paraId="01F39A07" w14:textId="1DDA4341" w:rsidR="00097BC2" w:rsidRPr="00CA143D" w:rsidRDefault="00A6202E"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Delam</w:t>
            </w:r>
            <w:r w:rsidR="005E77BD">
              <w:rPr>
                <w:rFonts w:ascii="Times New Roman" w:eastAsia="Times New Roman" w:hAnsi="Times New Roman" w:cs="Times New Roman"/>
                <w:color w:val="000000"/>
                <w:sz w:val="22"/>
                <w:szCs w:val="22"/>
                <w:lang w:eastAsia="en-GB"/>
              </w:rPr>
              <w:t>a</w:t>
            </w:r>
            <w:r>
              <w:rPr>
                <w:rFonts w:ascii="Times New Roman" w:eastAsia="Times New Roman" w:hAnsi="Times New Roman" w:cs="Times New Roman"/>
                <w:color w:val="000000"/>
                <w:sz w:val="22"/>
                <w:szCs w:val="22"/>
                <w:lang w:eastAsia="en-GB"/>
              </w:rPr>
              <w:t>nid</w:t>
            </w:r>
          </w:p>
        </w:tc>
      </w:tr>
      <w:tr w:rsidR="00097BC2" w:rsidRPr="00CA143D" w14:paraId="15BD66FA" w14:textId="66CCAB22" w:rsidTr="00A26BE0">
        <w:trPr>
          <w:trHeight w:val="320"/>
        </w:trPr>
        <w:tc>
          <w:tcPr>
            <w:tcW w:w="1440" w:type="dxa"/>
            <w:shd w:val="clear" w:color="auto" w:fill="auto"/>
            <w:noWrap/>
            <w:vAlign w:val="bottom"/>
            <w:hideMark/>
          </w:tcPr>
          <w:p w14:paraId="6E726DE7"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575247</w:t>
            </w:r>
          </w:p>
        </w:tc>
        <w:tc>
          <w:tcPr>
            <w:tcW w:w="1300" w:type="dxa"/>
            <w:shd w:val="clear" w:color="auto" w:fill="auto"/>
            <w:noWrap/>
            <w:vAlign w:val="bottom"/>
            <w:hideMark/>
          </w:tcPr>
          <w:p w14:paraId="36EF2836"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576890</w:t>
            </w:r>
          </w:p>
        </w:tc>
        <w:tc>
          <w:tcPr>
            <w:tcW w:w="1830" w:type="dxa"/>
            <w:shd w:val="clear" w:color="auto" w:fill="auto"/>
            <w:noWrap/>
            <w:vAlign w:val="bottom"/>
            <w:hideMark/>
          </w:tcPr>
          <w:p w14:paraId="0FE66BAC"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mshA</w:t>
            </w:r>
            <w:proofErr w:type="spellEnd"/>
          </w:p>
        </w:tc>
        <w:tc>
          <w:tcPr>
            <w:tcW w:w="2477" w:type="dxa"/>
          </w:tcPr>
          <w:p w14:paraId="54CE1310" w14:textId="149D7CAF" w:rsidR="00097BC2" w:rsidRPr="00CA143D" w:rsidRDefault="005E77BD"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Ethionamide</w:t>
            </w:r>
          </w:p>
        </w:tc>
      </w:tr>
      <w:tr w:rsidR="00097BC2" w:rsidRPr="00CA143D" w14:paraId="0FF23B9D" w14:textId="4578AEA1" w:rsidTr="00A26BE0">
        <w:trPr>
          <w:trHeight w:val="320"/>
        </w:trPr>
        <w:tc>
          <w:tcPr>
            <w:tcW w:w="1440" w:type="dxa"/>
            <w:shd w:val="clear" w:color="auto" w:fill="auto"/>
            <w:noWrap/>
            <w:vAlign w:val="bottom"/>
            <w:hideMark/>
          </w:tcPr>
          <w:p w14:paraId="1E242EDC"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629939</w:t>
            </w:r>
          </w:p>
        </w:tc>
        <w:tc>
          <w:tcPr>
            <w:tcW w:w="1300" w:type="dxa"/>
            <w:shd w:val="clear" w:color="auto" w:fill="auto"/>
            <w:noWrap/>
            <w:vAlign w:val="bottom"/>
            <w:hideMark/>
          </w:tcPr>
          <w:p w14:paraId="6D265D93"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631786</w:t>
            </w:r>
          </w:p>
        </w:tc>
        <w:tc>
          <w:tcPr>
            <w:tcW w:w="1830" w:type="dxa"/>
            <w:shd w:val="clear" w:color="auto" w:fill="auto"/>
            <w:noWrap/>
            <w:vAlign w:val="bottom"/>
            <w:hideMark/>
          </w:tcPr>
          <w:p w14:paraId="73E0BE52"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Rv0538</w:t>
            </w:r>
          </w:p>
        </w:tc>
        <w:tc>
          <w:tcPr>
            <w:tcW w:w="2477" w:type="dxa"/>
          </w:tcPr>
          <w:p w14:paraId="41D0226E" w14:textId="1892FF4A" w:rsidR="00097BC2" w:rsidRPr="00CA143D" w:rsidRDefault="005E77BD"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Variable gene</w:t>
            </w:r>
          </w:p>
        </w:tc>
      </w:tr>
      <w:tr w:rsidR="00097BC2" w:rsidRPr="00CA143D" w14:paraId="6A7E4AE6" w14:textId="2F4C7AAF" w:rsidTr="00A26BE0">
        <w:trPr>
          <w:trHeight w:val="320"/>
        </w:trPr>
        <w:tc>
          <w:tcPr>
            <w:tcW w:w="1440" w:type="dxa"/>
            <w:shd w:val="clear" w:color="auto" w:fill="auto"/>
            <w:noWrap/>
            <w:vAlign w:val="bottom"/>
            <w:hideMark/>
          </w:tcPr>
          <w:p w14:paraId="5AE5B832"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650678</w:t>
            </w:r>
          </w:p>
        </w:tc>
        <w:tc>
          <w:tcPr>
            <w:tcW w:w="1300" w:type="dxa"/>
            <w:shd w:val="clear" w:color="auto" w:fill="auto"/>
            <w:noWrap/>
            <w:vAlign w:val="bottom"/>
            <w:hideMark/>
          </w:tcPr>
          <w:p w14:paraId="39D83EEA"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651604</w:t>
            </w:r>
          </w:p>
        </w:tc>
        <w:tc>
          <w:tcPr>
            <w:tcW w:w="1830" w:type="dxa"/>
            <w:shd w:val="clear" w:color="auto" w:fill="auto"/>
            <w:noWrap/>
            <w:vAlign w:val="bottom"/>
            <w:hideMark/>
          </w:tcPr>
          <w:p w14:paraId="37F26E4D"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Rv0560c</w:t>
            </w:r>
          </w:p>
        </w:tc>
        <w:tc>
          <w:tcPr>
            <w:tcW w:w="2477" w:type="dxa"/>
          </w:tcPr>
          <w:p w14:paraId="240B583B" w14:textId="1C727736" w:rsidR="00097BC2" w:rsidRPr="00CA143D" w:rsidRDefault="005E77BD"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DprE1 inhibitors</w:t>
            </w:r>
          </w:p>
        </w:tc>
      </w:tr>
      <w:tr w:rsidR="00097BC2" w:rsidRPr="00CA143D" w14:paraId="6296E714" w14:textId="5AC0613D" w:rsidTr="00A26BE0">
        <w:trPr>
          <w:trHeight w:val="320"/>
        </w:trPr>
        <w:tc>
          <w:tcPr>
            <w:tcW w:w="1440" w:type="dxa"/>
            <w:shd w:val="clear" w:color="auto" w:fill="auto"/>
            <w:noWrap/>
            <w:vAlign w:val="bottom"/>
            <w:hideMark/>
          </w:tcPr>
          <w:p w14:paraId="0A0C4BF9"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759706</w:t>
            </w:r>
          </w:p>
        </w:tc>
        <w:tc>
          <w:tcPr>
            <w:tcW w:w="1300" w:type="dxa"/>
            <w:shd w:val="clear" w:color="auto" w:fill="auto"/>
            <w:noWrap/>
            <w:vAlign w:val="bottom"/>
            <w:hideMark/>
          </w:tcPr>
          <w:p w14:paraId="14CB50F3"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767420</w:t>
            </w:r>
          </w:p>
        </w:tc>
        <w:tc>
          <w:tcPr>
            <w:tcW w:w="1830" w:type="dxa"/>
            <w:shd w:val="clear" w:color="auto" w:fill="auto"/>
            <w:noWrap/>
            <w:vAlign w:val="bottom"/>
            <w:hideMark/>
          </w:tcPr>
          <w:p w14:paraId="56ED2450"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rpoB</w:t>
            </w:r>
            <w:proofErr w:type="spellEnd"/>
            <w:r w:rsidRPr="00A26BE0">
              <w:rPr>
                <w:rFonts w:ascii="Times New Roman" w:eastAsia="Times New Roman" w:hAnsi="Times New Roman" w:cs="Times New Roman"/>
                <w:i/>
                <w:iCs/>
                <w:color w:val="000000"/>
                <w:sz w:val="22"/>
                <w:szCs w:val="22"/>
                <w:lang w:eastAsia="en-GB"/>
              </w:rPr>
              <w:t>…</w:t>
            </w:r>
            <w:proofErr w:type="spellStart"/>
            <w:r w:rsidRPr="00A26BE0">
              <w:rPr>
                <w:rFonts w:ascii="Times New Roman" w:eastAsia="Times New Roman" w:hAnsi="Times New Roman" w:cs="Times New Roman"/>
                <w:i/>
                <w:iCs/>
                <w:color w:val="000000"/>
                <w:sz w:val="22"/>
                <w:szCs w:val="22"/>
                <w:lang w:eastAsia="en-GB"/>
              </w:rPr>
              <w:t>rpoC</w:t>
            </w:r>
            <w:proofErr w:type="spellEnd"/>
          </w:p>
        </w:tc>
        <w:tc>
          <w:tcPr>
            <w:tcW w:w="2477" w:type="dxa"/>
          </w:tcPr>
          <w:p w14:paraId="215F3681" w14:textId="0A2BB49E" w:rsidR="00097BC2" w:rsidRPr="00CA143D" w:rsidRDefault="005E77BD"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Rifampicin</w:t>
            </w:r>
          </w:p>
        </w:tc>
      </w:tr>
      <w:tr w:rsidR="00097BC2" w:rsidRPr="00CA143D" w14:paraId="7C621E8A" w14:textId="3E3E966F" w:rsidTr="00A26BE0">
        <w:trPr>
          <w:trHeight w:val="320"/>
        </w:trPr>
        <w:tc>
          <w:tcPr>
            <w:tcW w:w="1440" w:type="dxa"/>
            <w:shd w:val="clear" w:color="auto" w:fill="auto"/>
            <w:noWrap/>
            <w:vAlign w:val="bottom"/>
            <w:hideMark/>
          </w:tcPr>
          <w:p w14:paraId="522BD82F"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775485</w:t>
            </w:r>
          </w:p>
        </w:tc>
        <w:tc>
          <w:tcPr>
            <w:tcW w:w="1300" w:type="dxa"/>
            <w:shd w:val="clear" w:color="auto" w:fill="auto"/>
            <w:noWrap/>
            <w:vAlign w:val="bottom"/>
            <w:hideMark/>
          </w:tcPr>
          <w:p w14:paraId="77116ED1"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779587</w:t>
            </w:r>
          </w:p>
        </w:tc>
        <w:tc>
          <w:tcPr>
            <w:tcW w:w="1830" w:type="dxa"/>
            <w:shd w:val="clear" w:color="auto" w:fill="auto"/>
            <w:noWrap/>
            <w:vAlign w:val="bottom"/>
            <w:hideMark/>
          </w:tcPr>
          <w:p w14:paraId="72D54FC5"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mmpL5…Rv0678</w:t>
            </w:r>
          </w:p>
        </w:tc>
        <w:tc>
          <w:tcPr>
            <w:tcW w:w="2477" w:type="dxa"/>
          </w:tcPr>
          <w:p w14:paraId="021DFF90" w14:textId="648B26E0" w:rsidR="00097BC2" w:rsidRPr="00CA143D" w:rsidRDefault="005E77BD"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Bedaquiline/Clofazimine</w:t>
            </w:r>
          </w:p>
        </w:tc>
      </w:tr>
      <w:tr w:rsidR="00097BC2" w:rsidRPr="00CA143D" w14:paraId="0628317B" w14:textId="62489405" w:rsidTr="00A26BE0">
        <w:trPr>
          <w:trHeight w:val="320"/>
        </w:trPr>
        <w:tc>
          <w:tcPr>
            <w:tcW w:w="1440" w:type="dxa"/>
            <w:shd w:val="clear" w:color="auto" w:fill="auto"/>
            <w:noWrap/>
            <w:vAlign w:val="bottom"/>
            <w:hideMark/>
          </w:tcPr>
          <w:p w14:paraId="5B3A9C93"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781459</w:t>
            </w:r>
          </w:p>
        </w:tc>
        <w:tc>
          <w:tcPr>
            <w:tcW w:w="1300" w:type="dxa"/>
            <w:shd w:val="clear" w:color="auto" w:fill="auto"/>
            <w:noWrap/>
            <w:vAlign w:val="bottom"/>
            <w:hideMark/>
          </w:tcPr>
          <w:p w14:paraId="7295AAC3"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782034</w:t>
            </w:r>
          </w:p>
        </w:tc>
        <w:tc>
          <w:tcPr>
            <w:tcW w:w="1830" w:type="dxa"/>
            <w:shd w:val="clear" w:color="auto" w:fill="auto"/>
            <w:noWrap/>
            <w:vAlign w:val="bottom"/>
            <w:hideMark/>
          </w:tcPr>
          <w:p w14:paraId="72C4E23D"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rpsL</w:t>
            </w:r>
            <w:proofErr w:type="spellEnd"/>
          </w:p>
        </w:tc>
        <w:tc>
          <w:tcPr>
            <w:tcW w:w="2477" w:type="dxa"/>
          </w:tcPr>
          <w:p w14:paraId="15637BDB" w14:textId="78DDA1DB" w:rsidR="00097BC2" w:rsidRPr="00CA143D" w:rsidRDefault="005E77BD"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Streptomycin</w:t>
            </w:r>
          </w:p>
        </w:tc>
      </w:tr>
      <w:tr w:rsidR="00097BC2" w:rsidRPr="00CA143D" w14:paraId="19A2405D" w14:textId="24E39199" w:rsidTr="00A26BE0">
        <w:trPr>
          <w:trHeight w:val="320"/>
        </w:trPr>
        <w:tc>
          <w:tcPr>
            <w:tcW w:w="1440" w:type="dxa"/>
            <w:shd w:val="clear" w:color="auto" w:fill="auto"/>
            <w:noWrap/>
            <w:vAlign w:val="bottom"/>
            <w:hideMark/>
          </w:tcPr>
          <w:p w14:paraId="4EFEDDC6"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800708</w:t>
            </w:r>
          </w:p>
        </w:tc>
        <w:tc>
          <w:tcPr>
            <w:tcW w:w="1300" w:type="dxa"/>
            <w:shd w:val="clear" w:color="auto" w:fill="auto"/>
            <w:noWrap/>
            <w:vAlign w:val="bottom"/>
            <w:hideMark/>
          </w:tcPr>
          <w:p w14:paraId="228EE792"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802233</w:t>
            </w:r>
          </w:p>
        </w:tc>
        <w:tc>
          <w:tcPr>
            <w:tcW w:w="1830" w:type="dxa"/>
            <w:shd w:val="clear" w:color="auto" w:fill="auto"/>
            <w:noWrap/>
            <w:vAlign w:val="bottom"/>
            <w:hideMark/>
          </w:tcPr>
          <w:p w14:paraId="5F56A26E"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rplC</w:t>
            </w:r>
            <w:proofErr w:type="spellEnd"/>
            <w:r w:rsidRPr="00A26BE0">
              <w:rPr>
                <w:rFonts w:ascii="Times New Roman" w:eastAsia="Times New Roman" w:hAnsi="Times New Roman" w:cs="Times New Roman"/>
                <w:i/>
                <w:iCs/>
                <w:color w:val="000000"/>
                <w:sz w:val="22"/>
                <w:szCs w:val="22"/>
                <w:lang w:eastAsia="en-GB"/>
              </w:rPr>
              <w:t>…</w:t>
            </w:r>
            <w:proofErr w:type="spellStart"/>
            <w:r w:rsidRPr="00A26BE0">
              <w:rPr>
                <w:rFonts w:ascii="Times New Roman" w:eastAsia="Times New Roman" w:hAnsi="Times New Roman" w:cs="Times New Roman"/>
                <w:i/>
                <w:iCs/>
                <w:color w:val="000000"/>
                <w:sz w:val="22"/>
                <w:szCs w:val="22"/>
                <w:lang w:eastAsia="en-GB"/>
              </w:rPr>
              <w:t>rplD</w:t>
            </w:r>
            <w:proofErr w:type="spellEnd"/>
          </w:p>
        </w:tc>
        <w:tc>
          <w:tcPr>
            <w:tcW w:w="2477" w:type="dxa"/>
          </w:tcPr>
          <w:p w14:paraId="4955668F" w14:textId="2F2F3671" w:rsidR="00097BC2" w:rsidRPr="00CA143D" w:rsidRDefault="00427D30"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Linezolid</w:t>
            </w:r>
          </w:p>
        </w:tc>
      </w:tr>
      <w:tr w:rsidR="00097BC2" w:rsidRPr="00CA143D" w14:paraId="1FF2C81D" w14:textId="2AAAEC33" w:rsidTr="00A26BE0">
        <w:trPr>
          <w:trHeight w:val="320"/>
        </w:trPr>
        <w:tc>
          <w:tcPr>
            <w:tcW w:w="1440" w:type="dxa"/>
            <w:shd w:val="clear" w:color="auto" w:fill="auto"/>
            <w:noWrap/>
            <w:vAlign w:val="bottom"/>
            <w:hideMark/>
          </w:tcPr>
          <w:p w14:paraId="008BE091"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814227</w:t>
            </w:r>
          </w:p>
        </w:tc>
        <w:tc>
          <w:tcPr>
            <w:tcW w:w="1300" w:type="dxa"/>
            <w:shd w:val="clear" w:color="auto" w:fill="auto"/>
            <w:noWrap/>
            <w:vAlign w:val="bottom"/>
            <w:hideMark/>
          </w:tcPr>
          <w:p w14:paraId="1132D7AC"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815090</w:t>
            </w:r>
          </w:p>
        </w:tc>
        <w:tc>
          <w:tcPr>
            <w:tcW w:w="1830" w:type="dxa"/>
            <w:shd w:val="clear" w:color="auto" w:fill="auto"/>
            <w:noWrap/>
            <w:vAlign w:val="bottom"/>
            <w:hideMark/>
          </w:tcPr>
          <w:p w14:paraId="66888F6A"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rpsE</w:t>
            </w:r>
            <w:proofErr w:type="spellEnd"/>
          </w:p>
        </w:tc>
        <w:tc>
          <w:tcPr>
            <w:tcW w:w="2477" w:type="dxa"/>
          </w:tcPr>
          <w:p w14:paraId="7A342B9A" w14:textId="38C3EE16" w:rsidR="00097BC2" w:rsidRPr="00CA143D" w:rsidRDefault="00427D30"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Unknown</w:t>
            </w:r>
          </w:p>
        </w:tc>
      </w:tr>
      <w:tr w:rsidR="00097BC2" w:rsidRPr="00CA143D" w14:paraId="16A228B6" w14:textId="008EF75E" w:rsidTr="00A26BE0">
        <w:trPr>
          <w:trHeight w:val="320"/>
        </w:trPr>
        <w:tc>
          <w:tcPr>
            <w:tcW w:w="1440" w:type="dxa"/>
            <w:shd w:val="clear" w:color="auto" w:fill="auto"/>
            <w:noWrap/>
            <w:vAlign w:val="bottom"/>
            <w:hideMark/>
          </w:tcPr>
          <w:p w14:paraId="3FF3C039"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840846</w:t>
            </w:r>
          </w:p>
        </w:tc>
        <w:tc>
          <w:tcPr>
            <w:tcW w:w="1300" w:type="dxa"/>
            <w:shd w:val="clear" w:color="auto" w:fill="auto"/>
            <w:noWrap/>
            <w:vAlign w:val="bottom"/>
            <w:hideMark/>
          </w:tcPr>
          <w:p w14:paraId="052233AF"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841756</w:t>
            </w:r>
          </w:p>
        </w:tc>
        <w:tc>
          <w:tcPr>
            <w:tcW w:w="1830" w:type="dxa"/>
            <w:shd w:val="clear" w:color="auto" w:fill="auto"/>
            <w:noWrap/>
            <w:vAlign w:val="bottom"/>
            <w:hideMark/>
          </w:tcPr>
          <w:p w14:paraId="0C258669"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vapB31…vapC31</w:t>
            </w:r>
          </w:p>
        </w:tc>
        <w:tc>
          <w:tcPr>
            <w:tcW w:w="2477" w:type="dxa"/>
          </w:tcPr>
          <w:p w14:paraId="07B475A4" w14:textId="0F116EC8" w:rsidR="00097BC2" w:rsidRPr="00CA143D" w:rsidRDefault="00427D30"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Variable genes</w:t>
            </w:r>
          </w:p>
        </w:tc>
      </w:tr>
      <w:tr w:rsidR="00097BC2" w:rsidRPr="00CA143D" w14:paraId="14F5F91F" w14:textId="424B6652" w:rsidTr="00A26BE0">
        <w:trPr>
          <w:trHeight w:val="320"/>
        </w:trPr>
        <w:tc>
          <w:tcPr>
            <w:tcW w:w="1440" w:type="dxa"/>
            <w:shd w:val="clear" w:color="auto" w:fill="auto"/>
            <w:noWrap/>
            <w:vAlign w:val="bottom"/>
            <w:hideMark/>
          </w:tcPr>
          <w:p w14:paraId="66009B4B"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945955</w:t>
            </w:r>
          </w:p>
        </w:tc>
        <w:tc>
          <w:tcPr>
            <w:tcW w:w="1300" w:type="dxa"/>
            <w:shd w:val="clear" w:color="auto" w:fill="auto"/>
            <w:noWrap/>
            <w:vAlign w:val="bottom"/>
            <w:hideMark/>
          </w:tcPr>
          <w:p w14:paraId="40526988"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947415</w:t>
            </w:r>
          </w:p>
        </w:tc>
        <w:tc>
          <w:tcPr>
            <w:tcW w:w="1830" w:type="dxa"/>
            <w:shd w:val="clear" w:color="auto" w:fill="auto"/>
            <w:noWrap/>
            <w:vAlign w:val="bottom"/>
            <w:hideMark/>
          </w:tcPr>
          <w:p w14:paraId="34A765B7"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Rv0849</w:t>
            </w:r>
          </w:p>
        </w:tc>
        <w:tc>
          <w:tcPr>
            <w:tcW w:w="2477" w:type="dxa"/>
          </w:tcPr>
          <w:p w14:paraId="61A131BD" w14:textId="330A468E" w:rsidR="00097BC2" w:rsidRPr="00CA143D" w:rsidRDefault="00427D30"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Streptomycin/Kanamycin</w:t>
            </w:r>
          </w:p>
        </w:tc>
      </w:tr>
      <w:tr w:rsidR="00097BC2" w:rsidRPr="00CA143D" w14:paraId="15F96780" w14:textId="1CE1A912" w:rsidTr="00A26BE0">
        <w:trPr>
          <w:trHeight w:val="320"/>
        </w:trPr>
        <w:tc>
          <w:tcPr>
            <w:tcW w:w="1440" w:type="dxa"/>
            <w:shd w:val="clear" w:color="auto" w:fill="auto"/>
            <w:noWrap/>
            <w:vAlign w:val="bottom"/>
            <w:hideMark/>
          </w:tcPr>
          <w:p w14:paraId="3B62D35C"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1010035</w:t>
            </w:r>
          </w:p>
        </w:tc>
        <w:tc>
          <w:tcPr>
            <w:tcW w:w="1300" w:type="dxa"/>
            <w:shd w:val="clear" w:color="auto" w:fill="auto"/>
            <w:noWrap/>
            <w:vAlign w:val="bottom"/>
            <w:hideMark/>
          </w:tcPr>
          <w:p w14:paraId="595333A2"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1011834</w:t>
            </w:r>
          </w:p>
        </w:tc>
        <w:tc>
          <w:tcPr>
            <w:tcW w:w="1830" w:type="dxa"/>
            <w:shd w:val="clear" w:color="auto" w:fill="auto"/>
            <w:noWrap/>
            <w:vAlign w:val="bottom"/>
            <w:hideMark/>
          </w:tcPr>
          <w:p w14:paraId="67F0A511"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Rv0907</w:t>
            </w:r>
          </w:p>
        </w:tc>
        <w:tc>
          <w:tcPr>
            <w:tcW w:w="2477" w:type="dxa"/>
          </w:tcPr>
          <w:p w14:paraId="181FE52B" w14:textId="37EC1CCB" w:rsidR="00097BC2" w:rsidRPr="00CA143D" w:rsidRDefault="00951B7D"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Variable gene</w:t>
            </w:r>
          </w:p>
        </w:tc>
      </w:tr>
      <w:tr w:rsidR="00097BC2" w:rsidRPr="00CA143D" w14:paraId="57A00A24" w14:textId="28BCA972" w:rsidTr="00A26BE0">
        <w:trPr>
          <w:trHeight w:val="320"/>
        </w:trPr>
        <w:tc>
          <w:tcPr>
            <w:tcW w:w="1440" w:type="dxa"/>
            <w:shd w:val="clear" w:color="auto" w:fill="auto"/>
            <w:noWrap/>
            <w:vAlign w:val="bottom"/>
            <w:hideMark/>
          </w:tcPr>
          <w:p w14:paraId="1C0469AD"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1302830</w:t>
            </w:r>
          </w:p>
        </w:tc>
        <w:tc>
          <w:tcPr>
            <w:tcW w:w="1300" w:type="dxa"/>
            <w:shd w:val="clear" w:color="auto" w:fill="auto"/>
            <w:noWrap/>
            <w:vAlign w:val="bottom"/>
            <w:hideMark/>
          </w:tcPr>
          <w:p w14:paraId="7056D2F5"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1305601</w:t>
            </w:r>
          </w:p>
        </w:tc>
        <w:tc>
          <w:tcPr>
            <w:tcW w:w="1830" w:type="dxa"/>
            <w:shd w:val="clear" w:color="auto" w:fill="auto"/>
            <w:noWrap/>
            <w:vAlign w:val="bottom"/>
            <w:hideMark/>
          </w:tcPr>
          <w:p w14:paraId="4DE7FB49"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fbiC</w:t>
            </w:r>
            <w:proofErr w:type="spellEnd"/>
          </w:p>
        </w:tc>
        <w:tc>
          <w:tcPr>
            <w:tcW w:w="2477" w:type="dxa"/>
          </w:tcPr>
          <w:p w14:paraId="68BD44BE" w14:textId="40F2086F" w:rsidR="00097BC2" w:rsidRPr="00CA143D" w:rsidRDefault="00951B7D"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Delamanid</w:t>
            </w:r>
          </w:p>
        </w:tc>
      </w:tr>
      <w:tr w:rsidR="00097BC2" w:rsidRPr="00CA143D" w14:paraId="4D7F5976" w14:textId="1E90CEE6" w:rsidTr="00A26BE0">
        <w:trPr>
          <w:trHeight w:val="320"/>
        </w:trPr>
        <w:tc>
          <w:tcPr>
            <w:tcW w:w="1440" w:type="dxa"/>
            <w:shd w:val="clear" w:color="auto" w:fill="auto"/>
            <w:noWrap/>
            <w:vAlign w:val="bottom"/>
            <w:hideMark/>
          </w:tcPr>
          <w:p w14:paraId="31B1F320"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1313624</w:t>
            </w:r>
          </w:p>
        </w:tc>
        <w:tc>
          <w:tcPr>
            <w:tcW w:w="1300" w:type="dxa"/>
            <w:shd w:val="clear" w:color="auto" w:fill="auto"/>
            <w:noWrap/>
            <w:vAlign w:val="bottom"/>
            <w:hideMark/>
          </w:tcPr>
          <w:p w14:paraId="12C8E99F"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1315291</w:t>
            </w:r>
          </w:p>
        </w:tc>
        <w:tc>
          <w:tcPr>
            <w:tcW w:w="1830" w:type="dxa"/>
            <w:shd w:val="clear" w:color="auto" w:fill="auto"/>
            <w:noWrap/>
            <w:vAlign w:val="bottom"/>
            <w:hideMark/>
          </w:tcPr>
          <w:p w14:paraId="40B727D1"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pks3</w:t>
            </w:r>
          </w:p>
        </w:tc>
        <w:tc>
          <w:tcPr>
            <w:tcW w:w="2477" w:type="dxa"/>
          </w:tcPr>
          <w:p w14:paraId="345E1962" w14:textId="66698F64" w:rsidR="00097BC2" w:rsidRPr="00CA143D" w:rsidRDefault="00951B7D"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Variable gene</w:t>
            </w:r>
          </w:p>
        </w:tc>
      </w:tr>
      <w:tr w:rsidR="00097BC2" w:rsidRPr="00CA143D" w14:paraId="2A514A00" w14:textId="364B52A8" w:rsidTr="00A26BE0">
        <w:trPr>
          <w:trHeight w:val="320"/>
        </w:trPr>
        <w:tc>
          <w:tcPr>
            <w:tcW w:w="1440" w:type="dxa"/>
            <w:shd w:val="clear" w:color="auto" w:fill="auto"/>
            <w:noWrap/>
            <w:vAlign w:val="bottom"/>
            <w:hideMark/>
          </w:tcPr>
          <w:p w14:paraId="2997EA39"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1361697</w:t>
            </w:r>
          </w:p>
        </w:tc>
        <w:tc>
          <w:tcPr>
            <w:tcW w:w="1300" w:type="dxa"/>
            <w:shd w:val="clear" w:color="auto" w:fill="auto"/>
            <w:noWrap/>
            <w:vAlign w:val="bottom"/>
            <w:hideMark/>
          </w:tcPr>
          <w:p w14:paraId="440144D4"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1362833</w:t>
            </w:r>
          </w:p>
        </w:tc>
        <w:tc>
          <w:tcPr>
            <w:tcW w:w="1830" w:type="dxa"/>
            <w:shd w:val="clear" w:color="auto" w:fill="auto"/>
            <w:noWrap/>
            <w:vAlign w:val="bottom"/>
            <w:hideMark/>
          </w:tcPr>
          <w:p w14:paraId="7FBA54B9"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Rv1218c</w:t>
            </w:r>
          </w:p>
        </w:tc>
        <w:tc>
          <w:tcPr>
            <w:tcW w:w="2477" w:type="dxa"/>
          </w:tcPr>
          <w:p w14:paraId="02AEC928" w14:textId="7789AE57" w:rsidR="00097BC2" w:rsidRPr="00CA143D" w:rsidRDefault="006946FE"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Streptomycin/Kanamycin</w:t>
            </w:r>
          </w:p>
        </w:tc>
      </w:tr>
      <w:tr w:rsidR="00097BC2" w:rsidRPr="00CA143D" w14:paraId="72D6569D" w14:textId="3EDE5A11" w:rsidTr="00A26BE0">
        <w:trPr>
          <w:trHeight w:val="320"/>
        </w:trPr>
        <w:tc>
          <w:tcPr>
            <w:tcW w:w="1440" w:type="dxa"/>
            <w:shd w:val="clear" w:color="auto" w:fill="auto"/>
            <w:noWrap/>
            <w:vAlign w:val="bottom"/>
            <w:hideMark/>
          </w:tcPr>
          <w:p w14:paraId="0B90A12B"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1405980</w:t>
            </w:r>
          </w:p>
        </w:tc>
        <w:tc>
          <w:tcPr>
            <w:tcW w:w="1300" w:type="dxa"/>
            <w:shd w:val="clear" w:color="auto" w:fill="auto"/>
            <w:noWrap/>
            <w:vAlign w:val="bottom"/>
            <w:hideMark/>
          </w:tcPr>
          <w:p w14:paraId="4683A6D1"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1407440</w:t>
            </w:r>
          </w:p>
        </w:tc>
        <w:tc>
          <w:tcPr>
            <w:tcW w:w="1830" w:type="dxa"/>
            <w:shd w:val="clear" w:color="auto" w:fill="auto"/>
            <w:noWrap/>
            <w:vAlign w:val="bottom"/>
            <w:hideMark/>
          </w:tcPr>
          <w:p w14:paraId="43A3829B"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Rv1258c</w:t>
            </w:r>
          </w:p>
        </w:tc>
        <w:tc>
          <w:tcPr>
            <w:tcW w:w="2477" w:type="dxa"/>
          </w:tcPr>
          <w:p w14:paraId="73320308" w14:textId="2769C4EC" w:rsidR="00097BC2" w:rsidRPr="00CA143D" w:rsidRDefault="006946FE"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Streptomycin/Kanamycin</w:t>
            </w:r>
          </w:p>
        </w:tc>
      </w:tr>
      <w:tr w:rsidR="00097BC2" w:rsidRPr="00CA143D" w14:paraId="074FD860" w14:textId="601CC527" w:rsidTr="00A26BE0">
        <w:trPr>
          <w:trHeight w:val="320"/>
        </w:trPr>
        <w:tc>
          <w:tcPr>
            <w:tcW w:w="1440" w:type="dxa"/>
            <w:shd w:val="clear" w:color="auto" w:fill="auto"/>
            <w:noWrap/>
            <w:vAlign w:val="bottom"/>
            <w:hideMark/>
          </w:tcPr>
          <w:p w14:paraId="4B6FCE8E"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1416080</w:t>
            </w:r>
          </w:p>
        </w:tc>
        <w:tc>
          <w:tcPr>
            <w:tcW w:w="1300" w:type="dxa"/>
            <w:shd w:val="clear" w:color="auto" w:fill="auto"/>
            <w:noWrap/>
            <w:vAlign w:val="bottom"/>
            <w:hideMark/>
          </w:tcPr>
          <w:p w14:paraId="1B540690"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1417447</w:t>
            </w:r>
          </w:p>
        </w:tc>
        <w:tc>
          <w:tcPr>
            <w:tcW w:w="1830" w:type="dxa"/>
            <w:shd w:val="clear" w:color="auto" w:fill="auto"/>
            <w:noWrap/>
            <w:vAlign w:val="bottom"/>
            <w:hideMark/>
          </w:tcPr>
          <w:p w14:paraId="018C8826"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embR</w:t>
            </w:r>
            <w:proofErr w:type="spellEnd"/>
          </w:p>
        </w:tc>
        <w:tc>
          <w:tcPr>
            <w:tcW w:w="2477" w:type="dxa"/>
          </w:tcPr>
          <w:p w14:paraId="4AC447BA" w14:textId="7EE10787" w:rsidR="00097BC2" w:rsidRPr="00CA143D" w:rsidRDefault="006946FE"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Ethambutol</w:t>
            </w:r>
          </w:p>
        </w:tc>
      </w:tr>
      <w:tr w:rsidR="00097BC2" w:rsidRPr="00CA143D" w14:paraId="3547DF45" w14:textId="42C9D76A" w:rsidTr="00A26BE0">
        <w:trPr>
          <w:trHeight w:val="320"/>
        </w:trPr>
        <w:tc>
          <w:tcPr>
            <w:tcW w:w="1440" w:type="dxa"/>
            <w:shd w:val="clear" w:color="auto" w:fill="auto"/>
            <w:noWrap/>
            <w:vAlign w:val="bottom"/>
            <w:hideMark/>
          </w:tcPr>
          <w:p w14:paraId="1D2C81B1"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1460944</w:t>
            </w:r>
          </w:p>
        </w:tc>
        <w:tc>
          <w:tcPr>
            <w:tcW w:w="1300" w:type="dxa"/>
            <w:shd w:val="clear" w:color="auto" w:fill="auto"/>
            <w:noWrap/>
            <w:vAlign w:val="bottom"/>
            <w:hideMark/>
          </w:tcPr>
          <w:p w14:paraId="4F7825B9"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1461390</w:t>
            </w:r>
          </w:p>
        </w:tc>
        <w:tc>
          <w:tcPr>
            <w:tcW w:w="1830" w:type="dxa"/>
            <w:shd w:val="clear" w:color="auto" w:fill="auto"/>
            <w:noWrap/>
            <w:vAlign w:val="bottom"/>
            <w:hideMark/>
          </w:tcPr>
          <w:p w14:paraId="4F4C182A"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atpE</w:t>
            </w:r>
            <w:proofErr w:type="spellEnd"/>
          </w:p>
        </w:tc>
        <w:tc>
          <w:tcPr>
            <w:tcW w:w="2477" w:type="dxa"/>
          </w:tcPr>
          <w:p w14:paraId="5459D194" w14:textId="311E9C32" w:rsidR="00097BC2" w:rsidRPr="00CA143D" w:rsidRDefault="006946FE"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Bedaquiline</w:t>
            </w:r>
          </w:p>
        </w:tc>
      </w:tr>
      <w:tr w:rsidR="00097BC2" w:rsidRPr="00CA143D" w14:paraId="51CD44CF" w14:textId="5892D8B9" w:rsidTr="00A26BE0">
        <w:trPr>
          <w:trHeight w:val="320"/>
        </w:trPr>
        <w:tc>
          <w:tcPr>
            <w:tcW w:w="1440" w:type="dxa"/>
            <w:shd w:val="clear" w:color="auto" w:fill="auto"/>
            <w:noWrap/>
            <w:vAlign w:val="bottom"/>
            <w:hideMark/>
          </w:tcPr>
          <w:p w14:paraId="214D3601"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1471745</w:t>
            </w:r>
          </w:p>
        </w:tc>
        <w:tc>
          <w:tcPr>
            <w:tcW w:w="1300" w:type="dxa"/>
            <w:shd w:val="clear" w:color="auto" w:fill="auto"/>
            <w:noWrap/>
            <w:vAlign w:val="bottom"/>
            <w:hideMark/>
          </w:tcPr>
          <w:p w14:paraId="2A1D9955"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1476895</w:t>
            </w:r>
          </w:p>
        </w:tc>
        <w:tc>
          <w:tcPr>
            <w:tcW w:w="1830" w:type="dxa"/>
            <w:shd w:val="clear" w:color="auto" w:fill="auto"/>
            <w:noWrap/>
            <w:vAlign w:val="bottom"/>
            <w:hideMark/>
          </w:tcPr>
          <w:p w14:paraId="4C902AF8"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rrs</w:t>
            </w:r>
            <w:proofErr w:type="spellEnd"/>
            <w:r w:rsidRPr="00A26BE0">
              <w:rPr>
                <w:rFonts w:ascii="Times New Roman" w:eastAsia="Times New Roman" w:hAnsi="Times New Roman" w:cs="Times New Roman"/>
                <w:i/>
                <w:iCs/>
                <w:color w:val="000000"/>
                <w:sz w:val="22"/>
                <w:szCs w:val="22"/>
                <w:lang w:eastAsia="en-GB"/>
              </w:rPr>
              <w:t>…</w:t>
            </w:r>
            <w:proofErr w:type="spellStart"/>
            <w:r w:rsidRPr="00A26BE0">
              <w:rPr>
                <w:rFonts w:ascii="Times New Roman" w:eastAsia="Times New Roman" w:hAnsi="Times New Roman" w:cs="Times New Roman"/>
                <w:i/>
                <w:iCs/>
                <w:color w:val="000000"/>
                <w:sz w:val="22"/>
                <w:szCs w:val="22"/>
                <w:lang w:eastAsia="en-GB"/>
              </w:rPr>
              <w:t>rrl</w:t>
            </w:r>
            <w:proofErr w:type="spellEnd"/>
          </w:p>
        </w:tc>
        <w:tc>
          <w:tcPr>
            <w:tcW w:w="2477" w:type="dxa"/>
          </w:tcPr>
          <w:p w14:paraId="149125F3" w14:textId="50D8E3F8" w:rsidR="00097BC2" w:rsidRPr="00CA143D" w:rsidRDefault="006946FE"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Injectables</w:t>
            </w:r>
          </w:p>
        </w:tc>
      </w:tr>
      <w:tr w:rsidR="00097BC2" w:rsidRPr="00CA143D" w14:paraId="3A00F15C" w14:textId="588C4BA0" w:rsidTr="00A26BE0">
        <w:trPr>
          <w:trHeight w:val="320"/>
        </w:trPr>
        <w:tc>
          <w:tcPr>
            <w:tcW w:w="1440" w:type="dxa"/>
            <w:shd w:val="clear" w:color="auto" w:fill="auto"/>
            <w:noWrap/>
            <w:vAlign w:val="bottom"/>
            <w:hideMark/>
          </w:tcPr>
          <w:p w14:paraId="4AD59570"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1480793</w:t>
            </w:r>
          </w:p>
        </w:tc>
        <w:tc>
          <w:tcPr>
            <w:tcW w:w="1300" w:type="dxa"/>
            <w:shd w:val="clear" w:color="auto" w:fill="auto"/>
            <w:noWrap/>
            <w:vAlign w:val="bottom"/>
            <w:hideMark/>
          </w:tcPr>
          <w:p w14:paraId="7ED2B42A"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1482601</w:t>
            </w:r>
          </w:p>
        </w:tc>
        <w:tc>
          <w:tcPr>
            <w:tcW w:w="1830" w:type="dxa"/>
            <w:shd w:val="clear" w:color="auto" w:fill="auto"/>
            <w:noWrap/>
            <w:vAlign w:val="bottom"/>
            <w:hideMark/>
          </w:tcPr>
          <w:p w14:paraId="74569E39"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Rv1319c</w:t>
            </w:r>
          </w:p>
        </w:tc>
        <w:tc>
          <w:tcPr>
            <w:tcW w:w="2477" w:type="dxa"/>
          </w:tcPr>
          <w:p w14:paraId="193E2CF8" w14:textId="51B502B2" w:rsidR="00097BC2" w:rsidRPr="00CA143D" w:rsidRDefault="00CF5405"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Variable gene</w:t>
            </w:r>
          </w:p>
        </w:tc>
      </w:tr>
      <w:tr w:rsidR="00097BC2" w:rsidRPr="00CA143D" w14:paraId="70B81869" w14:textId="013A48CA" w:rsidTr="00A26BE0">
        <w:trPr>
          <w:trHeight w:val="320"/>
        </w:trPr>
        <w:tc>
          <w:tcPr>
            <w:tcW w:w="1440" w:type="dxa"/>
            <w:shd w:val="clear" w:color="auto" w:fill="auto"/>
            <w:noWrap/>
            <w:vAlign w:val="bottom"/>
            <w:hideMark/>
          </w:tcPr>
          <w:p w14:paraId="51382B9D"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1586109</w:t>
            </w:r>
          </w:p>
        </w:tc>
        <w:tc>
          <w:tcPr>
            <w:tcW w:w="1300" w:type="dxa"/>
            <w:shd w:val="clear" w:color="auto" w:fill="auto"/>
            <w:noWrap/>
            <w:vAlign w:val="bottom"/>
            <w:hideMark/>
          </w:tcPr>
          <w:p w14:paraId="72EE1407"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1587866</w:t>
            </w:r>
          </w:p>
        </w:tc>
        <w:tc>
          <w:tcPr>
            <w:tcW w:w="1830" w:type="dxa"/>
            <w:shd w:val="clear" w:color="auto" w:fill="auto"/>
            <w:noWrap/>
            <w:vAlign w:val="bottom"/>
            <w:hideMark/>
          </w:tcPr>
          <w:p w14:paraId="32834342"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Rv1410c</w:t>
            </w:r>
          </w:p>
        </w:tc>
        <w:tc>
          <w:tcPr>
            <w:tcW w:w="2477" w:type="dxa"/>
          </w:tcPr>
          <w:p w14:paraId="34072402" w14:textId="140900D7" w:rsidR="00097BC2" w:rsidRPr="00CA143D" w:rsidRDefault="00CF5405"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Efflux pump</w:t>
            </w:r>
          </w:p>
        </w:tc>
      </w:tr>
      <w:tr w:rsidR="00097BC2" w:rsidRPr="00CA143D" w14:paraId="6C5299D1" w14:textId="5D8F248F" w:rsidTr="00A26BE0">
        <w:trPr>
          <w:trHeight w:val="320"/>
        </w:trPr>
        <w:tc>
          <w:tcPr>
            <w:tcW w:w="1440" w:type="dxa"/>
            <w:shd w:val="clear" w:color="auto" w:fill="auto"/>
            <w:noWrap/>
            <w:vAlign w:val="bottom"/>
            <w:hideMark/>
          </w:tcPr>
          <w:p w14:paraId="618D6163"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1624353</w:t>
            </w:r>
          </w:p>
        </w:tc>
        <w:tc>
          <w:tcPr>
            <w:tcW w:w="1300" w:type="dxa"/>
            <w:shd w:val="clear" w:color="auto" w:fill="auto"/>
            <w:noWrap/>
            <w:vAlign w:val="bottom"/>
            <w:hideMark/>
          </w:tcPr>
          <w:p w14:paraId="07DE0CE0"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1625465</w:t>
            </w:r>
          </w:p>
        </w:tc>
        <w:tc>
          <w:tcPr>
            <w:tcW w:w="1830" w:type="dxa"/>
            <w:shd w:val="clear" w:color="auto" w:fill="auto"/>
            <w:noWrap/>
            <w:vAlign w:val="bottom"/>
            <w:hideMark/>
          </w:tcPr>
          <w:p w14:paraId="6CA0B527"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opcA</w:t>
            </w:r>
            <w:proofErr w:type="spellEnd"/>
          </w:p>
        </w:tc>
        <w:tc>
          <w:tcPr>
            <w:tcW w:w="2477" w:type="dxa"/>
          </w:tcPr>
          <w:p w14:paraId="577A79FC" w14:textId="7CC2821A" w:rsidR="00097BC2" w:rsidRPr="00CA143D" w:rsidRDefault="00CF5405"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Variable gene</w:t>
            </w:r>
          </w:p>
        </w:tc>
      </w:tr>
      <w:tr w:rsidR="00097BC2" w:rsidRPr="00CA143D" w14:paraId="28308491" w14:textId="73E71842" w:rsidTr="00A26BE0">
        <w:trPr>
          <w:trHeight w:val="320"/>
        </w:trPr>
        <w:tc>
          <w:tcPr>
            <w:tcW w:w="1440" w:type="dxa"/>
            <w:shd w:val="clear" w:color="auto" w:fill="auto"/>
            <w:noWrap/>
            <w:vAlign w:val="bottom"/>
            <w:hideMark/>
          </w:tcPr>
          <w:p w14:paraId="37E3E27C"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1673299</w:t>
            </w:r>
          </w:p>
        </w:tc>
        <w:tc>
          <w:tcPr>
            <w:tcW w:w="1300" w:type="dxa"/>
            <w:shd w:val="clear" w:color="auto" w:fill="auto"/>
            <w:noWrap/>
            <w:vAlign w:val="bottom"/>
            <w:hideMark/>
          </w:tcPr>
          <w:p w14:paraId="3C7476C1"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1675111</w:t>
            </w:r>
          </w:p>
        </w:tc>
        <w:tc>
          <w:tcPr>
            <w:tcW w:w="1830" w:type="dxa"/>
            <w:shd w:val="clear" w:color="auto" w:fill="auto"/>
            <w:noWrap/>
            <w:vAlign w:val="bottom"/>
            <w:hideMark/>
          </w:tcPr>
          <w:p w14:paraId="5AFC9D6F"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fabG1_promoter</w:t>
            </w:r>
          </w:p>
        </w:tc>
        <w:tc>
          <w:tcPr>
            <w:tcW w:w="2477" w:type="dxa"/>
          </w:tcPr>
          <w:p w14:paraId="039A8E52" w14:textId="3B037E6B" w:rsidR="00097BC2" w:rsidRPr="00CA143D" w:rsidRDefault="00CF5405"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Isoniazid/Ethionamide</w:t>
            </w:r>
          </w:p>
        </w:tc>
      </w:tr>
      <w:tr w:rsidR="00097BC2" w:rsidRPr="00CA143D" w14:paraId="6ABE3108" w14:textId="0E8716C5" w:rsidTr="00A26BE0">
        <w:trPr>
          <w:trHeight w:val="320"/>
        </w:trPr>
        <w:tc>
          <w:tcPr>
            <w:tcW w:w="1440" w:type="dxa"/>
            <w:shd w:val="clear" w:color="auto" w:fill="auto"/>
            <w:noWrap/>
            <w:vAlign w:val="bottom"/>
            <w:hideMark/>
          </w:tcPr>
          <w:p w14:paraId="685A6EF6"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1833441</w:t>
            </w:r>
          </w:p>
        </w:tc>
        <w:tc>
          <w:tcPr>
            <w:tcW w:w="1300" w:type="dxa"/>
            <w:shd w:val="clear" w:color="auto" w:fill="auto"/>
            <w:noWrap/>
            <w:vAlign w:val="bottom"/>
            <w:hideMark/>
          </w:tcPr>
          <w:p w14:paraId="705FCDB9"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1835087</w:t>
            </w:r>
          </w:p>
        </w:tc>
        <w:tc>
          <w:tcPr>
            <w:tcW w:w="1830" w:type="dxa"/>
            <w:shd w:val="clear" w:color="auto" w:fill="auto"/>
            <w:noWrap/>
            <w:vAlign w:val="bottom"/>
            <w:hideMark/>
          </w:tcPr>
          <w:p w14:paraId="266423CD"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rpsA</w:t>
            </w:r>
            <w:proofErr w:type="spellEnd"/>
          </w:p>
        </w:tc>
        <w:tc>
          <w:tcPr>
            <w:tcW w:w="2477" w:type="dxa"/>
          </w:tcPr>
          <w:p w14:paraId="6F814F64" w14:textId="28041A69" w:rsidR="00097BC2" w:rsidRPr="00CA143D" w:rsidRDefault="00B36F42"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Pyrazinamide</w:t>
            </w:r>
          </w:p>
        </w:tc>
      </w:tr>
      <w:tr w:rsidR="00097BC2" w:rsidRPr="00CA143D" w14:paraId="439CC575" w14:textId="08A99897" w:rsidTr="00A26BE0">
        <w:trPr>
          <w:trHeight w:val="320"/>
        </w:trPr>
        <w:tc>
          <w:tcPr>
            <w:tcW w:w="1440" w:type="dxa"/>
            <w:shd w:val="clear" w:color="auto" w:fill="auto"/>
            <w:noWrap/>
            <w:vAlign w:val="bottom"/>
            <w:hideMark/>
          </w:tcPr>
          <w:p w14:paraId="1D6BFDA3"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1893476</w:t>
            </w:r>
          </w:p>
        </w:tc>
        <w:tc>
          <w:tcPr>
            <w:tcW w:w="1300" w:type="dxa"/>
            <w:shd w:val="clear" w:color="auto" w:fill="auto"/>
            <w:noWrap/>
            <w:vAlign w:val="bottom"/>
            <w:hideMark/>
          </w:tcPr>
          <w:p w14:paraId="52EE281C"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1894330</w:t>
            </w:r>
          </w:p>
        </w:tc>
        <w:tc>
          <w:tcPr>
            <w:tcW w:w="1830" w:type="dxa"/>
            <w:shd w:val="clear" w:color="auto" w:fill="auto"/>
            <w:noWrap/>
            <w:vAlign w:val="bottom"/>
            <w:hideMark/>
          </w:tcPr>
          <w:p w14:paraId="1585A878"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Rv1667c</w:t>
            </w:r>
          </w:p>
        </w:tc>
        <w:tc>
          <w:tcPr>
            <w:tcW w:w="2477" w:type="dxa"/>
          </w:tcPr>
          <w:p w14:paraId="6D4F807D" w14:textId="0601E2C4" w:rsidR="00097BC2" w:rsidRPr="00CA143D" w:rsidRDefault="00B36F42"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Efflux pump</w:t>
            </w:r>
          </w:p>
        </w:tc>
      </w:tr>
      <w:tr w:rsidR="00097BC2" w:rsidRPr="00CA143D" w14:paraId="74D2691C" w14:textId="3B52E139" w:rsidTr="00A26BE0">
        <w:trPr>
          <w:trHeight w:val="320"/>
        </w:trPr>
        <w:tc>
          <w:tcPr>
            <w:tcW w:w="1440" w:type="dxa"/>
            <w:shd w:val="clear" w:color="auto" w:fill="auto"/>
            <w:noWrap/>
            <w:vAlign w:val="bottom"/>
            <w:hideMark/>
          </w:tcPr>
          <w:p w14:paraId="704FE661"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lastRenderedPageBreak/>
              <w:t>1917839</w:t>
            </w:r>
          </w:p>
        </w:tc>
        <w:tc>
          <w:tcPr>
            <w:tcW w:w="1300" w:type="dxa"/>
            <w:shd w:val="clear" w:color="auto" w:fill="auto"/>
            <w:noWrap/>
            <w:vAlign w:val="bottom"/>
            <w:hideMark/>
          </w:tcPr>
          <w:p w14:paraId="4445FF04"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1918846</w:t>
            </w:r>
          </w:p>
        </w:tc>
        <w:tc>
          <w:tcPr>
            <w:tcW w:w="1830" w:type="dxa"/>
            <w:shd w:val="clear" w:color="auto" w:fill="auto"/>
            <w:noWrap/>
            <w:vAlign w:val="bottom"/>
            <w:hideMark/>
          </w:tcPr>
          <w:p w14:paraId="4C5505F5"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tlyA</w:t>
            </w:r>
            <w:proofErr w:type="spellEnd"/>
          </w:p>
        </w:tc>
        <w:tc>
          <w:tcPr>
            <w:tcW w:w="2477" w:type="dxa"/>
          </w:tcPr>
          <w:p w14:paraId="759726CA" w14:textId="3CD7E502" w:rsidR="00097BC2" w:rsidRPr="00CA143D" w:rsidRDefault="00B36F42"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Capreomycin</w:t>
            </w:r>
          </w:p>
        </w:tc>
      </w:tr>
      <w:tr w:rsidR="00097BC2" w:rsidRPr="00CA143D" w14:paraId="7DAC1CB9" w14:textId="51983187" w:rsidTr="00A26BE0">
        <w:trPr>
          <w:trHeight w:val="320"/>
        </w:trPr>
        <w:tc>
          <w:tcPr>
            <w:tcW w:w="1440" w:type="dxa"/>
            <w:shd w:val="clear" w:color="auto" w:fill="auto"/>
            <w:noWrap/>
            <w:vAlign w:val="bottom"/>
            <w:hideMark/>
          </w:tcPr>
          <w:p w14:paraId="47174099"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1929685</w:t>
            </w:r>
          </w:p>
        </w:tc>
        <w:tc>
          <w:tcPr>
            <w:tcW w:w="1300" w:type="dxa"/>
            <w:shd w:val="clear" w:color="auto" w:fill="auto"/>
            <w:noWrap/>
            <w:vAlign w:val="bottom"/>
            <w:hideMark/>
          </w:tcPr>
          <w:p w14:paraId="6215F6EF"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1931556</w:t>
            </w:r>
          </w:p>
        </w:tc>
        <w:tc>
          <w:tcPr>
            <w:tcW w:w="1830" w:type="dxa"/>
            <w:shd w:val="clear" w:color="auto" w:fill="auto"/>
            <w:noWrap/>
            <w:vAlign w:val="bottom"/>
            <w:hideMark/>
          </w:tcPr>
          <w:p w14:paraId="7FAF285B"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cycA</w:t>
            </w:r>
            <w:proofErr w:type="spellEnd"/>
          </w:p>
        </w:tc>
        <w:tc>
          <w:tcPr>
            <w:tcW w:w="2477" w:type="dxa"/>
          </w:tcPr>
          <w:p w14:paraId="56B0E9D3" w14:textId="7FE0D7E5" w:rsidR="00097BC2" w:rsidRPr="00CA143D" w:rsidRDefault="00B36F42" w:rsidP="00911F3A">
            <w:pPr>
              <w:spacing w:line="240" w:lineRule="auto"/>
              <w:jc w:val="center"/>
              <w:rPr>
                <w:rFonts w:ascii="Times New Roman" w:eastAsia="Times New Roman" w:hAnsi="Times New Roman" w:cs="Times New Roman"/>
                <w:color w:val="000000"/>
                <w:sz w:val="22"/>
                <w:szCs w:val="22"/>
                <w:lang w:eastAsia="en-GB"/>
              </w:rPr>
            </w:pPr>
            <w:proofErr w:type="spellStart"/>
            <w:r>
              <w:rPr>
                <w:rFonts w:ascii="Times New Roman" w:eastAsia="Times New Roman" w:hAnsi="Times New Roman" w:cs="Times New Roman"/>
                <w:color w:val="000000"/>
                <w:sz w:val="22"/>
                <w:szCs w:val="22"/>
                <w:lang w:eastAsia="en-GB"/>
              </w:rPr>
              <w:t>Cycloserine</w:t>
            </w:r>
            <w:proofErr w:type="spellEnd"/>
          </w:p>
        </w:tc>
      </w:tr>
      <w:tr w:rsidR="00097BC2" w:rsidRPr="00CA143D" w14:paraId="3CDB19E8" w14:textId="5AF96A82" w:rsidTr="00A26BE0">
        <w:trPr>
          <w:trHeight w:val="320"/>
        </w:trPr>
        <w:tc>
          <w:tcPr>
            <w:tcW w:w="1440" w:type="dxa"/>
            <w:shd w:val="clear" w:color="auto" w:fill="auto"/>
            <w:noWrap/>
            <w:vAlign w:val="bottom"/>
            <w:hideMark/>
          </w:tcPr>
          <w:p w14:paraId="4ED6D42D"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2101550</w:t>
            </w:r>
          </w:p>
        </w:tc>
        <w:tc>
          <w:tcPr>
            <w:tcW w:w="1300" w:type="dxa"/>
            <w:shd w:val="clear" w:color="auto" w:fill="auto"/>
            <w:noWrap/>
            <w:vAlign w:val="bottom"/>
            <w:hideMark/>
          </w:tcPr>
          <w:p w14:paraId="22969CA3"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2103142</w:t>
            </w:r>
          </w:p>
        </w:tc>
        <w:tc>
          <w:tcPr>
            <w:tcW w:w="1830" w:type="dxa"/>
            <w:shd w:val="clear" w:color="auto" w:fill="auto"/>
            <w:noWrap/>
            <w:vAlign w:val="bottom"/>
            <w:hideMark/>
          </w:tcPr>
          <w:p w14:paraId="0703EE56"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ndh</w:t>
            </w:r>
            <w:proofErr w:type="spellEnd"/>
          </w:p>
        </w:tc>
        <w:tc>
          <w:tcPr>
            <w:tcW w:w="2477" w:type="dxa"/>
          </w:tcPr>
          <w:p w14:paraId="2D77D352" w14:textId="471BD8F5" w:rsidR="00097BC2" w:rsidRPr="00CA143D" w:rsidRDefault="00D67DD4" w:rsidP="00911F3A">
            <w:pPr>
              <w:spacing w:line="240" w:lineRule="auto"/>
              <w:jc w:val="center"/>
              <w:rPr>
                <w:rFonts w:ascii="Times New Roman" w:eastAsia="Times New Roman" w:hAnsi="Times New Roman" w:cs="Times New Roman"/>
                <w:color w:val="000000"/>
                <w:sz w:val="22"/>
                <w:szCs w:val="22"/>
                <w:lang w:eastAsia="en-GB"/>
              </w:rPr>
            </w:pPr>
            <w:proofErr w:type="spellStart"/>
            <w:r>
              <w:rPr>
                <w:rFonts w:ascii="Times New Roman" w:eastAsia="Times New Roman" w:hAnsi="Times New Roman" w:cs="Times New Roman"/>
                <w:color w:val="000000"/>
                <w:sz w:val="22"/>
                <w:szCs w:val="22"/>
                <w:lang w:eastAsia="en-GB"/>
              </w:rPr>
              <w:t>Clofazamine</w:t>
            </w:r>
            <w:proofErr w:type="spellEnd"/>
            <w:r>
              <w:rPr>
                <w:rFonts w:ascii="Times New Roman" w:eastAsia="Times New Roman" w:hAnsi="Times New Roman" w:cs="Times New Roman"/>
                <w:color w:val="000000"/>
                <w:sz w:val="22"/>
                <w:szCs w:val="22"/>
                <w:lang w:eastAsia="en-GB"/>
              </w:rPr>
              <w:t>/Ethionamide</w:t>
            </w:r>
          </w:p>
        </w:tc>
      </w:tr>
      <w:tr w:rsidR="00097BC2" w:rsidRPr="00CA143D" w14:paraId="32DBC9DC" w14:textId="43A50CCB" w:rsidTr="00A26BE0">
        <w:trPr>
          <w:trHeight w:val="320"/>
        </w:trPr>
        <w:tc>
          <w:tcPr>
            <w:tcW w:w="1440" w:type="dxa"/>
            <w:shd w:val="clear" w:color="auto" w:fill="auto"/>
            <w:noWrap/>
            <w:vAlign w:val="bottom"/>
            <w:hideMark/>
          </w:tcPr>
          <w:p w14:paraId="3C7DA9C1"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2153788</w:t>
            </w:r>
          </w:p>
        </w:tc>
        <w:tc>
          <w:tcPr>
            <w:tcW w:w="1300" w:type="dxa"/>
            <w:shd w:val="clear" w:color="auto" w:fill="auto"/>
            <w:noWrap/>
            <w:vAlign w:val="bottom"/>
            <w:hideMark/>
          </w:tcPr>
          <w:p w14:paraId="3BE62E1A"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2156211</w:t>
            </w:r>
          </w:p>
        </w:tc>
        <w:tc>
          <w:tcPr>
            <w:tcW w:w="1830" w:type="dxa"/>
            <w:shd w:val="clear" w:color="auto" w:fill="auto"/>
            <w:noWrap/>
            <w:vAlign w:val="bottom"/>
            <w:hideMark/>
          </w:tcPr>
          <w:p w14:paraId="08835EE2"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katG</w:t>
            </w:r>
            <w:proofErr w:type="spellEnd"/>
          </w:p>
        </w:tc>
        <w:tc>
          <w:tcPr>
            <w:tcW w:w="2477" w:type="dxa"/>
          </w:tcPr>
          <w:p w14:paraId="2DE8AA21" w14:textId="19EBBF16" w:rsidR="00097BC2" w:rsidRPr="00CA143D" w:rsidRDefault="00D67DD4"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Isoniazid</w:t>
            </w:r>
          </w:p>
        </w:tc>
      </w:tr>
      <w:tr w:rsidR="00097BC2" w:rsidRPr="00CA143D" w14:paraId="7A5F008F" w14:textId="28934AA6" w:rsidTr="00A26BE0">
        <w:trPr>
          <w:trHeight w:val="320"/>
        </w:trPr>
        <w:tc>
          <w:tcPr>
            <w:tcW w:w="1440" w:type="dxa"/>
            <w:shd w:val="clear" w:color="auto" w:fill="auto"/>
            <w:noWrap/>
            <w:vAlign w:val="bottom"/>
            <w:hideMark/>
          </w:tcPr>
          <w:p w14:paraId="34DBDAE2"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2156048</w:t>
            </w:r>
          </w:p>
        </w:tc>
        <w:tc>
          <w:tcPr>
            <w:tcW w:w="1300" w:type="dxa"/>
            <w:shd w:val="clear" w:color="auto" w:fill="auto"/>
            <w:noWrap/>
            <w:vAlign w:val="bottom"/>
            <w:hideMark/>
          </w:tcPr>
          <w:p w14:paraId="7168E165"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2156692</w:t>
            </w:r>
          </w:p>
        </w:tc>
        <w:tc>
          <w:tcPr>
            <w:tcW w:w="1830" w:type="dxa"/>
            <w:shd w:val="clear" w:color="auto" w:fill="auto"/>
            <w:noWrap/>
            <w:vAlign w:val="bottom"/>
            <w:hideMark/>
          </w:tcPr>
          <w:p w14:paraId="5F9BE2F7"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furA</w:t>
            </w:r>
            <w:proofErr w:type="spellEnd"/>
          </w:p>
        </w:tc>
        <w:tc>
          <w:tcPr>
            <w:tcW w:w="2477" w:type="dxa"/>
          </w:tcPr>
          <w:p w14:paraId="35A37C3A" w14:textId="6435FEF0" w:rsidR="00097BC2" w:rsidRPr="00CA143D" w:rsidRDefault="00D67DD4"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Isoniazid</w:t>
            </w:r>
          </w:p>
        </w:tc>
      </w:tr>
      <w:tr w:rsidR="00097BC2" w:rsidRPr="00CA143D" w14:paraId="20A9F2F5" w14:textId="25DDB9F2" w:rsidTr="00A26BE0">
        <w:trPr>
          <w:trHeight w:val="320"/>
        </w:trPr>
        <w:tc>
          <w:tcPr>
            <w:tcW w:w="1440" w:type="dxa"/>
            <w:shd w:val="clear" w:color="auto" w:fill="auto"/>
            <w:noWrap/>
            <w:vAlign w:val="bottom"/>
            <w:hideMark/>
          </w:tcPr>
          <w:p w14:paraId="29A55E32"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2221618</w:t>
            </w:r>
          </w:p>
        </w:tc>
        <w:tc>
          <w:tcPr>
            <w:tcW w:w="1300" w:type="dxa"/>
            <w:shd w:val="clear" w:color="auto" w:fill="auto"/>
            <w:noWrap/>
            <w:vAlign w:val="bottom"/>
            <w:hideMark/>
          </w:tcPr>
          <w:p w14:paraId="481B5B89"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2223264</w:t>
            </w:r>
          </w:p>
        </w:tc>
        <w:tc>
          <w:tcPr>
            <w:tcW w:w="1830" w:type="dxa"/>
            <w:shd w:val="clear" w:color="auto" w:fill="auto"/>
            <w:noWrap/>
            <w:vAlign w:val="bottom"/>
            <w:hideMark/>
          </w:tcPr>
          <w:p w14:paraId="5C937986"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Rv1979c</w:t>
            </w:r>
          </w:p>
        </w:tc>
        <w:tc>
          <w:tcPr>
            <w:tcW w:w="2477" w:type="dxa"/>
          </w:tcPr>
          <w:p w14:paraId="463348DD" w14:textId="12824920" w:rsidR="00097BC2" w:rsidRPr="00CA143D" w:rsidRDefault="00D67DD4" w:rsidP="00911F3A">
            <w:pPr>
              <w:spacing w:line="240" w:lineRule="auto"/>
              <w:jc w:val="center"/>
              <w:rPr>
                <w:rFonts w:ascii="Times New Roman" w:eastAsia="Times New Roman" w:hAnsi="Times New Roman" w:cs="Times New Roman"/>
                <w:color w:val="000000"/>
                <w:sz w:val="22"/>
                <w:szCs w:val="22"/>
                <w:lang w:eastAsia="en-GB"/>
              </w:rPr>
            </w:pPr>
            <w:proofErr w:type="spellStart"/>
            <w:r>
              <w:rPr>
                <w:rFonts w:ascii="Times New Roman" w:eastAsia="Times New Roman" w:hAnsi="Times New Roman" w:cs="Times New Roman"/>
                <w:color w:val="000000"/>
                <w:sz w:val="22"/>
                <w:szCs w:val="22"/>
                <w:lang w:eastAsia="en-GB"/>
              </w:rPr>
              <w:t>Clofazamine</w:t>
            </w:r>
            <w:proofErr w:type="spellEnd"/>
          </w:p>
        </w:tc>
      </w:tr>
      <w:tr w:rsidR="00097BC2" w:rsidRPr="00CA143D" w14:paraId="261EDF72" w14:textId="5B8E469A" w:rsidTr="00A26BE0">
        <w:trPr>
          <w:trHeight w:val="320"/>
        </w:trPr>
        <w:tc>
          <w:tcPr>
            <w:tcW w:w="1440" w:type="dxa"/>
            <w:shd w:val="clear" w:color="auto" w:fill="auto"/>
            <w:noWrap/>
            <w:vAlign w:val="bottom"/>
            <w:hideMark/>
          </w:tcPr>
          <w:p w14:paraId="32DA5C59"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2231579</w:t>
            </w:r>
          </w:p>
        </w:tc>
        <w:tc>
          <w:tcPr>
            <w:tcW w:w="1300" w:type="dxa"/>
            <w:shd w:val="clear" w:color="auto" w:fill="auto"/>
            <w:noWrap/>
            <w:vAlign w:val="bottom"/>
            <w:hideMark/>
          </w:tcPr>
          <w:p w14:paraId="7E1596C6"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2232319</w:t>
            </w:r>
          </w:p>
        </w:tc>
        <w:tc>
          <w:tcPr>
            <w:tcW w:w="1830" w:type="dxa"/>
            <w:shd w:val="clear" w:color="auto" w:fill="auto"/>
            <w:noWrap/>
            <w:vAlign w:val="bottom"/>
            <w:hideMark/>
          </w:tcPr>
          <w:p w14:paraId="1D461EF8"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erm(37)</w:t>
            </w:r>
          </w:p>
        </w:tc>
        <w:tc>
          <w:tcPr>
            <w:tcW w:w="2477" w:type="dxa"/>
          </w:tcPr>
          <w:p w14:paraId="7C37788E" w14:textId="0EFEE9D2" w:rsidR="00097BC2" w:rsidRPr="00CA143D" w:rsidRDefault="00C3729D"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Macrolides</w:t>
            </w:r>
          </w:p>
        </w:tc>
      </w:tr>
      <w:tr w:rsidR="00097BC2" w:rsidRPr="00CA143D" w14:paraId="2D1AAC29" w14:textId="08201C35" w:rsidTr="00A26BE0">
        <w:trPr>
          <w:trHeight w:val="320"/>
        </w:trPr>
        <w:tc>
          <w:tcPr>
            <w:tcW w:w="1440" w:type="dxa"/>
            <w:shd w:val="clear" w:color="auto" w:fill="auto"/>
            <w:noWrap/>
            <w:vAlign w:val="bottom"/>
            <w:hideMark/>
          </w:tcPr>
          <w:p w14:paraId="096ED99B"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2288580</w:t>
            </w:r>
          </w:p>
        </w:tc>
        <w:tc>
          <w:tcPr>
            <w:tcW w:w="1300" w:type="dxa"/>
            <w:shd w:val="clear" w:color="auto" w:fill="auto"/>
            <w:noWrap/>
            <w:vAlign w:val="bottom"/>
            <w:hideMark/>
          </w:tcPr>
          <w:p w14:paraId="7C9EC3D4"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2289341</w:t>
            </w:r>
          </w:p>
        </w:tc>
        <w:tc>
          <w:tcPr>
            <w:tcW w:w="1830" w:type="dxa"/>
            <w:shd w:val="clear" w:color="auto" w:fill="auto"/>
            <w:noWrap/>
            <w:vAlign w:val="bottom"/>
            <w:hideMark/>
          </w:tcPr>
          <w:p w14:paraId="71CBA8E1"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pncA</w:t>
            </w:r>
            <w:proofErr w:type="spellEnd"/>
          </w:p>
        </w:tc>
        <w:tc>
          <w:tcPr>
            <w:tcW w:w="2477" w:type="dxa"/>
          </w:tcPr>
          <w:p w14:paraId="52E6DE24" w14:textId="603BBA7C" w:rsidR="00097BC2" w:rsidRPr="00CA143D" w:rsidRDefault="00C3729D"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Pyrazinamide</w:t>
            </w:r>
          </w:p>
        </w:tc>
      </w:tr>
      <w:tr w:rsidR="00097BC2" w:rsidRPr="00CA143D" w14:paraId="7278EFFA" w14:textId="643E7B8C" w:rsidTr="00A26BE0">
        <w:trPr>
          <w:trHeight w:val="320"/>
        </w:trPr>
        <w:tc>
          <w:tcPr>
            <w:tcW w:w="1440" w:type="dxa"/>
            <w:shd w:val="clear" w:color="auto" w:fill="auto"/>
            <w:noWrap/>
            <w:vAlign w:val="bottom"/>
            <w:hideMark/>
          </w:tcPr>
          <w:p w14:paraId="734B7470"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2294430</w:t>
            </w:r>
          </w:p>
        </w:tc>
        <w:tc>
          <w:tcPr>
            <w:tcW w:w="1300" w:type="dxa"/>
            <w:shd w:val="clear" w:color="auto" w:fill="auto"/>
            <w:noWrap/>
            <w:vAlign w:val="bottom"/>
            <w:hideMark/>
          </w:tcPr>
          <w:p w14:paraId="30BEDAD5"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2307086</w:t>
            </w:r>
          </w:p>
        </w:tc>
        <w:tc>
          <w:tcPr>
            <w:tcW w:w="1830" w:type="dxa"/>
            <w:shd w:val="clear" w:color="auto" w:fill="auto"/>
            <w:noWrap/>
            <w:vAlign w:val="bottom"/>
            <w:hideMark/>
          </w:tcPr>
          <w:p w14:paraId="24DDF7D2"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pks12</w:t>
            </w:r>
          </w:p>
        </w:tc>
        <w:tc>
          <w:tcPr>
            <w:tcW w:w="2477" w:type="dxa"/>
          </w:tcPr>
          <w:p w14:paraId="4C168B6A" w14:textId="759553CC" w:rsidR="00097BC2" w:rsidRPr="00CA143D" w:rsidRDefault="00C3729D"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Variable gene</w:t>
            </w:r>
          </w:p>
        </w:tc>
      </w:tr>
      <w:tr w:rsidR="00097BC2" w:rsidRPr="00CA143D" w14:paraId="71EF74FD" w14:textId="2DBEEAFC" w:rsidTr="00A26BE0">
        <w:trPr>
          <w:trHeight w:val="320"/>
        </w:trPr>
        <w:tc>
          <w:tcPr>
            <w:tcW w:w="1440" w:type="dxa"/>
            <w:shd w:val="clear" w:color="auto" w:fill="auto"/>
            <w:noWrap/>
            <w:vAlign w:val="bottom"/>
            <w:hideMark/>
          </w:tcPr>
          <w:p w14:paraId="249B4EF8"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2338608</w:t>
            </w:r>
          </w:p>
        </w:tc>
        <w:tc>
          <w:tcPr>
            <w:tcW w:w="1300" w:type="dxa"/>
            <w:shd w:val="clear" w:color="auto" w:fill="auto"/>
            <w:noWrap/>
            <w:vAlign w:val="bottom"/>
            <w:hideMark/>
          </w:tcPr>
          <w:p w14:paraId="75315163"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2340974</w:t>
            </w:r>
          </w:p>
        </w:tc>
        <w:tc>
          <w:tcPr>
            <w:tcW w:w="1830" w:type="dxa"/>
            <w:shd w:val="clear" w:color="auto" w:fill="auto"/>
            <w:noWrap/>
            <w:vAlign w:val="bottom"/>
            <w:hideMark/>
          </w:tcPr>
          <w:p w14:paraId="000C463E"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Rv2082</w:t>
            </w:r>
          </w:p>
        </w:tc>
        <w:tc>
          <w:tcPr>
            <w:tcW w:w="2477" w:type="dxa"/>
          </w:tcPr>
          <w:p w14:paraId="10497FD8" w14:textId="02672B1A" w:rsidR="00097BC2" w:rsidRPr="00CA143D" w:rsidRDefault="00C3729D"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Variable gene</w:t>
            </w:r>
          </w:p>
        </w:tc>
      </w:tr>
      <w:tr w:rsidR="00097BC2" w:rsidRPr="00CA143D" w14:paraId="57408ADC" w14:textId="423BCB2B" w:rsidTr="00A26BE0">
        <w:trPr>
          <w:trHeight w:val="320"/>
        </w:trPr>
        <w:tc>
          <w:tcPr>
            <w:tcW w:w="1440" w:type="dxa"/>
            <w:shd w:val="clear" w:color="auto" w:fill="auto"/>
            <w:noWrap/>
            <w:vAlign w:val="bottom"/>
            <w:hideMark/>
          </w:tcPr>
          <w:p w14:paraId="0A67FE28"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2414833</w:t>
            </w:r>
          </w:p>
        </w:tc>
        <w:tc>
          <w:tcPr>
            <w:tcW w:w="1300" w:type="dxa"/>
            <w:shd w:val="clear" w:color="auto" w:fill="auto"/>
            <w:noWrap/>
            <w:vAlign w:val="bottom"/>
            <w:hideMark/>
          </w:tcPr>
          <w:p w14:paraId="528E098A"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2416494</w:t>
            </w:r>
          </w:p>
        </w:tc>
        <w:tc>
          <w:tcPr>
            <w:tcW w:w="1830" w:type="dxa"/>
            <w:shd w:val="clear" w:color="auto" w:fill="auto"/>
            <w:noWrap/>
            <w:vAlign w:val="bottom"/>
            <w:hideMark/>
          </w:tcPr>
          <w:p w14:paraId="2E10D823"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murD</w:t>
            </w:r>
            <w:proofErr w:type="spellEnd"/>
          </w:p>
        </w:tc>
        <w:tc>
          <w:tcPr>
            <w:tcW w:w="2477" w:type="dxa"/>
          </w:tcPr>
          <w:p w14:paraId="0AEE1541" w14:textId="10C2A75C" w:rsidR="00097BC2" w:rsidRPr="00CA143D" w:rsidRDefault="00C3729D"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Variable gene</w:t>
            </w:r>
          </w:p>
        </w:tc>
      </w:tr>
      <w:tr w:rsidR="00097BC2" w:rsidRPr="00CA143D" w14:paraId="07338496" w14:textId="072EBD1B" w:rsidTr="00A26BE0">
        <w:trPr>
          <w:trHeight w:val="320"/>
        </w:trPr>
        <w:tc>
          <w:tcPr>
            <w:tcW w:w="1440" w:type="dxa"/>
            <w:shd w:val="clear" w:color="auto" w:fill="auto"/>
            <w:noWrap/>
            <w:vAlign w:val="bottom"/>
            <w:hideMark/>
          </w:tcPr>
          <w:p w14:paraId="621BF316"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2434536</w:t>
            </w:r>
          </w:p>
        </w:tc>
        <w:tc>
          <w:tcPr>
            <w:tcW w:w="1300" w:type="dxa"/>
            <w:shd w:val="clear" w:color="auto" w:fill="auto"/>
            <w:noWrap/>
            <w:vAlign w:val="bottom"/>
            <w:hideMark/>
          </w:tcPr>
          <w:p w14:paraId="654972AC"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2434847</w:t>
            </w:r>
          </w:p>
        </w:tc>
        <w:tc>
          <w:tcPr>
            <w:tcW w:w="1830" w:type="dxa"/>
            <w:shd w:val="clear" w:color="auto" w:fill="auto"/>
            <w:noWrap/>
            <w:vAlign w:val="bottom"/>
            <w:hideMark/>
          </w:tcPr>
          <w:p w14:paraId="4DC12EF6"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Rv2172c-idsA2</w:t>
            </w:r>
          </w:p>
        </w:tc>
        <w:tc>
          <w:tcPr>
            <w:tcW w:w="2477" w:type="dxa"/>
          </w:tcPr>
          <w:p w14:paraId="2719782C" w14:textId="4FCA8135" w:rsidR="00097BC2" w:rsidRPr="00CA143D" w:rsidRDefault="00471630"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Capreomycin</w:t>
            </w:r>
          </w:p>
        </w:tc>
      </w:tr>
      <w:tr w:rsidR="00097BC2" w:rsidRPr="00CA143D" w14:paraId="7F674517" w14:textId="0E82B804" w:rsidTr="00A26BE0">
        <w:trPr>
          <w:trHeight w:val="320"/>
        </w:trPr>
        <w:tc>
          <w:tcPr>
            <w:tcW w:w="1440" w:type="dxa"/>
            <w:shd w:val="clear" w:color="auto" w:fill="auto"/>
            <w:noWrap/>
            <w:vAlign w:val="bottom"/>
            <w:hideMark/>
          </w:tcPr>
          <w:p w14:paraId="5E723393"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2518014</w:t>
            </w:r>
          </w:p>
        </w:tc>
        <w:tc>
          <w:tcPr>
            <w:tcW w:w="1300" w:type="dxa"/>
            <w:shd w:val="clear" w:color="auto" w:fill="auto"/>
            <w:noWrap/>
            <w:vAlign w:val="bottom"/>
            <w:hideMark/>
          </w:tcPr>
          <w:p w14:paraId="5E317A5F"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2519465</w:t>
            </w:r>
          </w:p>
        </w:tc>
        <w:tc>
          <w:tcPr>
            <w:tcW w:w="1830" w:type="dxa"/>
            <w:shd w:val="clear" w:color="auto" w:fill="auto"/>
            <w:noWrap/>
            <w:vAlign w:val="bottom"/>
            <w:hideMark/>
          </w:tcPr>
          <w:p w14:paraId="2B3084E6"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kasA</w:t>
            </w:r>
            <w:proofErr w:type="spellEnd"/>
          </w:p>
        </w:tc>
        <w:tc>
          <w:tcPr>
            <w:tcW w:w="2477" w:type="dxa"/>
          </w:tcPr>
          <w:p w14:paraId="47DA2B86" w14:textId="4E54E804" w:rsidR="00097BC2" w:rsidRPr="00CA143D" w:rsidRDefault="00471630"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Isoniazid</w:t>
            </w:r>
          </w:p>
        </w:tc>
      </w:tr>
      <w:tr w:rsidR="00097BC2" w:rsidRPr="00CA143D" w14:paraId="49B90F76" w14:textId="64AF7617" w:rsidTr="00A26BE0">
        <w:trPr>
          <w:trHeight w:val="320"/>
        </w:trPr>
        <w:tc>
          <w:tcPr>
            <w:tcW w:w="1440" w:type="dxa"/>
            <w:shd w:val="clear" w:color="auto" w:fill="auto"/>
            <w:noWrap/>
            <w:vAlign w:val="bottom"/>
            <w:hideMark/>
          </w:tcPr>
          <w:p w14:paraId="37D285E2"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2714023</w:t>
            </w:r>
          </w:p>
        </w:tc>
        <w:tc>
          <w:tcPr>
            <w:tcW w:w="1300" w:type="dxa"/>
            <w:shd w:val="clear" w:color="auto" w:fill="auto"/>
            <w:noWrap/>
            <w:vAlign w:val="bottom"/>
            <w:hideMark/>
          </w:tcPr>
          <w:p w14:paraId="2266F2C4"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2715432</w:t>
            </w:r>
          </w:p>
        </w:tc>
        <w:tc>
          <w:tcPr>
            <w:tcW w:w="1830" w:type="dxa"/>
            <w:shd w:val="clear" w:color="auto" w:fill="auto"/>
            <w:noWrap/>
            <w:vAlign w:val="bottom"/>
            <w:hideMark/>
          </w:tcPr>
          <w:p w14:paraId="627BFD80"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eis</w:t>
            </w:r>
            <w:proofErr w:type="spellEnd"/>
          </w:p>
        </w:tc>
        <w:tc>
          <w:tcPr>
            <w:tcW w:w="2477" w:type="dxa"/>
          </w:tcPr>
          <w:p w14:paraId="3A523F7A" w14:textId="13658F2E" w:rsidR="00097BC2" w:rsidRPr="00CA143D" w:rsidRDefault="00471630"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Kanamycin</w:t>
            </w:r>
          </w:p>
        </w:tc>
      </w:tr>
      <w:tr w:rsidR="00097BC2" w:rsidRPr="00CA143D" w14:paraId="205D8A10" w14:textId="729E1829" w:rsidTr="00A26BE0">
        <w:trPr>
          <w:trHeight w:val="320"/>
        </w:trPr>
        <w:tc>
          <w:tcPr>
            <w:tcW w:w="1440" w:type="dxa"/>
            <w:shd w:val="clear" w:color="auto" w:fill="auto"/>
            <w:noWrap/>
            <w:vAlign w:val="bottom"/>
            <w:hideMark/>
          </w:tcPr>
          <w:p w14:paraId="5B92F449"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2725470</w:t>
            </w:r>
          </w:p>
        </w:tc>
        <w:tc>
          <w:tcPr>
            <w:tcW w:w="1300" w:type="dxa"/>
            <w:shd w:val="clear" w:color="auto" w:fill="auto"/>
            <w:noWrap/>
            <w:vAlign w:val="bottom"/>
            <w:hideMark/>
          </w:tcPr>
          <w:p w14:paraId="2FB28D3B"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2726880</w:t>
            </w:r>
          </w:p>
        </w:tc>
        <w:tc>
          <w:tcPr>
            <w:tcW w:w="1830" w:type="dxa"/>
            <w:shd w:val="clear" w:color="auto" w:fill="auto"/>
            <w:noWrap/>
            <w:vAlign w:val="bottom"/>
            <w:hideMark/>
          </w:tcPr>
          <w:p w14:paraId="6FE0DBCF"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oxyR</w:t>
            </w:r>
            <w:proofErr w:type="spellEnd"/>
            <w:r w:rsidRPr="00A26BE0">
              <w:rPr>
                <w:rFonts w:ascii="Times New Roman" w:eastAsia="Times New Roman" w:hAnsi="Times New Roman" w:cs="Times New Roman"/>
                <w:i/>
                <w:iCs/>
                <w:color w:val="000000"/>
                <w:sz w:val="22"/>
                <w:szCs w:val="22"/>
                <w:lang w:eastAsia="en-GB"/>
              </w:rPr>
              <w:t>…</w:t>
            </w:r>
            <w:proofErr w:type="spellStart"/>
            <w:r w:rsidRPr="00A26BE0">
              <w:rPr>
                <w:rFonts w:ascii="Times New Roman" w:eastAsia="Times New Roman" w:hAnsi="Times New Roman" w:cs="Times New Roman"/>
                <w:i/>
                <w:iCs/>
                <w:color w:val="000000"/>
                <w:sz w:val="22"/>
                <w:szCs w:val="22"/>
                <w:lang w:eastAsia="en-GB"/>
              </w:rPr>
              <w:t>ahpC</w:t>
            </w:r>
            <w:proofErr w:type="spellEnd"/>
          </w:p>
        </w:tc>
        <w:tc>
          <w:tcPr>
            <w:tcW w:w="2477" w:type="dxa"/>
          </w:tcPr>
          <w:p w14:paraId="3611DAAE" w14:textId="5AD56F9A" w:rsidR="00097BC2" w:rsidRPr="00CA143D" w:rsidRDefault="00471630"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Isoniazid</w:t>
            </w:r>
          </w:p>
        </w:tc>
      </w:tr>
      <w:tr w:rsidR="00097BC2" w:rsidRPr="00CA143D" w14:paraId="0C681F13" w14:textId="52119505" w:rsidTr="00A26BE0">
        <w:trPr>
          <w:trHeight w:val="320"/>
        </w:trPr>
        <w:tc>
          <w:tcPr>
            <w:tcW w:w="1440" w:type="dxa"/>
            <w:shd w:val="clear" w:color="auto" w:fill="auto"/>
            <w:noWrap/>
            <w:vAlign w:val="bottom"/>
            <w:hideMark/>
          </w:tcPr>
          <w:p w14:paraId="3F865703"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2733129</w:t>
            </w:r>
          </w:p>
        </w:tc>
        <w:tc>
          <w:tcPr>
            <w:tcW w:w="1300" w:type="dxa"/>
            <w:shd w:val="clear" w:color="auto" w:fill="auto"/>
            <w:noWrap/>
            <w:vAlign w:val="bottom"/>
            <w:hideMark/>
          </w:tcPr>
          <w:p w14:paraId="1FC4E7B5"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2734244</w:t>
            </w:r>
          </w:p>
        </w:tc>
        <w:tc>
          <w:tcPr>
            <w:tcW w:w="1830" w:type="dxa"/>
            <w:shd w:val="clear" w:color="auto" w:fill="auto"/>
            <w:noWrap/>
            <w:vAlign w:val="bottom"/>
            <w:hideMark/>
          </w:tcPr>
          <w:p w14:paraId="5FF9C785"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rbsK</w:t>
            </w:r>
            <w:proofErr w:type="spellEnd"/>
          </w:p>
        </w:tc>
        <w:tc>
          <w:tcPr>
            <w:tcW w:w="2477" w:type="dxa"/>
          </w:tcPr>
          <w:p w14:paraId="078ED183" w14:textId="560F000B" w:rsidR="00097BC2" w:rsidRPr="00CA143D" w:rsidRDefault="00471630"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Variable gene</w:t>
            </w:r>
          </w:p>
        </w:tc>
      </w:tr>
      <w:tr w:rsidR="00097BC2" w:rsidRPr="00CA143D" w14:paraId="77E6CE19" w14:textId="242DAEBA" w:rsidTr="00A26BE0">
        <w:trPr>
          <w:trHeight w:val="320"/>
        </w:trPr>
        <w:tc>
          <w:tcPr>
            <w:tcW w:w="1440" w:type="dxa"/>
            <w:shd w:val="clear" w:color="auto" w:fill="auto"/>
            <w:noWrap/>
            <w:vAlign w:val="bottom"/>
            <w:hideMark/>
          </w:tcPr>
          <w:p w14:paraId="117CC2A5"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2746034</w:t>
            </w:r>
          </w:p>
        </w:tc>
        <w:tc>
          <w:tcPr>
            <w:tcW w:w="1300" w:type="dxa"/>
            <w:shd w:val="clear" w:color="auto" w:fill="auto"/>
            <w:noWrap/>
            <w:vAlign w:val="bottom"/>
            <w:hideMark/>
          </w:tcPr>
          <w:p w14:paraId="7A43E3E4"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2747698</w:t>
            </w:r>
          </w:p>
        </w:tc>
        <w:tc>
          <w:tcPr>
            <w:tcW w:w="1830" w:type="dxa"/>
            <w:shd w:val="clear" w:color="auto" w:fill="auto"/>
            <w:noWrap/>
            <w:vAlign w:val="bottom"/>
            <w:hideMark/>
          </w:tcPr>
          <w:p w14:paraId="198AABA0"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folC</w:t>
            </w:r>
            <w:proofErr w:type="spellEnd"/>
          </w:p>
        </w:tc>
        <w:tc>
          <w:tcPr>
            <w:tcW w:w="2477" w:type="dxa"/>
          </w:tcPr>
          <w:p w14:paraId="0794E167" w14:textId="15195894" w:rsidR="00097BC2" w:rsidRPr="00CA143D" w:rsidRDefault="008D517B"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PAS</w:t>
            </w:r>
          </w:p>
        </w:tc>
      </w:tr>
      <w:tr w:rsidR="00097BC2" w:rsidRPr="00CA143D" w14:paraId="1173D576" w14:textId="2DEC5AE3" w:rsidTr="00A26BE0">
        <w:trPr>
          <w:trHeight w:val="320"/>
        </w:trPr>
        <w:tc>
          <w:tcPr>
            <w:tcW w:w="1440" w:type="dxa"/>
            <w:shd w:val="clear" w:color="auto" w:fill="auto"/>
            <w:noWrap/>
            <w:vAlign w:val="bottom"/>
            <w:hideMark/>
          </w:tcPr>
          <w:p w14:paraId="6C7D7F07"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2859199</w:t>
            </w:r>
          </w:p>
        </w:tc>
        <w:tc>
          <w:tcPr>
            <w:tcW w:w="1300" w:type="dxa"/>
            <w:shd w:val="clear" w:color="auto" w:fill="auto"/>
            <w:noWrap/>
            <w:vAlign w:val="bottom"/>
            <w:hideMark/>
          </w:tcPr>
          <w:p w14:paraId="257F29C1"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2860518</w:t>
            </w:r>
          </w:p>
        </w:tc>
        <w:tc>
          <w:tcPr>
            <w:tcW w:w="1830" w:type="dxa"/>
            <w:shd w:val="clear" w:color="auto" w:fill="auto"/>
            <w:noWrap/>
            <w:vAlign w:val="bottom"/>
            <w:hideMark/>
          </w:tcPr>
          <w:p w14:paraId="1A718E7B"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pepQ</w:t>
            </w:r>
            <w:proofErr w:type="spellEnd"/>
          </w:p>
        </w:tc>
        <w:tc>
          <w:tcPr>
            <w:tcW w:w="2477" w:type="dxa"/>
          </w:tcPr>
          <w:p w14:paraId="5F677028" w14:textId="7C7912F1" w:rsidR="00097BC2" w:rsidRPr="00CA143D" w:rsidRDefault="008D517B"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Bedaquiline</w:t>
            </w:r>
          </w:p>
        </w:tc>
      </w:tr>
      <w:tr w:rsidR="00097BC2" w:rsidRPr="00CA143D" w14:paraId="002F1874" w14:textId="2D579623" w:rsidTr="00A26BE0">
        <w:trPr>
          <w:trHeight w:val="320"/>
        </w:trPr>
        <w:tc>
          <w:tcPr>
            <w:tcW w:w="1440" w:type="dxa"/>
            <w:shd w:val="clear" w:color="auto" w:fill="auto"/>
            <w:noWrap/>
            <w:vAlign w:val="bottom"/>
            <w:hideMark/>
          </w:tcPr>
          <w:p w14:paraId="23D0BC01"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2866367</w:t>
            </w:r>
          </w:p>
        </w:tc>
        <w:tc>
          <w:tcPr>
            <w:tcW w:w="1300" w:type="dxa"/>
            <w:shd w:val="clear" w:color="auto" w:fill="auto"/>
            <w:noWrap/>
            <w:vAlign w:val="bottom"/>
            <w:hideMark/>
          </w:tcPr>
          <w:p w14:paraId="19C92551"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2867886</w:t>
            </w:r>
          </w:p>
        </w:tc>
        <w:tc>
          <w:tcPr>
            <w:tcW w:w="1830" w:type="dxa"/>
            <w:shd w:val="clear" w:color="auto" w:fill="auto"/>
            <w:noWrap/>
            <w:vAlign w:val="bottom"/>
            <w:hideMark/>
          </w:tcPr>
          <w:p w14:paraId="54A95BAF"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lppA</w:t>
            </w:r>
            <w:proofErr w:type="spellEnd"/>
            <w:r w:rsidRPr="00A26BE0">
              <w:rPr>
                <w:rFonts w:ascii="Times New Roman" w:eastAsia="Times New Roman" w:hAnsi="Times New Roman" w:cs="Times New Roman"/>
                <w:i/>
                <w:iCs/>
                <w:color w:val="000000"/>
                <w:sz w:val="22"/>
                <w:szCs w:val="22"/>
                <w:lang w:eastAsia="en-GB"/>
              </w:rPr>
              <w:t>…</w:t>
            </w:r>
            <w:proofErr w:type="spellStart"/>
            <w:r w:rsidRPr="00A26BE0">
              <w:rPr>
                <w:rFonts w:ascii="Times New Roman" w:eastAsia="Times New Roman" w:hAnsi="Times New Roman" w:cs="Times New Roman"/>
                <w:i/>
                <w:iCs/>
                <w:color w:val="000000"/>
                <w:sz w:val="22"/>
                <w:szCs w:val="22"/>
                <w:lang w:eastAsia="en-GB"/>
              </w:rPr>
              <w:t>lppB</w:t>
            </w:r>
            <w:proofErr w:type="spellEnd"/>
          </w:p>
        </w:tc>
        <w:tc>
          <w:tcPr>
            <w:tcW w:w="2477" w:type="dxa"/>
          </w:tcPr>
          <w:p w14:paraId="14279715" w14:textId="4691B1C4" w:rsidR="00097BC2" w:rsidRPr="00CA143D" w:rsidRDefault="008D517B"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Variable genes</w:t>
            </w:r>
          </w:p>
        </w:tc>
      </w:tr>
      <w:tr w:rsidR="00097BC2" w:rsidRPr="00CA143D" w14:paraId="40801055" w14:textId="7EB24DCA" w:rsidTr="00A26BE0">
        <w:trPr>
          <w:trHeight w:val="320"/>
        </w:trPr>
        <w:tc>
          <w:tcPr>
            <w:tcW w:w="1440" w:type="dxa"/>
            <w:shd w:val="clear" w:color="auto" w:fill="auto"/>
            <w:noWrap/>
            <w:vAlign w:val="bottom"/>
            <w:hideMark/>
          </w:tcPr>
          <w:p w14:paraId="29C9BF62"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2881308</w:t>
            </w:r>
          </w:p>
        </w:tc>
        <w:tc>
          <w:tcPr>
            <w:tcW w:w="1300" w:type="dxa"/>
            <w:shd w:val="clear" w:color="auto" w:fill="auto"/>
            <w:noWrap/>
            <w:vAlign w:val="bottom"/>
            <w:hideMark/>
          </w:tcPr>
          <w:p w14:paraId="3BBFD0A5"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2882247</w:t>
            </w:r>
          </w:p>
        </w:tc>
        <w:tc>
          <w:tcPr>
            <w:tcW w:w="1830" w:type="dxa"/>
            <w:shd w:val="clear" w:color="auto" w:fill="auto"/>
            <w:noWrap/>
            <w:vAlign w:val="bottom"/>
            <w:hideMark/>
          </w:tcPr>
          <w:p w14:paraId="48B41B17"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Rv2561</w:t>
            </w:r>
          </w:p>
        </w:tc>
        <w:tc>
          <w:tcPr>
            <w:tcW w:w="2477" w:type="dxa"/>
          </w:tcPr>
          <w:p w14:paraId="195F3E37" w14:textId="7C618479" w:rsidR="00097BC2" w:rsidRPr="00CA143D" w:rsidRDefault="008D517B"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Variable genes</w:t>
            </w:r>
          </w:p>
        </w:tc>
      </w:tr>
      <w:tr w:rsidR="00097BC2" w:rsidRPr="00CA143D" w14:paraId="4201A404" w14:textId="216EC6D5" w:rsidTr="00A26BE0">
        <w:trPr>
          <w:trHeight w:val="320"/>
        </w:trPr>
        <w:tc>
          <w:tcPr>
            <w:tcW w:w="1440" w:type="dxa"/>
            <w:shd w:val="clear" w:color="auto" w:fill="auto"/>
            <w:noWrap/>
            <w:vAlign w:val="bottom"/>
            <w:hideMark/>
          </w:tcPr>
          <w:p w14:paraId="0BFF5197"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2986738</w:t>
            </w:r>
          </w:p>
        </w:tc>
        <w:tc>
          <w:tcPr>
            <w:tcW w:w="1300" w:type="dxa"/>
            <w:shd w:val="clear" w:color="auto" w:fill="auto"/>
            <w:noWrap/>
            <w:vAlign w:val="bottom"/>
            <w:hideMark/>
          </w:tcPr>
          <w:p w14:paraId="5CE9D6FC"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2987715</w:t>
            </w:r>
          </w:p>
        </w:tc>
        <w:tc>
          <w:tcPr>
            <w:tcW w:w="1830" w:type="dxa"/>
            <w:shd w:val="clear" w:color="auto" w:fill="auto"/>
            <w:noWrap/>
            <w:vAlign w:val="bottom"/>
            <w:hideMark/>
          </w:tcPr>
          <w:p w14:paraId="11E9662E"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ribD</w:t>
            </w:r>
            <w:proofErr w:type="spellEnd"/>
          </w:p>
        </w:tc>
        <w:tc>
          <w:tcPr>
            <w:tcW w:w="2477" w:type="dxa"/>
          </w:tcPr>
          <w:p w14:paraId="31CE8B48" w14:textId="0471D306" w:rsidR="00097BC2" w:rsidRPr="00CA143D" w:rsidRDefault="008D517B"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PAS</w:t>
            </w:r>
          </w:p>
        </w:tc>
      </w:tr>
      <w:tr w:rsidR="00097BC2" w:rsidRPr="00CA143D" w14:paraId="4B51E62F" w14:textId="447F7F9F" w:rsidTr="00A26BE0">
        <w:trPr>
          <w:trHeight w:val="320"/>
        </w:trPr>
        <w:tc>
          <w:tcPr>
            <w:tcW w:w="1440" w:type="dxa"/>
            <w:shd w:val="clear" w:color="auto" w:fill="auto"/>
            <w:noWrap/>
            <w:vAlign w:val="bottom"/>
            <w:hideMark/>
          </w:tcPr>
          <w:p w14:paraId="53FDF4DC"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3004644</w:t>
            </w:r>
          </w:p>
        </w:tc>
        <w:tc>
          <w:tcPr>
            <w:tcW w:w="1300" w:type="dxa"/>
            <w:shd w:val="clear" w:color="auto" w:fill="auto"/>
            <w:noWrap/>
            <w:vAlign w:val="bottom"/>
            <w:hideMark/>
          </w:tcPr>
          <w:p w14:paraId="50A779BB"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3005750</w:t>
            </w:r>
          </w:p>
        </w:tc>
        <w:tc>
          <w:tcPr>
            <w:tcW w:w="1830" w:type="dxa"/>
            <w:shd w:val="clear" w:color="auto" w:fill="auto"/>
            <w:noWrap/>
            <w:vAlign w:val="bottom"/>
            <w:hideMark/>
          </w:tcPr>
          <w:p w14:paraId="43F5E4A8"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Rv2688c</w:t>
            </w:r>
          </w:p>
        </w:tc>
        <w:tc>
          <w:tcPr>
            <w:tcW w:w="2477" w:type="dxa"/>
          </w:tcPr>
          <w:p w14:paraId="6A4FBFBD" w14:textId="6815099B" w:rsidR="00097BC2" w:rsidRPr="00CA143D" w:rsidRDefault="00862072"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Efflux pump</w:t>
            </w:r>
          </w:p>
        </w:tc>
      </w:tr>
      <w:tr w:rsidR="00097BC2" w:rsidRPr="00CA143D" w14:paraId="2976C07A" w14:textId="059020FD" w:rsidTr="00A26BE0">
        <w:trPr>
          <w:trHeight w:val="320"/>
        </w:trPr>
        <w:tc>
          <w:tcPr>
            <w:tcW w:w="1440" w:type="dxa"/>
            <w:shd w:val="clear" w:color="auto" w:fill="auto"/>
            <w:noWrap/>
            <w:vAlign w:val="bottom"/>
            <w:hideMark/>
          </w:tcPr>
          <w:p w14:paraId="1FF87B28"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3017734</w:t>
            </w:r>
          </w:p>
        </w:tc>
        <w:tc>
          <w:tcPr>
            <w:tcW w:w="1300" w:type="dxa"/>
            <w:shd w:val="clear" w:color="auto" w:fill="auto"/>
            <w:noWrap/>
            <w:vAlign w:val="bottom"/>
            <w:hideMark/>
          </w:tcPr>
          <w:p w14:paraId="1A997E75"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3019521</w:t>
            </w:r>
          </w:p>
        </w:tc>
        <w:tc>
          <w:tcPr>
            <w:tcW w:w="1830" w:type="dxa"/>
            <w:shd w:val="clear" w:color="auto" w:fill="auto"/>
            <w:noWrap/>
            <w:vAlign w:val="bottom"/>
            <w:hideMark/>
          </w:tcPr>
          <w:p w14:paraId="0D950894"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sigA</w:t>
            </w:r>
            <w:proofErr w:type="spellEnd"/>
          </w:p>
        </w:tc>
        <w:tc>
          <w:tcPr>
            <w:tcW w:w="2477" w:type="dxa"/>
          </w:tcPr>
          <w:p w14:paraId="054E487B" w14:textId="0CEABDDC" w:rsidR="00097BC2" w:rsidRPr="00CA143D" w:rsidRDefault="00862072"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Housekeeping gene</w:t>
            </w:r>
          </w:p>
        </w:tc>
      </w:tr>
      <w:tr w:rsidR="00097BC2" w:rsidRPr="00CA143D" w14:paraId="54841E24" w14:textId="3561248B" w:rsidTr="00A26BE0">
        <w:trPr>
          <w:trHeight w:val="320"/>
        </w:trPr>
        <w:tc>
          <w:tcPr>
            <w:tcW w:w="1440" w:type="dxa"/>
            <w:shd w:val="clear" w:color="auto" w:fill="auto"/>
            <w:noWrap/>
            <w:vAlign w:val="bottom"/>
            <w:hideMark/>
          </w:tcPr>
          <w:p w14:paraId="4BC2D053"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3022360</w:t>
            </w:r>
          </w:p>
        </w:tc>
        <w:tc>
          <w:tcPr>
            <w:tcW w:w="1300" w:type="dxa"/>
            <w:shd w:val="clear" w:color="auto" w:fill="auto"/>
            <w:noWrap/>
            <w:vAlign w:val="bottom"/>
            <w:hideMark/>
          </w:tcPr>
          <w:p w14:paraId="0BBEEF59"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3023532</w:t>
            </w:r>
          </w:p>
        </w:tc>
        <w:tc>
          <w:tcPr>
            <w:tcW w:w="1830" w:type="dxa"/>
            <w:shd w:val="clear" w:color="auto" w:fill="auto"/>
            <w:noWrap/>
            <w:vAlign w:val="bottom"/>
            <w:hideMark/>
          </w:tcPr>
          <w:p w14:paraId="36F0F217"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sigB</w:t>
            </w:r>
            <w:proofErr w:type="spellEnd"/>
          </w:p>
        </w:tc>
        <w:tc>
          <w:tcPr>
            <w:tcW w:w="2477" w:type="dxa"/>
          </w:tcPr>
          <w:p w14:paraId="6AC3C422" w14:textId="627FD15E" w:rsidR="00097BC2" w:rsidRPr="00CA143D" w:rsidRDefault="00862072"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Housekeeping gene</w:t>
            </w:r>
          </w:p>
        </w:tc>
      </w:tr>
      <w:tr w:rsidR="00097BC2" w:rsidRPr="00CA143D" w14:paraId="11A49E26" w14:textId="5FDCBC38" w:rsidTr="00A26BE0">
        <w:trPr>
          <w:trHeight w:val="320"/>
        </w:trPr>
        <w:tc>
          <w:tcPr>
            <w:tcW w:w="1440" w:type="dxa"/>
            <w:shd w:val="clear" w:color="auto" w:fill="auto"/>
            <w:noWrap/>
            <w:vAlign w:val="bottom"/>
            <w:hideMark/>
          </w:tcPr>
          <w:p w14:paraId="6B853759"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3067945</w:t>
            </w:r>
          </w:p>
        </w:tc>
        <w:tc>
          <w:tcPr>
            <w:tcW w:w="1300" w:type="dxa"/>
            <w:shd w:val="clear" w:color="auto" w:fill="auto"/>
            <w:noWrap/>
            <w:vAlign w:val="bottom"/>
            <w:hideMark/>
          </w:tcPr>
          <w:p w14:paraId="70A93D3A"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3068188</w:t>
            </w:r>
          </w:p>
        </w:tc>
        <w:tc>
          <w:tcPr>
            <w:tcW w:w="1830" w:type="dxa"/>
            <w:shd w:val="clear" w:color="auto" w:fill="auto"/>
            <w:noWrap/>
            <w:vAlign w:val="bottom"/>
            <w:hideMark/>
          </w:tcPr>
          <w:p w14:paraId="279EC97E"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thyX-hsdS.1</w:t>
            </w:r>
          </w:p>
        </w:tc>
        <w:tc>
          <w:tcPr>
            <w:tcW w:w="2477" w:type="dxa"/>
          </w:tcPr>
          <w:p w14:paraId="322DA1A3" w14:textId="542C41C6" w:rsidR="00097BC2" w:rsidRPr="00CA143D" w:rsidRDefault="00862072"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PAS</w:t>
            </w:r>
          </w:p>
        </w:tc>
      </w:tr>
      <w:tr w:rsidR="00097BC2" w:rsidRPr="00CA143D" w14:paraId="02749C16" w14:textId="0610B5FD" w:rsidTr="00A26BE0">
        <w:trPr>
          <w:trHeight w:val="320"/>
        </w:trPr>
        <w:tc>
          <w:tcPr>
            <w:tcW w:w="1440" w:type="dxa"/>
            <w:shd w:val="clear" w:color="auto" w:fill="auto"/>
            <w:noWrap/>
            <w:vAlign w:val="bottom"/>
            <w:hideMark/>
          </w:tcPr>
          <w:p w14:paraId="7353D432"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3073579</w:t>
            </w:r>
          </w:p>
        </w:tc>
        <w:tc>
          <w:tcPr>
            <w:tcW w:w="1300" w:type="dxa"/>
            <w:shd w:val="clear" w:color="auto" w:fill="auto"/>
            <w:noWrap/>
            <w:vAlign w:val="bottom"/>
            <w:hideMark/>
          </w:tcPr>
          <w:p w14:paraId="72006B70"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3074571</w:t>
            </w:r>
          </w:p>
        </w:tc>
        <w:tc>
          <w:tcPr>
            <w:tcW w:w="1830" w:type="dxa"/>
            <w:shd w:val="clear" w:color="auto" w:fill="auto"/>
            <w:noWrap/>
            <w:vAlign w:val="bottom"/>
            <w:hideMark/>
          </w:tcPr>
          <w:p w14:paraId="15268979"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thyA</w:t>
            </w:r>
            <w:proofErr w:type="spellEnd"/>
          </w:p>
        </w:tc>
        <w:tc>
          <w:tcPr>
            <w:tcW w:w="2477" w:type="dxa"/>
          </w:tcPr>
          <w:p w14:paraId="4A225A90" w14:textId="1755FCBC" w:rsidR="00097BC2" w:rsidRPr="00CA143D" w:rsidRDefault="00862072"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PAS</w:t>
            </w:r>
          </w:p>
        </w:tc>
      </w:tr>
      <w:tr w:rsidR="00097BC2" w:rsidRPr="00CA143D" w14:paraId="0E4E06BD" w14:textId="69FB7131" w:rsidTr="00A26BE0">
        <w:trPr>
          <w:trHeight w:val="320"/>
        </w:trPr>
        <w:tc>
          <w:tcPr>
            <w:tcW w:w="1440" w:type="dxa"/>
            <w:shd w:val="clear" w:color="auto" w:fill="auto"/>
            <w:noWrap/>
            <w:vAlign w:val="bottom"/>
            <w:hideMark/>
          </w:tcPr>
          <w:p w14:paraId="4E94A326"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3086719</w:t>
            </w:r>
          </w:p>
        </w:tc>
        <w:tc>
          <w:tcPr>
            <w:tcW w:w="1300" w:type="dxa"/>
            <w:shd w:val="clear" w:color="auto" w:fill="auto"/>
            <w:noWrap/>
            <w:vAlign w:val="bottom"/>
            <w:hideMark/>
          </w:tcPr>
          <w:p w14:paraId="3743DAA0"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3088035</w:t>
            </w:r>
          </w:p>
        </w:tc>
        <w:tc>
          <w:tcPr>
            <w:tcW w:w="1830" w:type="dxa"/>
            <w:shd w:val="clear" w:color="auto" w:fill="auto"/>
            <w:noWrap/>
            <w:vAlign w:val="bottom"/>
            <w:hideMark/>
          </w:tcPr>
          <w:p w14:paraId="4126F33B"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ald</w:t>
            </w:r>
            <w:proofErr w:type="spellEnd"/>
          </w:p>
        </w:tc>
        <w:tc>
          <w:tcPr>
            <w:tcW w:w="2477" w:type="dxa"/>
          </w:tcPr>
          <w:p w14:paraId="6E324AB3" w14:textId="24DFD816" w:rsidR="00097BC2" w:rsidRPr="00CA143D" w:rsidRDefault="00862072" w:rsidP="00911F3A">
            <w:pPr>
              <w:spacing w:line="240" w:lineRule="auto"/>
              <w:jc w:val="center"/>
              <w:rPr>
                <w:rFonts w:ascii="Times New Roman" w:eastAsia="Times New Roman" w:hAnsi="Times New Roman" w:cs="Times New Roman"/>
                <w:color w:val="000000"/>
                <w:sz w:val="22"/>
                <w:szCs w:val="22"/>
                <w:lang w:eastAsia="en-GB"/>
              </w:rPr>
            </w:pPr>
            <w:proofErr w:type="spellStart"/>
            <w:r>
              <w:rPr>
                <w:rFonts w:ascii="Times New Roman" w:eastAsia="Times New Roman" w:hAnsi="Times New Roman" w:cs="Times New Roman"/>
                <w:color w:val="000000"/>
                <w:sz w:val="22"/>
                <w:szCs w:val="22"/>
                <w:lang w:eastAsia="en-GB"/>
              </w:rPr>
              <w:t>Cycloserine</w:t>
            </w:r>
            <w:proofErr w:type="spellEnd"/>
          </w:p>
        </w:tc>
      </w:tr>
      <w:tr w:rsidR="00097BC2" w:rsidRPr="00CA143D" w14:paraId="67E2880F" w14:textId="2245E552" w:rsidTr="00A26BE0">
        <w:trPr>
          <w:trHeight w:val="320"/>
        </w:trPr>
        <w:tc>
          <w:tcPr>
            <w:tcW w:w="1440" w:type="dxa"/>
            <w:shd w:val="clear" w:color="auto" w:fill="auto"/>
            <w:noWrap/>
            <w:vAlign w:val="bottom"/>
            <w:hideMark/>
          </w:tcPr>
          <w:p w14:paraId="62652E24"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3129243</w:t>
            </w:r>
          </w:p>
        </w:tc>
        <w:tc>
          <w:tcPr>
            <w:tcW w:w="1300" w:type="dxa"/>
            <w:shd w:val="clear" w:color="auto" w:fill="auto"/>
            <w:noWrap/>
            <w:vAlign w:val="bottom"/>
            <w:hideMark/>
          </w:tcPr>
          <w:p w14:paraId="5EA7FEBB"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3131873</w:t>
            </w:r>
          </w:p>
        </w:tc>
        <w:tc>
          <w:tcPr>
            <w:tcW w:w="1830" w:type="dxa"/>
            <w:shd w:val="clear" w:color="auto" w:fill="auto"/>
            <w:noWrap/>
            <w:vAlign w:val="bottom"/>
            <w:hideMark/>
          </w:tcPr>
          <w:p w14:paraId="6DE43C19"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Rv2823c</w:t>
            </w:r>
          </w:p>
        </w:tc>
        <w:tc>
          <w:tcPr>
            <w:tcW w:w="2477" w:type="dxa"/>
          </w:tcPr>
          <w:p w14:paraId="6E7B4AE3" w14:textId="5D86A6D3" w:rsidR="00097BC2" w:rsidRPr="00CA143D" w:rsidRDefault="006F379A"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Variable gene</w:t>
            </w:r>
          </w:p>
        </w:tc>
      </w:tr>
      <w:tr w:rsidR="00097BC2" w:rsidRPr="00CA143D" w14:paraId="5EF3F73E" w14:textId="78A5F062" w:rsidTr="00A26BE0">
        <w:trPr>
          <w:trHeight w:val="320"/>
        </w:trPr>
        <w:tc>
          <w:tcPr>
            <w:tcW w:w="1440" w:type="dxa"/>
            <w:shd w:val="clear" w:color="auto" w:fill="auto"/>
            <w:noWrap/>
            <w:vAlign w:val="bottom"/>
            <w:hideMark/>
          </w:tcPr>
          <w:p w14:paraId="788AA6C0"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3152938</w:t>
            </w:r>
          </w:p>
        </w:tc>
        <w:tc>
          <w:tcPr>
            <w:tcW w:w="1300" w:type="dxa"/>
            <w:shd w:val="clear" w:color="auto" w:fill="auto"/>
            <w:noWrap/>
            <w:vAlign w:val="bottom"/>
            <w:hideMark/>
          </w:tcPr>
          <w:p w14:paraId="7A2C04E3"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3154731</w:t>
            </w:r>
          </w:p>
        </w:tc>
        <w:tc>
          <w:tcPr>
            <w:tcW w:w="1830" w:type="dxa"/>
            <w:shd w:val="clear" w:color="auto" w:fill="auto"/>
            <w:noWrap/>
            <w:vAlign w:val="bottom"/>
            <w:hideMark/>
          </w:tcPr>
          <w:p w14:paraId="05C48376"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efpA</w:t>
            </w:r>
            <w:proofErr w:type="spellEnd"/>
          </w:p>
        </w:tc>
        <w:tc>
          <w:tcPr>
            <w:tcW w:w="2477" w:type="dxa"/>
          </w:tcPr>
          <w:p w14:paraId="1103CF53" w14:textId="25B4B771" w:rsidR="00097BC2" w:rsidRPr="00CA143D" w:rsidRDefault="006F379A"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Efflux pump</w:t>
            </w:r>
          </w:p>
        </w:tc>
      </w:tr>
      <w:tr w:rsidR="00097BC2" w:rsidRPr="00CA143D" w14:paraId="2C3DB936" w14:textId="699507E7" w:rsidTr="00A26BE0">
        <w:trPr>
          <w:trHeight w:val="320"/>
        </w:trPr>
        <w:tc>
          <w:tcPr>
            <w:tcW w:w="1440" w:type="dxa"/>
            <w:shd w:val="clear" w:color="auto" w:fill="auto"/>
            <w:noWrap/>
            <w:vAlign w:val="bottom"/>
            <w:hideMark/>
          </w:tcPr>
          <w:p w14:paraId="5060FA43"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3196330</w:t>
            </w:r>
          </w:p>
        </w:tc>
        <w:tc>
          <w:tcPr>
            <w:tcW w:w="1300" w:type="dxa"/>
            <w:shd w:val="clear" w:color="auto" w:fill="auto"/>
            <w:noWrap/>
            <w:vAlign w:val="bottom"/>
            <w:hideMark/>
          </w:tcPr>
          <w:p w14:paraId="336DB608"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3196950</w:t>
            </w:r>
          </w:p>
        </w:tc>
        <w:tc>
          <w:tcPr>
            <w:tcW w:w="1830" w:type="dxa"/>
            <w:shd w:val="clear" w:color="auto" w:fill="auto"/>
            <w:noWrap/>
            <w:vAlign w:val="bottom"/>
            <w:hideMark/>
          </w:tcPr>
          <w:p w14:paraId="12ED14A5"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Rv2887</w:t>
            </w:r>
          </w:p>
        </w:tc>
        <w:tc>
          <w:tcPr>
            <w:tcW w:w="2477" w:type="dxa"/>
          </w:tcPr>
          <w:p w14:paraId="155D22E7" w14:textId="029F494F" w:rsidR="00097BC2" w:rsidRPr="00CA143D" w:rsidRDefault="006F379A"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DprE1 inhibitors</w:t>
            </w:r>
          </w:p>
        </w:tc>
      </w:tr>
      <w:tr w:rsidR="00097BC2" w:rsidRPr="00CA143D" w14:paraId="2D4BB26E" w14:textId="4FEE4060" w:rsidTr="00A26BE0">
        <w:trPr>
          <w:trHeight w:val="320"/>
        </w:trPr>
        <w:tc>
          <w:tcPr>
            <w:tcW w:w="1440" w:type="dxa"/>
            <w:shd w:val="clear" w:color="auto" w:fill="auto"/>
            <w:noWrap/>
            <w:vAlign w:val="bottom"/>
            <w:hideMark/>
          </w:tcPr>
          <w:p w14:paraId="56F71A18"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3245344</w:t>
            </w:r>
          </w:p>
        </w:tc>
        <w:tc>
          <w:tcPr>
            <w:tcW w:w="1300" w:type="dxa"/>
            <w:shd w:val="clear" w:color="auto" w:fill="auto"/>
            <w:noWrap/>
            <w:vAlign w:val="bottom"/>
            <w:hideMark/>
          </w:tcPr>
          <w:p w14:paraId="60B0DD83"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3251175</w:t>
            </w:r>
          </w:p>
        </w:tc>
        <w:tc>
          <w:tcPr>
            <w:tcW w:w="1830" w:type="dxa"/>
            <w:shd w:val="clear" w:color="auto" w:fill="auto"/>
            <w:noWrap/>
            <w:vAlign w:val="bottom"/>
            <w:hideMark/>
          </w:tcPr>
          <w:p w14:paraId="7C2EDFC6"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ppsA</w:t>
            </w:r>
            <w:proofErr w:type="spellEnd"/>
          </w:p>
        </w:tc>
        <w:tc>
          <w:tcPr>
            <w:tcW w:w="2477" w:type="dxa"/>
          </w:tcPr>
          <w:p w14:paraId="02288675" w14:textId="6427FF2B" w:rsidR="00097BC2" w:rsidRPr="00CA143D" w:rsidRDefault="006F379A"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Variable gene</w:t>
            </w:r>
          </w:p>
        </w:tc>
      </w:tr>
      <w:tr w:rsidR="00097BC2" w:rsidRPr="00CA143D" w14:paraId="5AC64BE5" w14:textId="0DFC748A" w:rsidTr="00A26BE0">
        <w:trPr>
          <w:trHeight w:val="320"/>
        </w:trPr>
        <w:tc>
          <w:tcPr>
            <w:tcW w:w="1440" w:type="dxa"/>
            <w:shd w:val="clear" w:color="auto" w:fill="auto"/>
            <w:noWrap/>
            <w:vAlign w:val="bottom"/>
            <w:hideMark/>
          </w:tcPr>
          <w:p w14:paraId="4C08F768"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3272113</w:t>
            </w:r>
          </w:p>
        </w:tc>
        <w:tc>
          <w:tcPr>
            <w:tcW w:w="1300" w:type="dxa"/>
            <w:shd w:val="clear" w:color="auto" w:fill="auto"/>
            <w:noWrap/>
            <w:vAlign w:val="bottom"/>
            <w:hideMark/>
          </w:tcPr>
          <w:p w14:paraId="0F083BA2"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3273309</w:t>
            </w:r>
          </w:p>
        </w:tc>
        <w:tc>
          <w:tcPr>
            <w:tcW w:w="1830" w:type="dxa"/>
            <w:shd w:val="clear" w:color="auto" w:fill="auto"/>
            <w:noWrap/>
            <w:vAlign w:val="bottom"/>
            <w:hideMark/>
          </w:tcPr>
          <w:p w14:paraId="49E46A14"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drrA</w:t>
            </w:r>
            <w:proofErr w:type="spellEnd"/>
          </w:p>
        </w:tc>
        <w:tc>
          <w:tcPr>
            <w:tcW w:w="2477" w:type="dxa"/>
          </w:tcPr>
          <w:p w14:paraId="290F975E" w14:textId="68F5FBEC" w:rsidR="00097BC2" w:rsidRPr="00CA143D" w:rsidRDefault="00790B53"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Efflux pump</w:t>
            </w:r>
          </w:p>
        </w:tc>
      </w:tr>
      <w:tr w:rsidR="00097BC2" w:rsidRPr="00CA143D" w14:paraId="4241C4D6" w14:textId="4116F7B4" w:rsidTr="00A26BE0">
        <w:trPr>
          <w:trHeight w:val="320"/>
        </w:trPr>
        <w:tc>
          <w:tcPr>
            <w:tcW w:w="1440" w:type="dxa"/>
            <w:shd w:val="clear" w:color="auto" w:fill="auto"/>
            <w:noWrap/>
            <w:vAlign w:val="bottom"/>
            <w:hideMark/>
          </w:tcPr>
          <w:p w14:paraId="045A66BD"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3336695</w:t>
            </w:r>
          </w:p>
        </w:tc>
        <w:tc>
          <w:tcPr>
            <w:tcW w:w="1300" w:type="dxa"/>
            <w:shd w:val="clear" w:color="auto" w:fill="auto"/>
            <w:noWrap/>
            <w:vAlign w:val="bottom"/>
            <w:hideMark/>
          </w:tcPr>
          <w:p w14:paraId="1B240C45"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3338017</w:t>
            </w:r>
          </w:p>
        </w:tc>
        <w:tc>
          <w:tcPr>
            <w:tcW w:w="1830" w:type="dxa"/>
            <w:shd w:val="clear" w:color="auto" w:fill="auto"/>
            <w:noWrap/>
            <w:vAlign w:val="bottom"/>
            <w:hideMark/>
          </w:tcPr>
          <w:p w14:paraId="50F781F7"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ddlA</w:t>
            </w:r>
            <w:proofErr w:type="spellEnd"/>
          </w:p>
        </w:tc>
        <w:tc>
          <w:tcPr>
            <w:tcW w:w="2477" w:type="dxa"/>
          </w:tcPr>
          <w:p w14:paraId="29298983" w14:textId="2E0E2B42" w:rsidR="00097BC2" w:rsidRPr="00CA143D" w:rsidRDefault="00790B53" w:rsidP="00911F3A">
            <w:pPr>
              <w:spacing w:line="240" w:lineRule="auto"/>
              <w:jc w:val="center"/>
              <w:rPr>
                <w:rFonts w:ascii="Times New Roman" w:eastAsia="Times New Roman" w:hAnsi="Times New Roman" w:cs="Times New Roman"/>
                <w:color w:val="000000"/>
                <w:sz w:val="22"/>
                <w:szCs w:val="22"/>
                <w:lang w:eastAsia="en-GB"/>
              </w:rPr>
            </w:pPr>
            <w:proofErr w:type="spellStart"/>
            <w:r>
              <w:rPr>
                <w:rFonts w:ascii="Times New Roman" w:eastAsia="Times New Roman" w:hAnsi="Times New Roman" w:cs="Times New Roman"/>
                <w:color w:val="000000"/>
                <w:sz w:val="22"/>
                <w:szCs w:val="22"/>
                <w:lang w:eastAsia="en-GB"/>
              </w:rPr>
              <w:t>Cycloserine</w:t>
            </w:r>
            <w:proofErr w:type="spellEnd"/>
          </w:p>
        </w:tc>
      </w:tr>
      <w:tr w:rsidR="00097BC2" w:rsidRPr="00CA143D" w14:paraId="01675F44" w14:textId="49F45DFA" w:rsidTr="00A26BE0">
        <w:trPr>
          <w:trHeight w:val="320"/>
        </w:trPr>
        <w:tc>
          <w:tcPr>
            <w:tcW w:w="1440" w:type="dxa"/>
            <w:shd w:val="clear" w:color="auto" w:fill="auto"/>
            <w:noWrap/>
            <w:vAlign w:val="bottom"/>
            <w:hideMark/>
          </w:tcPr>
          <w:p w14:paraId="702912FE"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3366543</w:t>
            </w:r>
          </w:p>
        </w:tc>
        <w:tc>
          <w:tcPr>
            <w:tcW w:w="1300" w:type="dxa"/>
            <w:shd w:val="clear" w:color="auto" w:fill="auto"/>
            <w:noWrap/>
            <w:vAlign w:val="bottom"/>
            <w:hideMark/>
          </w:tcPr>
          <w:p w14:paraId="72CA7E86"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3367367</w:t>
            </w:r>
          </w:p>
        </w:tc>
        <w:tc>
          <w:tcPr>
            <w:tcW w:w="1830" w:type="dxa"/>
            <w:shd w:val="clear" w:color="auto" w:fill="auto"/>
            <w:noWrap/>
            <w:vAlign w:val="bottom"/>
            <w:hideMark/>
          </w:tcPr>
          <w:p w14:paraId="5D64DC61"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Rv3008</w:t>
            </w:r>
          </w:p>
        </w:tc>
        <w:tc>
          <w:tcPr>
            <w:tcW w:w="2477" w:type="dxa"/>
          </w:tcPr>
          <w:p w14:paraId="3EC629B2" w14:textId="3849EFB0" w:rsidR="00097BC2" w:rsidRPr="00CA143D" w:rsidRDefault="00790B53"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Efflux pump</w:t>
            </w:r>
          </w:p>
        </w:tc>
      </w:tr>
      <w:tr w:rsidR="00097BC2" w:rsidRPr="00CA143D" w14:paraId="3C702DAF" w14:textId="282DCF4B" w:rsidTr="00A26BE0">
        <w:trPr>
          <w:trHeight w:val="320"/>
        </w:trPr>
        <w:tc>
          <w:tcPr>
            <w:tcW w:w="1440" w:type="dxa"/>
            <w:shd w:val="clear" w:color="auto" w:fill="auto"/>
            <w:noWrap/>
            <w:vAlign w:val="bottom"/>
            <w:hideMark/>
          </w:tcPr>
          <w:p w14:paraId="75BE6800"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3430286</w:t>
            </w:r>
          </w:p>
        </w:tc>
        <w:tc>
          <w:tcPr>
            <w:tcW w:w="1300" w:type="dxa"/>
            <w:shd w:val="clear" w:color="auto" w:fill="auto"/>
            <w:noWrap/>
            <w:vAlign w:val="bottom"/>
            <w:hideMark/>
          </w:tcPr>
          <w:p w14:paraId="24A8BFF7"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3430810</w:t>
            </w:r>
          </w:p>
        </w:tc>
        <w:tc>
          <w:tcPr>
            <w:tcW w:w="1830" w:type="dxa"/>
            <w:shd w:val="clear" w:color="auto" w:fill="auto"/>
            <w:noWrap/>
            <w:vAlign w:val="bottom"/>
            <w:hideMark/>
          </w:tcPr>
          <w:p w14:paraId="78D91E66"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mmr</w:t>
            </w:r>
            <w:proofErr w:type="spellEnd"/>
          </w:p>
        </w:tc>
        <w:tc>
          <w:tcPr>
            <w:tcW w:w="2477" w:type="dxa"/>
          </w:tcPr>
          <w:p w14:paraId="007649A4" w14:textId="125AAB03" w:rsidR="00097BC2" w:rsidRPr="00CA143D" w:rsidRDefault="00790B53"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Streptomycin/Kanamycin</w:t>
            </w:r>
          </w:p>
        </w:tc>
      </w:tr>
      <w:tr w:rsidR="00097BC2" w:rsidRPr="00CA143D" w14:paraId="4F95673D" w14:textId="65EE8688" w:rsidTr="00A26BE0">
        <w:trPr>
          <w:trHeight w:val="320"/>
        </w:trPr>
        <w:tc>
          <w:tcPr>
            <w:tcW w:w="1440" w:type="dxa"/>
            <w:shd w:val="clear" w:color="auto" w:fill="auto"/>
            <w:noWrap/>
            <w:vAlign w:val="bottom"/>
            <w:hideMark/>
          </w:tcPr>
          <w:p w14:paraId="36956B84"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3448403</w:t>
            </w:r>
          </w:p>
        </w:tc>
        <w:tc>
          <w:tcPr>
            <w:tcW w:w="1300" w:type="dxa"/>
            <w:shd w:val="clear" w:color="auto" w:fill="auto"/>
            <w:noWrap/>
            <w:vAlign w:val="bottom"/>
            <w:hideMark/>
          </w:tcPr>
          <w:p w14:paraId="1D4A71BC"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3450091</w:t>
            </w:r>
          </w:p>
        </w:tc>
        <w:tc>
          <w:tcPr>
            <w:tcW w:w="1830" w:type="dxa"/>
            <w:shd w:val="clear" w:color="auto" w:fill="auto"/>
            <w:noWrap/>
            <w:vAlign w:val="bottom"/>
            <w:hideMark/>
          </w:tcPr>
          <w:p w14:paraId="4BF9F769"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Rv3083</w:t>
            </w:r>
          </w:p>
        </w:tc>
        <w:tc>
          <w:tcPr>
            <w:tcW w:w="2477" w:type="dxa"/>
          </w:tcPr>
          <w:p w14:paraId="0AABEBB9" w14:textId="0DCCE533" w:rsidR="00097BC2" w:rsidRPr="00CA143D" w:rsidRDefault="00510268"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Ethionamide</w:t>
            </w:r>
          </w:p>
        </w:tc>
      </w:tr>
      <w:tr w:rsidR="00097BC2" w:rsidRPr="00CA143D" w14:paraId="1AEAAD07" w14:textId="79855885" w:rsidTr="00A26BE0">
        <w:trPr>
          <w:trHeight w:val="320"/>
        </w:trPr>
        <w:tc>
          <w:tcPr>
            <w:tcW w:w="1440" w:type="dxa"/>
            <w:shd w:val="clear" w:color="auto" w:fill="auto"/>
            <w:noWrap/>
            <w:vAlign w:val="bottom"/>
            <w:hideMark/>
          </w:tcPr>
          <w:p w14:paraId="31A65ECF"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3511317</w:t>
            </w:r>
          </w:p>
        </w:tc>
        <w:tc>
          <w:tcPr>
            <w:tcW w:w="1300" w:type="dxa"/>
            <w:shd w:val="clear" w:color="auto" w:fill="auto"/>
            <w:noWrap/>
            <w:vAlign w:val="bottom"/>
            <w:hideMark/>
          </w:tcPr>
          <w:p w14:paraId="56900842"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3511681</w:t>
            </w:r>
          </w:p>
        </w:tc>
        <w:tc>
          <w:tcPr>
            <w:tcW w:w="1830" w:type="dxa"/>
            <w:shd w:val="clear" w:color="auto" w:fill="auto"/>
            <w:noWrap/>
            <w:vAlign w:val="bottom"/>
            <w:hideMark/>
          </w:tcPr>
          <w:p w14:paraId="6E99BCBE"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PPE52-nuoA</w:t>
            </w:r>
          </w:p>
        </w:tc>
        <w:tc>
          <w:tcPr>
            <w:tcW w:w="2477" w:type="dxa"/>
          </w:tcPr>
          <w:p w14:paraId="0BA1E2D0" w14:textId="2740EB8B" w:rsidR="00097BC2" w:rsidRPr="00CA143D" w:rsidRDefault="00510268"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Unknown</w:t>
            </w:r>
          </w:p>
        </w:tc>
      </w:tr>
      <w:tr w:rsidR="00097BC2" w:rsidRPr="00CA143D" w14:paraId="66A9ECF0" w14:textId="1BEF571C" w:rsidTr="00A26BE0">
        <w:trPr>
          <w:trHeight w:val="320"/>
        </w:trPr>
        <w:tc>
          <w:tcPr>
            <w:tcW w:w="1440" w:type="dxa"/>
            <w:shd w:val="clear" w:color="auto" w:fill="auto"/>
            <w:noWrap/>
            <w:vAlign w:val="bottom"/>
            <w:hideMark/>
          </w:tcPr>
          <w:p w14:paraId="37FC9D84"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3568300</w:t>
            </w:r>
          </w:p>
        </w:tc>
        <w:tc>
          <w:tcPr>
            <w:tcW w:w="1300" w:type="dxa"/>
            <w:shd w:val="clear" w:color="auto" w:fill="auto"/>
            <w:noWrap/>
            <w:vAlign w:val="bottom"/>
            <w:hideMark/>
          </w:tcPr>
          <w:p w14:paraId="71339EBA"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3568779</w:t>
            </w:r>
          </w:p>
        </w:tc>
        <w:tc>
          <w:tcPr>
            <w:tcW w:w="1830" w:type="dxa"/>
            <w:shd w:val="clear" w:color="auto" w:fill="auto"/>
            <w:noWrap/>
            <w:vAlign w:val="bottom"/>
            <w:hideMark/>
          </w:tcPr>
          <w:p w14:paraId="645D343D"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whiB7</w:t>
            </w:r>
          </w:p>
        </w:tc>
        <w:tc>
          <w:tcPr>
            <w:tcW w:w="2477" w:type="dxa"/>
          </w:tcPr>
          <w:p w14:paraId="47ED879E" w14:textId="10A61C14" w:rsidR="00097BC2" w:rsidRPr="00CA143D" w:rsidRDefault="00510268"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Streptomycin/Kanamycin</w:t>
            </w:r>
          </w:p>
        </w:tc>
      </w:tr>
      <w:tr w:rsidR="00097BC2" w:rsidRPr="00CA143D" w14:paraId="52AEA492" w14:textId="4DDD91D9" w:rsidTr="00A26BE0">
        <w:trPr>
          <w:trHeight w:val="320"/>
        </w:trPr>
        <w:tc>
          <w:tcPr>
            <w:tcW w:w="1440" w:type="dxa"/>
            <w:shd w:val="clear" w:color="auto" w:fill="auto"/>
            <w:noWrap/>
            <w:vAlign w:val="bottom"/>
            <w:hideMark/>
          </w:tcPr>
          <w:p w14:paraId="1FF398CB"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3624809</w:t>
            </w:r>
          </w:p>
        </w:tc>
        <w:tc>
          <w:tcPr>
            <w:tcW w:w="1300" w:type="dxa"/>
            <w:shd w:val="clear" w:color="auto" w:fill="auto"/>
            <w:noWrap/>
            <w:vAlign w:val="bottom"/>
            <w:hideMark/>
          </w:tcPr>
          <w:p w14:paraId="5F3962E9"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3626713</w:t>
            </w:r>
          </w:p>
        </w:tc>
        <w:tc>
          <w:tcPr>
            <w:tcW w:w="1830" w:type="dxa"/>
            <w:shd w:val="clear" w:color="auto" w:fill="auto"/>
            <w:noWrap/>
            <w:vAlign w:val="bottom"/>
            <w:hideMark/>
          </w:tcPr>
          <w:p w14:paraId="37946334"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mtrB</w:t>
            </w:r>
            <w:proofErr w:type="spellEnd"/>
          </w:p>
        </w:tc>
        <w:tc>
          <w:tcPr>
            <w:tcW w:w="2477" w:type="dxa"/>
          </w:tcPr>
          <w:p w14:paraId="48311D5B" w14:textId="4FDEB3BD" w:rsidR="00097BC2" w:rsidRPr="00CA143D" w:rsidRDefault="00510268"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Variable gene</w:t>
            </w:r>
          </w:p>
        </w:tc>
      </w:tr>
      <w:tr w:rsidR="00097BC2" w:rsidRPr="00CA143D" w14:paraId="4C8CF4E8" w14:textId="495EC5D0" w:rsidTr="00A26BE0">
        <w:trPr>
          <w:trHeight w:val="320"/>
        </w:trPr>
        <w:tc>
          <w:tcPr>
            <w:tcW w:w="1440" w:type="dxa"/>
            <w:shd w:val="clear" w:color="auto" w:fill="auto"/>
            <w:noWrap/>
            <w:vAlign w:val="bottom"/>
            <w:hideMark/>
          </w:tcPr>
          <w:p w14:paraId="10EC5759"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3640442</w:t>
            </w:r>
          </w:p>
        </w:tc>
        <w:tc>
          <w:tcPr>
            <w:tcW w:w="1300" w:type="dxa"/>
            <w:shd w:val="clear" w:color="auto" w:fill="auto"/>
            <w:noWrap/>
            <w:vAlign w:val="bottom"/>
            <w:hideMark/>
          </w:tcPr>
          <w:p w14:paraId="55DFB0CC"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3642981</w:t>
            </w:r>
          </w:p>
        </w:tc>
        <w:tc>
          <w:tcPr>
            <w:tcW w:w="1830" w:type="dxa"/>
            <w:shd w:val="clear" w:color="auto" w:fill="auto"/>
            <w:noWrap/>
            <w:vAlign w:val="bottom"/>
            <w:hideMark/>
          </w:tcPr>
          <w:p w14:paraId="018E562F"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fbiA</w:t>
            </w:r>
            <w:proofErr w:type="spellEnd"/>
            <w:r w:rsidRPr="00A26BE0">
              <w:rPr>
                <w:rFonts w:ascii="Times New Roman" w:eastAsia="Times New Roman" w:hAnsi="Times New Roman" w:cs="Times New Roman"/>
                <w:i/>
                <w:iCs/>
                <w:color w:val="000000"/>
                <w:sz w:val="22"/>
                <w:szCs w:val="22"/>
                <w:lang w:eastAsia="en-GB"/>
              </w:rPr>
              <w:t>…</w:t>
            </w:r>
            <w:proofErr w:type="spellStart"/>
            <w:r w:rsidRPr="00A26BE0">
              <w:rPr>
                <w:rFonts w:ascii="Times New Roman" w:eastAsia="Times New Roman" w:hAnsi="Times New Roman" w:cs="Times New Roman"/>
                <w:i/>
                <w:iCs/>
                <w:color w:val="000000"/>
                <w:sz w:val="22"/>
                <w:szCs w:val="22"/>
                <w:lang w:eastAsia="en-GB"/>
              </w:rPr>
              <w:t>fbiB</w:t>
            </w:r>
            <w:proofErr w:type="spellEnd"/>
          </w:p>
        </w:tc>
        <w:tc>
          <w:tcPr>
            <w:tcW w:w="2477" w:type="dxa"/>
          </w:tcPr>
          <w:p w14:paraId="53D79534" w14:textId="49531CD4" w:rsidR="00097BC2" w:rsidRPr="00CA143D" w:rsidRDefault="000F188C"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Delamanid</w:t>
            </w:r>
          </w:p>
        </w:tc>
      </w:tr>
      <w:tr w:rsidR="00097BC2" w:rsidRPr="00CA143D" w14:paraId="2D2AB272" w14:textId="7D03A05D" w:rsidTr="00A26BE0">
        <w:trPr>
          <w:trHeight w:val="320"/>
        </w:trPr>
        <w:tc>
          <w:tcPr>
            <w:tcW w:w="1440" w:type="dxa"/>
            <w:shd w:val="clear" w:color="auto" w:fill="auto"/>
            <w:noWrap/>
            <w:vAlign w:val="bottom"/>
            <w:hideMark/>
          </w:tcPr>
          <w:p w14:paraId="569C4C16"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3840093</w:t>
            </w:r>
          </w:p>
        </w:tc>
        <w:tc>
          <w:tcPr>
            <w:tcW w:w="1300" w:type="dxa"/>
            <w:shd w:val="clear" w:color="auto" w:fill="auto"/>
            <w:noWrap/>
            <w:vAlign w:val="bottom"/>
            <w:hideMark/>
          </w:tcPr>
          <w:p w14:paraId="451FCB32"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3841520</w:t>
            </w:r>
          </w:p>
        </w:tc>
        <w:tc>
          <w:tcPr>
            <w:tcW w:w="1830" w:type="dxa"/>
            <w:shd w:val="clear" w:color="auto" w:fill="auto"/>
            <w:noWrap/>
            <w:vAlign w:val="bottom"/>
            <w:hideMark/>
          </w:tcPr>
          <w:p w14:paraId="6FC329E2"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alr</w:t>
            </w:r>
            <w:proofErr w:type="spellEnd"/>
          </w:p>
        </w:tc>
        <w:tc>
          <w:tcPr>
            <w:tcW w:w="2477" w:type="dxa"/>
          </w:tcPr>
          <w:p w14:paraId="0F2C13E3" w14:textId="05F1CBD8" w:rsidR="00097BC2" w:rsidRPr="00CA143D" w:rsidRDefault="000F188C" w:rsidP="00911F3A">
            <w:pPr>
              <w:spacing w:line="240" w:lineRule="auto"/>
              <w:jc w:val="center"/>
              <w:rPr>
                <w:rFonts w:ascii="Times New Roman" w:eastAsia="Times New Roman" w:hAnsi="Times New Roman" w:cs="Times New Roman"/>
                <w:color w:val="000000"/>
                <w:sz w:val="22"/>
                <w:szCs w:val="22"/>
                <w:lang w:eastAsia="en-GB"/>
              </w:rPr>
            </w:pPr>
            <w:proofErr w:type="spellStart"/>
            <w:r>
              <w:rPr>
                <w:rFonts w:ascii="Times New Roman" w:eastAsia="Times New Roman" w:hAnsi="Times New Roman" w:cs="Times New Roman"/>
                <w:color w:val="000000"/>
                <w:sz w:val="22"/>
                <w:szCs w:val="22"/>
                <w:lang w:eastAsia="en-GB"/>
              </w:rPr>
              <w:t>Cycloserine</w:t>
            </w:r>
            <w:proofErr w:type="spellEnd"/>
          </w:p>
        </w:tc>
      </w:tr>
      <w:tr w:rsidR="00097BC2" w:rsidRPr="00CA143D" w14:paraId="48CD79C2" w14:textId="31D4E7FA" w:rsidTr="00A26BE0">
        <w:trPr>
          <w:trHeight w:val="320"/>
        </w:trPr>
        <w:tc>
          <w:tcPr>
            <w:tcW w:w="1440" w:type="dxa"/>
            <w:shd w:val="clear" w:color="auto" w:fill="auto"/>
            <w:noWrap/>
            <w:vAlign w:val="bottom"/>
            <w:hideMark/>
          </w:tcPr>
          <w:p w14:paraId="5A0C9641"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3986743</w:t>
            </w:r>
          </w:p>
        </w:tc>
        <w:tc>
          <w:tcPr>
            <w:tcW w:w="1300" w:type="dxa"/>
            <w:shd w:val="clear" w:color="auto" w:fill="auto"/>
            <w:noWrap/>
            <w:vAlign w:val="bottom"/>
            <w:hideMark/>
          </w:tcPr>
          <w:p w14:paraId="2FED2976"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3987399</w:t>
            </w:r>
          </w:p>
        </w:tc>
        <w:tc>
          <w:tcPr>
            <w:tcW w:w="1830" w:type="dxa"/>
            <w:shd w:val="clear" w:color="auto" w:fill="auto"/>
            <w:noWrap/>
            <w:vAlign w:val="bottom"/>
            <w:hideMark/>
          </w:tcPr>
          <w:p w14:paraId="385C5249"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ddn</w:t>
            </w:r>
            <w:proofErr w:type="spellEnd"/>
          </w:p>
        </w:tc>
        <w:tc>
          <w:tcPr>
            <w:tcW w:w="2477" w:type="dxa"/>
          </w:tcPr>
          <w:p w14:paraId="4FD436A3" w14:textId="0106C4C4" w:rsidR="00097BC2" w:rsidRPr="00CA143D" w:rsidRDefault="000F188C"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Delamanid</w:t>
            </w:r>
          </w:p>
        </w:tc>
      </w:tr>
      <w:tr w:rsidR="00097BC2" w:rsidRPr="00CA143D" w14:paraId="6F50C9D0" w14:textId="6F407050" w:rsidTr="00A26BE0">
        <w:trPr>
          <w:trHeight w:val="320"/>
        </w:trPr>
        <w:tc>
          <w:tcPr>
            <w:tcW w:w="1440" w:type="dxa"/>
            <w:shd w:val="clear" w:color="auto" w:fill="auto"/>
            <w:noWrap/>
            <w:vAlign w:val="bottom"/>
            <w:hideMark/>
          </w:tcPr>
          <w:p w14:paraId="0DC4ED02"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lastRenderedPageBreak/>
              <w:t>4007230</w:t>
            </w:r>
          </w:p>
        </w:tc>
        <w:tc>
          <w:tcPr>
            <w:tcW w:w="1300" w:type="dxa"/>
            <w:shd w:val="clear" w:color="auto" w:fill="auto"/>
            <w:noWrap/>
            <w:vAlign w:val="bottom"/>
            <w:hideMark/>
          </w:tcPr>
          <w:p w14:paraId="56C51DEC"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4008282</w:t>
            </w:r>
          </w:p>
        </w:tc>
        <w:tc>
          <w:tcPr>
            <w:tcW w:w="1830" w:type="dxa"/>
            <w:shd w:val="clear" w:color="auto" w:fill="auto"/>
            <w:noWrap/>
            <w:vAlign w:val="bottom"/>
            <w:hideMark/>
          </w:tcPr>
          <w:p w14:paraId="6319C96A"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nat</w:t>
            </w:r>
            <w:proofErr w:type="spellEnd"/>
          </w:p>
        </w:tc>
        <w:tc>
          <w:tcPr>
            <w:tcW w:w="2477" w:type="dxa"/>
          </w:tcPr>
          <w:p w14:paraId="1621A4F3" w14:textId="79252523" w:rsidR="00097BC2" w:rsidRPr="00CA143D" w:rsidRDefault="000F188C"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PAS</w:t>
            </w:r>
          </w:p>
        </w:tc>
      </w:tr>
      <w:tr w:rsidR="00097BC2" w:rsidRPr="00CA143D" w14:paraId="09F271F3" w14:textId="2527F76C" w:rsidTr="00A26BE0">
        <w:trPr>
          <w:trHeight w:val="320"/>
        </w:trPr>
        <w:tc>
          <w:tcPr>
            <w:tcW w:w="1440" w:type="dxa"/>
            <w:shd w:val="clear" w:color="auto" w:fill="auto"/>
            <w:noWrap/>
            <w:vAlign w:val="bottom"/>
            <w:hideMark/>
          </w:tcPr>
          <w:p w14:paraId="095B1665"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4043761</w:t>
            </w:r>
          </w:p>
        </w:tc>
        <w:tc>
          <w:tcPr>
            <w:tcW w:w="1300" w:type="dxa"/>
            <w:shd w:val="clear" w:color="auto" w:fill="auto"/>
            <w:noWrap/>
            <w:vAlign w:val="bottom"/>
            <w:hideMark/>
          </w:tcPr>
          <w:p w14:paraId="0676CE7A"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4044381</w:t>
            </w:r>
          </w:p>
        </w:tc>
        <w:tc>
          <w:tcPr>
            <w:tcW w:w="1830" w:type="dxa"/>
            <w:shd w:val="clear" w:color="auto" w:fill="auto"/>
            <w:noWrap/>
            <w:vAlign w:val="bottom"/>
            <w:hideMark/>
          </w:tcPr>
          <w:p w14:paraId="16DBD120"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panD</w:t>
            </w:r>
            <w:proofErr w:type="spellEnd"/>
          </w:p>
        </w:tc>
        <w:tc>
          <w:tcPr>
            <w:tcW w:w="2477" w:type="dxa"/>
          </w:tcPr>
          <w:p w14:paraId="094BBD42" w14:textId="766EE415" w:rsidR="00097BC2" w:rsidRPr="00CA143D" w:rsidRDefault="00953423"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Pyrazinamide</w:t>
            </w:r>
          </w:p>
        </w:tc>
      </w:tr>
      <w:tr w:rsidR="00097BC2" w:rsidRPr="00CA143D" w14:paraId="4DFEA4B5" w14:textId="095F6586" w:rsidTr="00A26BE0">
        <w:trPr>
          <w:trHeight w:val="320"/>
        </w:trPr>
        <w:tc>
          <w:tcPr>
            <w:tcW w:w="1440" w:type="dxa"/>
            <w:shd w:val="clear" w:color="auto" w:fill="auto"/>
            <w:noWrap/>
            <w:vAlign w:val="bottom"/>
            <w:hideMark/>
          </w:tcPr>
          <w:p w14:paraId="350A2908"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4155639</w:t>
            </w:r>
          </w:p>
        </w:tc>
        <w:tc>
          <w:tcPr>
            <w:tcW w:w="1300" w:type="dxa"/>
            <w:shd w:val="clear" w:color="auto" w:fill="auto"/>
            <w:noWrap/>
            <w:vAlign w:val="bottom"/>
            <w:hideMark/>
          </w:tcPr>
          <w:p w14:paraId="61D4E2C2"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4156829</w:t>
            </w:r>
          </w:p>
        </w:tc>
        <w:tc>
          <w:tcPr>
            <w:tcW w:w="1830" w:type="dxa"/>
            <w:shd w:val="clear" w:color="auto" w:fill="auto"/>
            <w:noWrap/>
            <w:vAlign w:val="bottom"/>
            <w:hideMark/>
          </w:tcPr>
          <w:p w14:paraId="3F0C17ED"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dnaQ</w:t>
            </w:r>
            <w:proofErr w:type="spellEnd"/>
          </w:p>
        </w:tc>
        <w:tc>
          <w:tcPr>
            <w:tcW w:w="2477" w:type="dxa"/>
          </w:tcPr>
          <w:p w14:paraId="2BC678A2" w14:textId="09756A7C" w:rsidR="00097BC2" w:rsidRPr="00CA143D" w:rsidRDefault="00953423"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Variable gene</w:t>
            </w:r>
          </w:p>
        </w:tc>
      </w:tr>
      <w:tr w:rsidR="00097BC2" w:rsidRPr="00CA143D" w14:paraId="620EB528" w14:textId="6496A81C" w:rsidTr="00A26BE0">
        <w:trPr>
          <w:trHeight w:val="320"/>
        </w:trPr>
        <w:tc>
          <w:tcPr>
            <w:tcW w:w="1440" w:type="dxa"/>
            <w:shd w:val="clear" w:color="auto" w:fill="auto"/>
            <w:noWrap/>
            <w:vAlign w:val="bottom"/>
            <w:hideMark/>
          </w:tcPr>
          <w:p w14:paraId="3D0183C7"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4201793</w:t>
            </w:r>
          </w:p>
        </w:tc>
        <w:tc>
          <w:tcPr>
            <w:tcW w:w="1300" w:type="dxa"/>
            <w:shd w:val="clear" w:color="auto" w:fill="auto"/>
            <w:noWrap/>
            <w:vAlign w:val="bottom"/>
            <w:hideMark/>
          </w:tcPr>
          <w:p w14:paraId="7E2942D4"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4202713</w:t>
            </w:r>
          </w:p>
        </w:tc>
        <w:tc>
          <w:tcPr>
            <w:tcW w:w="1830" w:type="dxa"/>
            <w:shd w:val="clear" w:color="auto" w:fill="auto"/>
            <w:noWrap/>
            <w:vAlign w:val="bottom"/>
            <w:hideMark/>
          </w:tcPr>
          <w:p w14:paraId="0FF5C18B"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proZ</w:t>
            </w:r>
            <w:proofErr w:type="spellEnd"/>
          </w:p>
        </w:tc>
        <w:tc>
          <w:tcPr>
            <w:tcW w:w="2477" w:type="dxa"/>
          </w:tcPr>
          <w:p w14:paraId="02BC2C84" w14:textId="462CB520" w:rsidR="00097BC2" w:rsidRPr="00CA143D" w:rsidRDefault="00953423"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Efflux pump</w:t>
            </w:r>
          </w:p>
        </w:tc>
      </w:tr>
      <w:tr w:rsidR="00097BC2" w:rsidRPr="00CA143D" w14:paraId="1DFEE4B0" w14:textId="2C6F80F5" w:rsidTr="00A26BE0">
        <w:trPr>
          <w:trHeight w:val="320"/>
        </w:trPr>
        <w:tc>
          <w:tcPr>
            <w:tcW w:w="1440" w:type="dxa"/>
            <w:shd w:val="clear" w:color="auto" w:fill="auto"/>
            <w:noWrap/>
            <w:vAlign w:val="bottom"/>
            <w:hideMark/>
          </w:tcPr>
          <w:p w14:paraId="69489A31"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4235678</w:t>
            </w:r>
          </w:p>
        </w:tc>
        <w:tc>
          <w:tcPr>
            <w:tcW w:w="1300" w:type="dxa"/>
            <w:shd w:val="clear" w:color="auto" w:fill="auto"/>
            <w:noWrap/>
            <w:vAlign w:val="bottom"/>
            <w:hideMark/>
          </w:tcPr>
          <w:p w14:paraId="215041C3"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4237264</w:t>
            </w:r>
          </w:p>
        </w:tc>
        <w:tc>
          <w:tcPr>
            <w:tcW w:w="1830" w:type="dxa"/>
            <w:shd w:val="clear" w:color="auto" w:fill="auto"/>
            <w:noWrap/>
            <w:vAlign w:val="bottom"/>
            <w:hideMark/>
          </w:tcPr>
          <w:p w14:paraId="1EF7A843"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r w:rsidRPr="00A26BE0">
              <w:rPr>
                <w:rFonts w:ascii="Times New Roman" w:eastAsia="Times New Roman" w:hAnsi="Times New Roman" w:cs="Times New Roman"/>
                <w:i/>
                <w:iCs/>
                <w:color w:val="000000"/>
                <w:sz w:val="22"/>
                <w:szCs w:val="22"/>
                <w:lang w:eastAsia="en-GB"/>
              </w:rPr>
              <w:t>dprE1</w:t>
            </w:r>
          </w:p>
        </w:tc>
        <w:tc>
          <w:tcPr>
            <w:tcW w:w="2477" w:type="dxa"/>
          </w:tcPr>
          <w:p w14:paraId="4CB31021" w14:textId="758BF9C2" w:rsidR="00097BC2" w:rsidRPr="00CA143D" w:rsidRDefault="00953423"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DprE1 inhibitors</w:t>
            </w:r>
          </w:p>
        </w:tc>
      </w:tr>
      <w:tr w:rsidR="00097BC2" w:rsidRPr="00CA143D" w14:paraId="0465815B" w14:textId="5D89C5D4" w:rsidTr="00A26BE0">
        <w:trPr>
          <w:trHeight w:val="320"/>
        </w:trPr>
        <w:tc>
          <w:tcPr>
            <w:tcW w:w="1440" w:type="dxa"/>
            <w:shd w:val="clear" w:color="auto" w:fill="auto"/>
            <w:noWrap/>
            <w:vAlign w:val="bottom"/>
            <w:hideMark/>
          </w:tcPr>
          <w:p w14:paraId="5697FF50"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4239762</w:t>
            </w:r>
          </w:p>
        </w:tc>
        <w:tc>
          <w:tcPr>
            <w:tcW w:w="1300" w:type="dxa"/>
            <w:shd w:val="clear" w:color="auto" w:fill="auto"/>
            <w:noWrap/>
            <w:vAlign w:val="bottom"/>
            <w:hideMark/>
          </w:tcPr>
          <w:p w14:paraId="202A95ED"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4249910</w:t>
            </w:r>
          </w:p>
        </w:tc>
        <w:tc>
          <w:tcPr>
            <w:tcW w:w="1830" w:type="dxa"/>
            <w:shd w:val="clear" w:color="auto" w:fill="auto"/>
            <w:noWrap/>
            <w:vAlign w:val="bottom"/>
            <w:hideMark/>
          </w:tcPr>
          <w:p w14:paraId="1CC67439"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embC</w:t>
            </w:r>
            <w:proofErr w:type="spellEnd"/>
            <w:r w:rsidRPr="00A26BE0">
              <w:rPr>
                <w:rFonts w:ascii="Times New Roman" w:eastAsia="Times New Roman" w:hAnsi="Times New Roman" w:cs="Times New Roman"/>
                <w:i/>
                <w:iCs/>
                <w:color w:val="000000"/>
                <w:sz w:val="22"/>
                <w:szCs w:val="22"/>
                <w:lang w:eastAsia="en-GB"/>
              </w:rPr>
              <w:t>…</w:t>
            </w:r>
            <w:proofErr w:type="spellStart"/>
            <w:r w:rsidRPr="00A26BE0">
              <w:rPr>
                <w:rFonts w:ascii="Times New Roman" w:eastAsia="Times New Roman" w:hAnsi="Times New Roman" w:cs="Times New Roman"/>
                <w:i/>
                <w:iCs/>
                <w:color w:val="000000"/>
                <w:sz w:val="22"/>
                <w:szCs w:val="22"/>
                <w:lang w:eastAsia="en-GB"/>
              </w:rPr>
              <w:t>embB</w:t>
            </w:r>
            <w:proofErr w:type="spellEnd"/>
          </w:p>
        </w:tc>
        <w:tc>
          <w:tcPr>
            <w:tcW w:w="2477" w:type="dxa"/>
          </w:tcPr>
          <w:p w14:paraId="09772E0F" w14:textId="4C045D84" w:rsidR="00097BC2" w:rsidRPr="00CA143D" w:rsidRDefault="00953423"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Ethambutol</w:t>
            </w:r>
          </w:p>
        </w:tc>
      </w:tr>
      <w:tr w:rsidR="00097BC2" w:rsidRPr="00CA143D" w14:paraId="0C585993" w14:textId="093DBE04" w:rsidTr="00A26BE0">
        <w:trPr>
          <w:trHeight w:val="320"/>
        </w:trPr>
        <w:tc>
          <w:tcPr>
            <w:tcW w:w="1440" w:type="dxa"/>
            <w:shd w:val="clear" w:color="auto" w:fill="auto"/>
            <w:noWrap/>
            <w:vAlign w:val="bottom"/>
            <w:hideMark/>
          </w:tcPr>
          <w:p w14:paraId="452040F2"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4268824</w:t>
            </w:r>
          </w:p>
        </w:tc>
        <w:tc>
          <w:tcPr>
            <w:tcW w:w="1300" w:type="dxa"/>
            <w:shd w:val="clear" w:color="auto" w:fill="auto"/>
            <w:noWrap/>
            <w:vAlign w:val="bottom"/>
            <w:hideMark/>
          </w:tcPr>
          <w:p w14:paraId="0168694C"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4269933</w:t>
            </w:r>
          </w:p>
        </w:tc>
        <w:tc>
          <w:tcPr>
            <w:tcW w:w="1830" w:type="dxa"/>
            <w:shd w:val="clear" w:color="auto" w:fill="auto"/>
            <w:noWrap/>
            <w:vAlign w:val="bottom"/>
            <w:hideMark/>
          </w:tcPr>
          <w:p w14:paraId="1D9C32DF"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ubiA</w:t>
            </w:r>
            <w:proofErr w:type="spellEnd"/>
          </w:p>
        </w:tc>
        <w:tc>
          <w:tcPr>
            <w:tcW w:w="2477" w:type="dxa"/>
          </w:tcPr>
          <w:p w14:paraId="20AF4CA3" w14:textId="34A2528E" w:rsidR="00097BC2" w:rsidRPr="00CA143D" w:rsidRDefault="00953423"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Ethambutol</w:t>
            </w:r>
          </w:p>
        </w:tc>
      </w:tr>
      <w:tr w:rsidR="00097BC2" w:rsidRPr="00CA143D" w14:paraId="6133AF0A" w14:textId="5F837937" w:rsidTr="00A26BE0">
        <w:trPr>
          <w:trHeight w:val="320"/>
        </w:trPr>
        <w:tc>
          <w:tcPr>
            <w:tcW w:w="1440" w:type="dxa"/>
            <w:shd w:val="clear" w:color="auto" w:fill="auto"/>
            <w:noWrap/>
            <w:vAlign w:val="bottom"/>
            <w:hideMark/>
          </w:tcPr>
          <w:p w14:paraId="34712319"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4325903</w:t>
            </w:r>
          </w:p>
        </w:tc>
        <w:tc>
          <w:tcPr>
            <w:tcW w:w="1300" w:type="dxa"/>
            <w:shd w:val="clear" w:color="auto" w:fill="auto"/>
            <w:noWrap/>
            <w:vAlign w:val="bottom"/>
            <w:hideMark/>
          </w:tcPr>
          <w:p w14:paraId="735C4B3C"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4328299</w:t>
            </w:r>
          </w:p>
        </w:tc>
        <w:tc>
          <w:tcPr>
            <w:tcW w:w="1830" w:type="dxa"/>
            <w:shd w:val="clear" w:color="auto" w:fill="auto"/>
            <w:noWrap/>
            <w:vAlign w:val="bottom"/>
            <w:hideMark/>
          </w:tcPr>
          <w:p w14:paraId="36BF3A7D"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ethA</w:t>
            </w:r>
            <w:proofErr w:type="spellEnd"/>
            <w:r w:rsidRPr="00A26BE0">
              <w:rPr>
                <w:rFonts w:ascii="Times New Roman" w:eastAsia="Times New Roman" w:hAnsi="Times New Roman" w:cs="Times New Roman"/>
                <w:i/>
                <w:iCs/>
                <w:color w:val="000000"/>
                <w:sz w:val="22"/>
                <w:szCs w:val="22"/>
                <w:lang w:eastAsia="en-GB"/>
              </w:rPr>
              <w:t>…</w:t>
            </w:r>
            <w:proofErr w:type="spellStart"/>
            <w:r w:rsidRPr="00A26BE0">
              <w:rPr>
                <w:rFonts w:ascii="Times New Roman" w:eastAsia="Times New Roman" w:hAnsi="Times New Roman" w:cs="Times New Roman"/>
                <w:i/>
                <w:iCs/>
                <w:color w:val="000000"/>
                <w:sz w:val="22"/>
                <w:szCs w:val="22"/>
                <w:lang w:eastAsia="en-GB"/>
              </w:rPr>
              <w:t>ethR</w:t>
            </w:r>
            <w:proofErr w:type="spellEnd"/>
          </w:p>
        </w:tc>
        <w:tc>
          <w:tcPr>
            <w:tcW w:w="2477" w:type="dxa"/>
          </w:tcPr>
          <w:p w14:paraId="51CE2864" w14:textId="00BC1F9F" w:rsidR="00097BC2" w:rsidRPr="00CA143D" w:rsidRDefault="00953423"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Ethionamide</w:t>
            </w:r>
          </w:p>
        </w:tc>
      </w:tr>
      <w:tr w:rsidR="00097BC2" w:rsidRPr="00CA143D" w14:paraId="7D221852" w14:textId="1000D666" w:rsidTr="00A26BE0">
        <w:trPr>
          <w:trHeight w:val="320"/>
        </w:trPr>
        <w:tc>
          <w:tcPr>
            <w:tcW w:w="1440" w:type="dxa"/>
            <w:shd w:val="clear" w:color="auto" w:fill="auto"/>
            <w:noWrap/>
            <w:vAlign w:val="bottom"/>
            <w:hideMark/>
          </w:tcPr>
          <w:p w14:paraId="16CF067A"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4407427</w:t>
            </w:r>
          </w:p>
        </w:tc>
        <w:tc>
          <w:tcPr>
            <w:tcW w:w="1300" w:type="dxa"/>
            <w:shd w:val="clear" w:color="auto" w:fill="auto"/>
            <w:noWrap/>
            <w:vAlign w:val="bottom"/>
            <w:hideMark/>
          </w:tcPr>
          <w:p w14:paraId="1F3822C1" w14:textId="77777777" w:rsidR="00097BC2" w:rsidRPr="00CA143D" w:rsidRDefault="00097BC2" w:rsidP="00911F3A">
            <w:pPr>
              <w:spacing w:line="240" w:lineRule="auto"/>
              <w:jc w:val="center"/>
              <w:rPr>
                <w:rFonts w:ascii="Times New Roman" w:eastAsia="Times New Roman" w:hAnsi="Times New Roman" w:cs="Times New Roman"/>
                <w:color w:val="000000"/>
                <w:sz w:val="22"/>
                <w:szCs w:val="22"/>
                <w:lang w:eastAsia="en-GB"/>
              </w:rPr>
            </w:pPr>
            <w:r w:rsidRPr="00CA143D">
              <w:rPr>
                <w:rFonts w:ascii="Times New Roman" w:eastAsia="Times New Roman" w:hAnsi="Times New Roman" w:cs="Times New Roman"/>
                <w:color w:val="000000"/>
                <w:sz w:val="22"/>
                <w:szCs w:val="22"/>
                <w:lang w:eastAsia="en-GB"/>
              </w:rPr>
              <w:t>4408302</w:t>
            </w:r>
          </w:p>
        </w:tc>
        <w:tc>
          <w:tcPr>
            <w:tcW w:w="1830" w:type="dxa"/>
            <w:shd w:val="clear" w:color="auto" w:fill="auto"/>
            <w:noWrap/>
            <w:vAlign w:val="bottom"/>
            <w:hideMark/>
          </w:tcPr>
          <w:p w14:paraId="479A14F0" w14:textId="77777777" w:rsidR="00097BC2" w:rsidRPr="00A26BE0" w:rsidRDefault="00097BC2" w:rsidP="00911F3A">
            <w:pPr>
              <w:spacing w:line="240" w:lineRule="auto"/>
              <w:jc w:val="center"/>
              <w:rPr>
                <w:rFonts w:ascii="Times New Roman" w:eastAsia="Times New Roman" w:hAnsi="Times New Roman" w:cs="Times New Roman"/>
                <w:i/>
                <w:iCs/>
                <w:color w:val="000000"/>
                <w:sz w:val="22"/>
                <w:szCs w:val="22"/>
                <w:lang w:eastAsia="en-GB"/>
              </w:rPr>
            </w:pPr>
            <w:proofErr w:type="spellStart"/>
            <w:r w:rsidRPr="00A26BE0">
              <w:rPr>
                <w:rFonts w:ascii="Times New Roman" w:eastAsia="Times New Roman" w:hAnsi="Times New Roman" w:cs="Times New Roman"/>
                <w:i/>
                <w:iCs/>
                <w:color w:val="000000"/>
                <w:sz w:val="22"/>
                <w:szCs w:val="22"/>
                <w:lang w:eastAsia="en-GB"/>
              </w:rPr>
              <w:t>gid</w:t>
            </w:r>
            <w:proofErr w:type="spellEnd"/>
          </w:p>
        </w:tc>
        <w:tc>
          <w:tcPr>
            <w:tcW w:w="2477" w:type="dxa"/>
          </w:tcPr>
          <w:p w14:paraId="0B2DBBCF" w14:textId="0794E0DE" w:rsidR="00097BC2" w:rsidRPr="00CA143D" w:rsidRDefault="00953423" w:rsidP="00911F3A">
            <w:pPr>
              <w:spacing w:line="240" w:lineRule="auto"/>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Streptomycin</w:t>
            </w:r>
          </w:p>
        </w:tc>
      </w:tr>
    </w:tbl>
    <w:p w14:paraId="200BF987" w14:textId="77777777" w:rsidR="00C724E1" w:rsidRPr="00C724E1" w:rsidRDefault="00C724E1" w:rsidP="00C724E1">
      <w:pPr>
        <w:rPr>
          <w:rFonts w:ascii="Times New Roman" w:hAnsi="Times New Roman" w:cs="Times New Roman"/>
        </w:rPr>
      </w:pPr>
    </w:p>
    <w:p w14:paraId="06706DB6" w14:textId="77777777" w:rsidR="00C724E1" w:rsidRPr="00C724E1" w:rsidRDefault="00C724E1" w:rsidP="00C724E1">
      <w:pPr>
        <w:pStyle w:val="Caption"/>
        <w:rPr>
          <w:rFonts w:ascii="Times New Roman" w:hAnsi="Times New Roman" w:cs="Times New Roman"/>
        </w:rPr>
      </w:pPr>
    </w:p>
    <w:p w14:paraId="222DA567" w14:textId="77777777" w:rsidR="00C724E1" w:rsidRPr="00C724E1" w:rsidRDefault="00C724E1" w:rsidP="00C724E1">
      <w:pPr>
        <w:spacing w:line="240" w:lineRule="auto"/>
        <w:rPr>
          <w:rFonts w:ascii="Times New Roman" w:hAnsi="Times New Roman" w:cs="Times New Roman"/>
          <w:iCs/>
          <w:color w:val="000000" w:themeColor="text1"/>
          <w:sz w:val="22"/>
          <w:szCs w:val="18"/>
        </w:rPr>
      </w:pPr>
      <w:r w:rsidRPr="00C724E1">
        <w:rPr>
          <w:rFonts w:ascii="Times New Roman" w:hAnsi="Times New Roman" w:cs="Times New Roman"/>
        </w:rPr>
        <w:br w:type="page"/>
      </w:r>
    </w:p>
    <w:p w14:paraId="4C2F226E" w14:textId="42C5AF41" w:rsidR="00C724E1" w:rsidRPr="00C724E1" w:rsidRDefault="00C724E1" w:rsidP="00C724E1">
      <w:pPr>
        <w:pStyle w:val="Caption"/>
        <w:rPr>
          <w:rFonts w:ascii="Times New Roman" w:hAnsi="Times New Roman" w:cs="Times New Roman"/>
        </w:rPr>
      </w:pPr>
      <w:bookmarkStart w:id="7" w:name="_Ref22561617"/>
      <w:r w:rsidRPr="00C724E1">
        <w:rPr>
          <w:rFonts w:ascii="Times New Roman" w:hAnsi="Times New Roman" w:cs="Times New Roman"/>
        </w:rPr>
        <w:lastRenderedPageBreak/>
        <w:t xml:space="preserve">Supplementary Table </w:t>
      </w:r>
      <w:r w:rsidRPr="00C724E1">
        <w:rPr>
          <w:rFonts w:ascii="Times New Roman" w:hAnsi="Times New Roman" w:cs="Times New Roman"/>
        </w:rPr>
        <w:fldChar w:fldCharType="begin"/>
      </w:r>
      <w:r w:rsidRPr="00C724E1">
        <w:rPr>
          <w:rFonts w:ascii="Times New Roman" w:hAnsi="Times New Roman" w:cs="Times New Roman"/>
        </w:rPr>
        <w:instrText xml:space="preserve"> SEQ Supplementary_Table \* ARABIC </w:instrText>
      </w:r>
      <w:r w:rsidRPr="00C724E1">
        <w:rPr>
          <w:rFonts w:ascii="Times New Roman" w:hAnsi="Times New Roman" w:cs="Times New Roman"/>
        </w:rPr>
        <w:fldChar w:fldCharType="separate"/>
      </w:r>
      <w:r w:rsidR="00255FF4">
        <w:rPr>
          <w:rFonts w:ascii="Times New Roman" w:hAnsi="Times New Roman" w:cs="Times New Roman"/>
          <w:noProof/>
        </w:rPr>
        <w:t>2</w:t>
      </w:r>
      <w:r w:rsidRPr="00C724E1">
        <w:rPr>
          <w:rFonts w:ascii="Times New Roman" w:hAnsi="Times New Roman" w:cs="Times New Roman"/>
          <w:noProof/>
        </w:rPr>
        <w:fldChar w:fldCharType="end"/>
      </w:r>
      <w:bookmarkEnd w:id="7"/>
      <w:r w:rsidRPr="00C724E1">
        <w:rPr>
          <w:rFonts w:ascii="Times New Roman" w:hAnsi="Times New Roman" w:cs="Times New Roman"/>
          <w:noProof/>
        </w:rPr>
        <w:t>.</w:t>
      </w:r>
      <w:r w:rsidRPr="00C724E1">
        <w:rPr>
          <w:rFonts w:ascii="Times New Roman" w:hAnsi="Times New Roman" w:cs="Times New Roman"/>
        </w:rPr>
        <w:t xml:space="preserve"> Associations between mixed infection and patient and bacterial factors.</w:t>
      </w:r>
    </w:p>
    <w:tbl>
      <w:tblPr>
        <w:tblStyle w:val="GridTable1Light"/>
        <w:tblW w:w="5000" w:type="pct"/>
        <w:tblLook w:val="04A0" w:firstRow="1" w:lastRow="0" w:firstColumn="1" w:lastColumn="0" w:noHBand="0" w:noVBand="1"/>
      </w:tblPr>
      <w:tblGrid>
        <w:gridCol w:w="3681"/>
        <w:gridCol w:w="2442"/>
        <w:gridCol w:w="2887"/>
      </w:tblGrid>
      <w:tr w:rsidR="00C724E1" w:rsidRPr="00C724E1" w14:paraId="30C7E53E" w14:textId="77777777" w:rsidTr="0091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3" w:type="pct"/>
            <w:vAlign w:val="center"/>
          </w:tcPr>
          <w:p w14:paraId="4748B0C6" w14:textId="77777777" w:rsidR="00C724E1" w:rsidRPr="00C724E1" w:rsidRDefault="00C724E1" w:rsidP="00236CCA">
            <w:pPr>
              <w:tabs>
                <w:tab w:val="left" w:pos="170"/>
                <w:tab w:val="left" w:pos="313"/>
              </w:tabs>
              <w:spacing w:line="276" w:lineRule="auto"/>
              <w:rPr>
                <w:rFonts w:ascii="Times New Roman" w:hAnsi="Times New Roman" w:cs="Times New Roman"/>
              </w:rPr>
            </w:pPr>
            <w:r w:rsidRPr="00C724E1">
              <w:rPr>
                <w:rFonts w:ascii="Times New Roman" w:hAnsi="Times New Roman" w:cs="Times New Roman"/>
              </w:rPr>
              <w:t>Characteristic</w:t>
            </w:r>
          </w:p>
        </w:tc>
        <w:tc>
          <w:tcPr>
            <w:tcW w:w="1355" w:type="pct"/>
            <w:vAlign w:val="center"/>
          </w:tcPr>
          <w:p w14:paraId="4AB27B77" w14:textId="77777777" w:rsidR="00C724E1" w:rsidRPr="00C724E1" w:rsidRDefault="00C724E1">
            <w:pPr>
              <w:tabs>
                <w:tab w:val="left" w:pos="170"/>
                <w:tab w:val="left" w:pos="313"/>
              </w:tabs>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Number (%)</w:t>
            </w:r>
          </w:p>
        </w:tc>
        <w:tc>
          <w:tcPr>
            <w:tcW w:w="1602" w:type="pct"/>
            <w:vAlign w:val="center"/>
          </w:tcPr>
          <w:p w14:paraId="3C374E69" w14:textId="77777777" w:rsidR="00C724E1" w:rsidRPr="00C724E1" w:rsidRDefault="00C724E1">
            <w:pPr>
              <w:tabs>
                <w:tab w:val="left" w:pos="170"/>
                <w:tab w:val="left" w:pos="313"/>
              </w:tabs>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p-value (no. in category)</w:t>
            </w:r>
          </w:p>
        </w:tc>
      </w:tr>
      <w:tr w:rsidR="00C724E1" w:rsidRPr="00C724E1" w14:paraId="7448A792" w14:textId="77777777" w:rsidTr="00911F3A">
        <w:tc>
          <w:tcPr>
            <w:cnfStyle w:val="001000000000" w:firstRow="0" w:lastRow="0" w:firstColumn="1" w:lastColumn="0" w:oddVBand="0" w:evenVBand="0" w:oddHBand="0" w:evenHBand="0" w:firstRowFirstColumn="0" w:firstRowLastColumn="0" w:lastRowFirstColumn="0" w:lastRowLastColumn="0"/>
            <w:tcW w:w="5000" w:type="pct"/>
            <w:gridSpan w:val="3"/>
          </w:tcPr>
          <w:p w14:paraId="7FB23FDB" w14:textId="77777777" w:rsidR="00C724E1" w:rsidRPr="00C724E1" w:rsidRDefault="00C724E1" w:rsidP="00236CCA">
            <w:pPr>
              <w:tabs>
                <w:tab w:val="left" w:pos="170"/>
                <w:tab w:val="left" w:pos="313"/>
              </w:tabs>
              <w:spacing w:line="276" w:lineRule="auto"/>
              <w:rPr>
                <w:rFonts w:ascii="Times New Roman" w:hAnsi="Times New Roman" w:cs="Times New Roman"/>
              </w:rPr>
            </w:pPr>
            <w:r w:rsidRPr="00C724E1">
              <w:rPr>
                <w:rFonts w:ascii="Times New Roman" w:hAnsi="Times New Roman" w:cs="Times New Roman"/>
              </w:rPr>
              <w:t>PATIENT FACTORS</w:t>
            </w:r>
          </w:p>
        </w:tc>
      </w:tr>
      <w:tr w:rsidR="00C724E1" w:rsidRPr="00C724E1" w14:paraId="6924241A" w14:textId="77777777" w:rsidTr="00911F3A">
        <w:tc>
          <w:tcPr>
            <w:cnfStyle w:val="001000000000" w:firstRow="0" w:lastRow="0" w:firstColumn="1" w:lastColumn="0" w:oddVBand="0" w:evenVBand="0" w:oddHBand="0" w:evenHBand="0" w:firstRowFirstColumn="0" w:firstRowLastColumn="0" w:lastRowFirstColumn="0" w:lastRowLastColumn="0"/>
            <w:tcW w:w="2043" w:type="pct"/>
          </w:tcPr>
          <w:p w14:paraId="2251855A" w14:textId="77777777" w:rsidR="00C724E1" w:rsidRPr="00C724E1" w:rsidRDefault="00C724E1" w:rsidP="00236CCA">
            <w:pPr>
              <w:tabs>
                <w:tab w:val="left" w:pos="170"/>
                <w:tab w:val="left" w:pos="313"/>
              </w:tabs>
              <w:spacing w:line="276" w:lineRule="auto"/>
              <w:rPr>
                <w:rFonts w:ascii="Times New Roman" w:hAnsi="Times New Roman" w:cs="Times New Roman"/>
              </w:rPr>
            </w:pPr>
            <w:r w:rsidRPr="00C724E1">
              <w:rPr>
                <w:rFonts w:ascii="Times New Roman" w:hAnsi="Times New Roman" w:cs="Times New Roman"/>
              </w:rPr>
              <w:t>Age Category</w:t>
            </w:r>
          </w:p>
          <w:p w14:paraId="2C75842B" w14:textId="77777777" w:rsidR="00C724E1" w:rsidRPr="00C724E1" w:rsidRDefault="00C724E1">
            <w:pPr>
              <w:tabs>
                <w:tab w:val="left" w:pos="170"/>
                <w:tab w:val="left" w:pos="313"/>
              </w:tabs>
              <w:spacing w:line="276" w:lineRule="auto"/>
              <w:ind w:left="170"/>
              <w:rPr>
                <w:rFonts w:ascii="Times New Roman" w:hAnsi="Times New Roman" w:cs="Times New Roman"/>
                <w:b w:val="0"/>
                <w:bCs w:val="0"/>
              </w:rPr>
            </w:pPr>
            <w:r w:rsidRPr="00C724E1">
              <w:rPr>
                <w:rFonts w:ascii="Times New Roman" w:hAnsi="Times New Roman" w:cs="Times New Roman"/>
                <w:b w:val="0"/>
                <w:bCs w:val="0"/>
              </w:rPr>
              <w:t>&lt;25</w:t>
            </w:r>
          </w:p>
          <w:p w14:paraId="335C417C" w14:textId="77777777" w:rsidR="00C724E1" w:rsidRPr="00C724E1" w:rsidRDefault="00C724E1">
            <w:pPr>
              <w:tabs>
                <w:tab w:val="left" w:pos="170"/>
                <w:tab w:val="left" w:pos="313"/>
              </w:tabs>
              <w:spacing w:line="276" w:lineRule="auto"/>
              <w:ind w:left="170"/>
              <w:rPr>
                <w:rFonts w:ascii="Times New Roman" w:hAnsi="Times New Roman" w:cs="Times New Roman"/>
                <w:b w:val="0"/>
                <w:bCs w:val="0"/>
              </w:rPr>
            </w:pPr>
            <w:r w:rsidRPr="00C724E1">
              <w:rPr>
                <w:rFonts w:ascii="Times New Roman" w:hAnsi="Times New Roman" w:cs="Times New Roman"/>
                <w:b w:val="0"/>
                <w:bCs w:val="0"/>
              </w:rPr>
              <w:t>25-30</w:t>
            </w:r>
          </w:p>
          <w:p w14:paraId="7549000B" w14:textId="77777777" w:rsidR="00C724E1" w:rsidRPr="00C724E1" w:rsidRDefault="00C724E1">
            <w:pPr>
              <w:tabs>
                <w:tab w:val="left" w:pos="170"/>
                <w:tab w:val="left" w:pos="313"/>
              </w:tabs>
              <w:spacing w:line="276" w:lineRule="auto"/>
              <w:ind w:left="170"/>
              <w:rPr>
                <w:rFonts w:ascii="Times New Roman" w:hAnsi="Times New Roman" w:cs="Times New Roman"/>
                <w:b w:val="0"/>
                <w:bCs w:val="0"/>
              </w:rPr>
            </w:pPr>
            <w:r w:rsidRPr="00C724E1">
              <w:rPr>
                <w:rFonts w:ascii="Times New Roman" w:hAnsi="Times New Roman" w:cs="Times New Roman"/>
                <w:b w:val="0"/>
                <w:bCs w:val="0"/>
              </w:rPr>
              <w:t>30-35</w:t>
            </w:r>
          </w:p>
          <w:p w14:paraId="0C93A993" w14:textId="77777777" w:rsidR="00C724E1" w:rsidRPr="00C724E1" w:rsidRDefault="00C724E1">
            <w:pPr>
              <w:tabs>
                <w:tab w:val="left" w:pos="170"/>
                <w:tab w:val="left" w:pos="313"/>
              </w:tabs>
              <w:spacing w:line="276" w:lineRule="auto"/>
              <w:ind w:left="170"/>
              <w:rPr>
                <w:rFonts w:ascii="Times New Roman" w:hAnsi="Times New Roman" w:cs="Times New Roman"/>
                <w:b w:val="0"/>
                <w:bCs w:val="0"/>
              </w:rPr>
            </w:pPr>
            <w:r w:rsidRPr="00C724E1">
              <w:rPr>
                <w:rFonts w:ascii="Times New Roman" w:hAnsi="Times New Roman" w:cs="Times New Roman"/>
                <w:b w:val="0"/>
                <w:bCs w:val="0"/>
              </w:rPr>
              <w:t>35-40</w:t>
            </w:r>
          </w:p>
          <w:p w14:paraId="17DD1E62" w14:textId="77777777" w:rsidR="00C724E1" w:rsidRPr="00C724E1" w:rsidRDefault="00C724E1">
            <w:pPr>
              <w:tabs>
                <w:tab w:val="left" w:pos="170"/>
                <w:tab w:val="left" w:pos="313"/>
              </w:tabs>
              <w:spacing w:line="276" w:lineRule="auto"/>
              <w:ind w:left="170"/>
              <w:rPr>
                <w:rFonts w:ascii="Times New Roman" w:hAnsi="Times New Roman" w:cs="Times New Roman"/>
                <w:b w:val="0"/>
                <w:bCs w:val="0"/>
              </w:rPr>
            </w:pPr>
            <w:r w:rsidRPr="00C724E1">
              <w:rPr>
                <w:rFonts w:ascii="Times New Roman" w:hAnsi="Times New Roman" w:cs="Times New Roman"/>
                <w:b w:val="0"/>
                <w:bCs w:val="0"/>
              </w:rPr>
              <w:t>40-50</w:t>
            </w:r>
          </w:p>
          <w:p w14:paraId="18E34F00" w14:textId="77777777" w:rsidR="00C724E1" w:rsidRPr="00C724E1" w:rsidRDefault="00C724E1">
            <w:pPr>
              <w:tabs>
                <w:tab w:val="left" w:pos="170"/>
                <w:tab w:val="left" w:pos="313"/>
              </w:tabs>
              <w:spacing w:line="276" w:lineRule="auto"/>
              <w:ind w:left="170"/>
              <w:rPr>
                <w:rFonts w:ascii="Times New Roman" w:hAnsi="Times New Roman" w:cs="Times New Roman"/>
              </w:rPr>
            </w:pPr>
            <w:r w:rsidRPr="00C724E1">
              <w:rPr>
                <w:rFonts w:ascii="Times New Roman" w:hAnsi="Times New Roman" w:cs="Times New Roman"/>
                <w:b w:val="0"/>
                <w:bCs w:val="0"/>
              </w:rPr>
              <w:sym w:font="Symbol" w:char="F0B3"/>
            </w:r>
            <w:r w:rsidRPr="00C724E1">
              <w:rPr>
                <w:rFonts w:ascii="Times New Roman" w:hAnsi="Times New Roman" w:cs="Times New Roman"/>
                <w:b w:val="0"/>
                <w:bCs w:val="0"/>
              </w:rPr>
              <w:t>50</w:t>
            </w:r>
          </w:p>
        </w:tc>
        <w:tc>
          <w:tcPr>
            <w:tcW w:w="1355" w:type="pct"/>
          </w:tcPr>
          <w:p w14:paraId="635A6BB8"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EE35EF1"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1/32 (3.03%)</w:t>
            </w:r>
          </w:p>
          <w:p w14:paraId="13BE0903"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5/68 (7.35%)</w:t>
            </w:r>
          </w:p>
          <w:p w14:paraId="7C6C7A2C"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8/71 (11.27%)</w:t>
            </w:r>
          </w:p>
          <w:p w14:paraId="6897F220"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4/54 (7.41%)</w:t>
            </w:r>
          </w:p>
          <w:p w14:paraId="2830B77A"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1/73 (1.37%)</w:t>
            </w:r>
          </w:p>
          <w:p w14:paraId="6FFB94D7"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2/47 (4.26%)</w:t>
            </w:r>
          </w:p>
        </w:tc>
        <w:tc>
          <w:tcPr>
            <w:tcW w:w="1602" w:type="pct"/>
          </w:tcPr>
          <w:p w14:paraId="2189EDEC"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3794D47"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0.195</w:t>
            </w:r>
          </w:p>
          <w:p w14:paraId="1F966EC4"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N=346</w:t>
            </w:r>
          </w:p>
        </w:tc>
      </w:tr>
      <w:tr w:rsidR="00C724E1" w:rsidRPr="00C724E1" w14:paraId="45614474" w14:textId="77777777" w:rsidTr="00911F3A">
        <w:tc>
          <w:tcPr>
            <w:cnfStyle w:val="001000000000" w:firstRow="0" w:lastRow="0" w:firstColumn="1" w:lastColumn="0" w:oddVBand="0" w:evenVBand="0" w:oddHBand="0" w:evenHBand="0" w:firstRowFirstColumn="0" w:firstRowLastColumn="0" w:lastRowFirstColumn="0" w:lastRowLastColumn="0"/>
            <w:tcW w:w="2043" w:type="pct"/>
          </w:tcPr>
          <w:p w14:paraId="2A89DD8D" w14:textId="77777777" w:rsidR="00C724E1" w:rsidRPr="00C724E1" w:rsidRDefault="00C724E1" w:rsidP="00236CCA">
            <w:pPr>
              <w:tabs>
                <w:tab w:val="left" w:pos="170"/>
                <w:tab w:val="left" w:pos="313"/>
              </w:tabs>
              <w:spacing w:line="276" w:lineRule="auto"/>
              <w:rPr>
                <w:rFonts w:ascii="Times New Roman" w:hAnsi="Times New Roman" w:cs="Times New Roman"/>
              </w:rPr>
            </w:pPr>
            <w:r w:rsidRPr="00C724E1">
              <w:rPr>
                <w:rFonts w:ascii="Times New Roman" w:hAnsi="Times New Roman" w:cs="Times New Roman"/>
              </w:rPr>
              <w:t>Sex</w:t>
            </w:r>
          </w:p>
          <w:p w14:paraId="0605377A" w14:textId="77777777" w:rsidR="00C724E1" w:rsidRPr="00C724E1" w:rsidRDefault="00C724E1">
            <w:pPr>
              <w:tabs>
                <w:tab w:val="left" w:pos="170"/>
                <w:tab w:val="left" w:pos="313"/>
              </w:tabs>
              <w:spacing w:line="276" w:lineRule="auto"/>
              <w:ind w:left="170"/>
              <w:rPr>
                <w:rFonts w:ascii="Times New Roman" w:hAnsi="Times New Roman" w:cs="Times New Roman"/>
                <w:b w:val="0"/>
                <w:bCs w:val="0"/>
              </w:rPr>
            </w:pPr>
            <w:r w:rsidRPr="00C724E1">
              <w:rPr>
                <w:rFonts w:ascii="Times New Roman" w:hAnsi="Times New Roman" w:cs="Times New Roman"/>
                <w:b w:val="0"/>
                <w:bCs w:val="0"/>
              </w:rPr>
              <w:t>Male</w:t>
            </w:r>
          </w:p>
          <w:p w14:paraId="112E0137" w14:textId="77777777" w:rsidR="00C724E1" w:rsidRPr="00C724E1" w:rsidRDefault="00C724E1">
            <w:pPr>
              <w:tabs>
                <w:tab w:val="left" w:pos="170"/>
                <w:tab w:val="left" w:pos="313"/>
              </w:tabs>
              <w:spacing w:line="276" w:lineRule="auto"/>
              <w:ind w:left="170"/>
              <w:rPr>
                <w:rFonts w:ascii="Times New Roman" w:hAnsi="Times New Roman" w:cs="Times New Roman"/>
              </w:rPr>
            </w:pPr>
            <w:r w:rsidRPr="00C724E1">
              <w:rPr>
                <w:rFonts w:ascii="Times New Roman" w:hAnsi="Times New Roman" w:cs="Times New Roman"/>
                <w:b w:val="0"/>
                <w:bCs w:val="0"/>
              </w:rPr>
              <w:t>Female</w:t>
            </w:r>
          </w:p>
        </w:tc>
        <w:tc>
          <w:tcPr>
            <w:tcW w:w="1355" w:type="pct"/>
          </w:tcPr>
          <w:p w14:paraId="2CF14FCE"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08F6DD9"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15/203 (7.39%)</w:t>
            </w:r>
          </w:p>
          <w:p w14:paraId="5975F9C5"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6/143 (4.20%)</w:t>
            </w:r>
          </w:p>
        </w:tc>
        <w:tc>
          <w:tcPr>
            <w:tcW w:w="1602" w:type="pct"/>
          </w:tcPr>
          <w:p w14:paraId="1DFBCF8A"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05593DC"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0.221</w:t>
            </w:r>
          </w:p>
          <w:p w14:paraId="4E1637A3"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N=346</w:t>
            </w:r>
          </w:p>
        </w:tc>
      </w:tr>
      <w:tr w:rsidR="00C724E1" w:rsidRPr="00C724E1" w14:paraId="43F5CCC6" w14:textId="77777777" w:rsidTr="00911F3A">
        <w:tc>
          <w:tcPr>
            <w:cnfStyle w:val="001000000000" w:firstRow="0" w:lastRow="0" w:firstColumn="1" w:lastColumn="0" w:oddVBand="0" w:evenVBand="0" w:oddHBand="0" w:evenHBand="0" w:firstRowFirstColumn="0" w:firstRowLastColumn="0" w:lastRowFirstColumn="0" w:lastRowLastColumn="0"/>
            <w:tcW w:w="2043" w:type="pct"/>
          </w:tcPr>
          <w:p w14:paraId="3F8BE09F" w14:textId="77777777" w:rsidR="00C724E1" w:rsidRPr="00C724E1" w:rsidRDefault="00C724E1" w:rsidP="00236CCA">
            <w:pPr>
              <w:tabs>
                <w:tab w:val="left" w:pos="170"/>
                <w:tab w:val="left" w:pos="313"/>
              </w:tabs>
              <w:spacing w:line="276" w:lineRule="auto"/>
              <w:rPr>
                <w:rFonts w:ascii="Times New Roman" w:hAnsi="Times New Roman" w:cs="Times New Roman"/>
              </w:rPr>
            </w:pPr>
            <w:r w:rsidRPr="00C724E1">
              <w:rPr>
                <w:rFonts w:ascii="Times New Roman" w:hAnsi="Times New Roman" w:cs="Times New Roman"/>
              </w:rPr>
              <w:t>Previous TB</w:t>
            </w:r>
          </w:p>
          <w:p w14:paraId="7434FC5D" w14:textId="77777777" w:rsidR="00C724E1" w:rsidRPr="00C724E1" w:rsidRDefault="00C724E1">
            <w:pPr>
              <w:tabs>
                <w:tab w:val="left" w:pos="170"/>
                <w:tab w:val="left" w:pos="313"/>
              </w:tabs>
              <w:spacing w:line="276" w:lineRule="auto"/>
              <w:ind w:left="170"/>
              <w:rPr>
                <w:rFonts w:ascii="Times New Roman" w:hAnsi="Times New Roman" w:cs="Times New Roman"/>
                <w:b w:val="0"/>
                <w:bCs w:val="0"/>
              </w:rPr>
            </w:pPr>
            <w:r w:rsidRPr="00C724E1">
              <w:rPr>
                <w:rFonts w:ascii="Times New Roman" w:hAnsi="Times New Roman" w:cs="Times New Roman"/>
                <w:b w:val="0"/>
                <w:bCs w:val="0"/>
              </w:rPr>
              <w:t>No</w:t>
            </w:r>
          </w:p>
          <w:p w14:paraId="2FC27C5D" w14:textId="77777777" w:rsidR="00C724E1" w:rsidRPr="00C724E1" w:rsidRDefault="00C724E1">
            <w:pPr>
              <w:tabs>
                <w:tab w:val="left" w:pos="170"/>
                <w:tab w:val="left" w:pos="313"/>
              </w:tabs>
              <w:spacing w:line="276" w:lineRule="auto"/>
              <w:ind w:left="170"/>
              <w:rPr>
                <w:rFonts w:ascii="Times New Roman" w:hAnsi="Times New Roman" w:cs="Times New Roman"/>
              </w:rPr>
            </w:pPr>
            <w:r w:rsidRPr="00C724E1">
              <w:rPr>
                <w:rFonts w:ascii="Times New Roman" w:hAnsi="Times New Roman" w:cs="Times New Roman"/>
                <w:b w:val="0"/>
                <w:bCs w:val="0"/>
              </w:rPr>
              <w:t>Yes</w:t>
            </w:r>
          </w:p>
        </w:tc>
        <w:tc>
          <w:tcPr>
            <w:tcW w:w="1355" w:type="pct"/>
          </w:tcPr>
          <w:p w14:paraId="5329C9EF"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534C0FA"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11/178 (6.18%)</w:t>
            </w:r>
          </w:p>
          <w:p w14:paraId="53DBE08E"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10/165 (6.06%)</w:t>
            </w:r>
          </w:p>
        </w:tc>
        <w:tc>
          <w:tcPr>
            <w:tcW w:w="1602" w:type="pct"/>
          </w:tcPr>
          <w:p w14:paraId="35428818"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46BD8C2"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0.963</w:t>
            </w:r>
          </w:p>
          <w:p w14:paraId="486774BA"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N=343</w:t>
            </w:r>
          </w:p>
        </w:tc>
      </w:tr>
      <w:tr w:rsidR="00C724E1" w:rsidRPr="00C724E1" w14:paraId="18FAC4CB" w14:textId="77777777" w:rsidTr="00911F3A">
        <w:tc>
          <w:tcPr>
            <w:cnfStyle w:val="001000000000" w:firstRow="0" w:lastRow="0" w:firstColumn="1" w:lastColumn="0" w:oddVBand="0" w:evenVBand="0" w:oddHBand="0" w:evenHBand="0" w:firstRowFirstColumn="0" w:firstRowLastColumn="0" w:lastRowFirstColumn="0" w:lastRowLastColumn="0"/>
            <w:tcW w:w="2043" w:type="pct"/>
          </w:tcPr>
          <w:p w14:paraId="47BDB387" w14:textId="77777777" w:rsidR="00C724E1" w:rsidRPr="00C724E1" w:rsidRDefault="00C724E1" w:rsidP="00236CCA">
            <w:pPr>
              <w:tabs>
                <w:tab w:val="left" w:pos="170"/>
                <w:tab w:val="left" w:pos="313"/>
              </w:tabs>
              <w:spacing w:line="276" w:lineRule="auto"/>
              <w:rPr>
                <w:rFonts w:ascii="Times New Roman" w:hAnsi="Times New Roman" w:cs="Times New Roman"/>
              </w:rPr>
            </w:pPr>
            <w:r w:rsidRPr="00C724E1">
              <w:rPr>
                <w:rFonts w:ascii="Times New Roman" w:hAnsi="Times New Roman" w:cs="Times New Roman"/>
              </w:rPr>
              <w:t>HIV status</w:t>
            </w:r>
          </w:p>
          <w:p w14:paraId="539D1596" w14:textId="77777777" w:rsidR="00C724E1" w:rsidRPr="00C724E1" w:rsidRDefault="00C724E1">
            <w:pPr>
              <w:tabs>
                <w:tab w:val="left" w:pos="170"/>
                <w:tab w:val="left" w:pos="313"/>
              </w:tabs>
              <w:spacing w:line="276" w:lineRule="auto"/>
              <w:ind w:left="170"/>
              <w:rPr>
                <w:rFonts w:ascii="Times New Roman" w:hAnsi="Times New Roman" w:cs="Times New Roman"/>
                <w:b w:val="0"/>
                <w:bCs w:val="0"/>
              </w:rPr>
            </w:pPr>
            <w:r w:rsidRPr="00C724E1">
              <w:rPr>
                <w:rFonts w:ascii="Times New Roman" w:hAnsi="Times New Roman" w:cs="Times New Roman"/>
                <w:b w:val="0"/>
                <w:bCs w:val="0"/>
              </w:rPr>
              <w:t>No</w:t>
            </w:r>
          </w:p>
          <w:p w14:paraId="4C5209A3" w14:textId="77777777" w:rsidR="00C724E1" w:rsidRPr="00C724E1" w:rsidRDefault="00C724E1">
            <w:pPr>
              <w:tabs>
                <w:tab w:val="left" w:pos="170"/>
                <w:tab w:val="left" w:pos="313"/>
              </w:tabs>
              <w:spacing w:line="276" w:lineRule="auto"/>
              <w:ind w:left="170"/>
              <w:rPr>
                <w:rFonts w:ascii="Times New Roman" w:hAnsi="Times New Roman" w:cs="Times New Roman"/>
              </w:rPr>
            </w:pPr>
            <w:r w:rsidRPr="00C724E1">
              <w:rPr>
                <w:rFonts w:ascii="Times New Roman" w:hAnsi="Times New Roman" w:cs="Times New Roman"/>
                <w:b w:val="0"/>
                <w:bCs w:val="0"/>
              </w:rPr>
              <w:t>Yes</w:t>
            </w:r>
          </w:p>
        </w:tc>
        <w:tc>
          <w:tcPr>
            <w:tcW w:w="1355" w:type="pct"/>
          </w:tcPr>
          <w:p w14:paraId="02488C82"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44305FC"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6/66 (9.09%)</w:t>
            </w:r>
          </w:p>
          <w:p w14:paraId="0A495537"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15/283 (5.30%)</w:t>
            </w:r>
          </w:p>
        </w:tc>
        <w:tc>
          <w:tcPr>
            <w:tcW w:w="1602" w:type="pct"/>
          </w:tcPr>
          <w:p w14:paraId="3A56E018"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1DFCCA4"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0.244</w:t>
            </w:r>
          </w:p>
          <w:p w14:paraId="71BA73D6"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N=349</w:t>
            </w:r>
          </w:p>
        </w:tc>
      </w:tr>
      <w:tr w:rsidR="00C724E1" w:rsidRPr="00C724E1" w14:paraId="1BE70E66" w14:textId="77777777" w:rsidTr="00911F3A">
        <w:tc>
          <w:tcPr>
            <w:cnfStyle w:val="001000000000" w:firstRow="0" w:lastRow="0" w:firstColumn="1" w:lastColumn="0" w:oddVBand="0" w:evenVBand="0" w:oddHBand="0" w:evenHBand="0" w:firstRowFirstColumn="0" w:firstRowLastColumn="0" w:lastRowFirstColumn="0" w:lastRowLastColumn="0"/>
            <w:tcW w:w="2043" w:type="pct"/>
          </w:tcPr>
          <w:p w14:paraId="675C5086" w14:textId="77777777" w:rsidR="00C724E1" w:rsidRPr="00C724E1" w:rsidRDefault="00C724E1" w:rsidP="00236CCA">
            <w:pPr>
              <w:tabs>
                <w:tab w:val="left" w:pos="170"/>
                <w:tab w:val="left" w:pos="313"/>
              </w:tabs>
              <w:spacing w:line="276" w:lineRule="auto"/>
              <w:rPr>
                <w:rFonts w:ascii="Times New Roman" w:hAnsi="Times New Roman" w:cs="Times New Roman"/>
              </w:rPr>
            </w:pPr>
            <w:r w:rsidRPr="00C724E1">
              <w:rPr>
                <w:rFonts w:ascii="Times New Roman" w:hAnsi="Times New Roman" w:cs="Times New Roman"/>
              </w:rPr>
              <w:t>CD4 count</w:t>
            </w:r>
          </w:p>
          <w:p w14:paraId="5B8A0809" w14:textId="77777777" w:rsidR="00C724E1" w:rsidRPr="00C724E1" w:rsidRDefault="00C724E1">
            <w:pPr>
              <w:tabs>
                <w:tab w:val="left" w:pos="170"/>
                <w:tab w:val="left" w:pos="313"/>
              </w:tabs>
              <w:spacing w:line="276" w:lineRule="auto"/>
              <w:ind w:left="170"/>
              <w:rPr>
                <w:rFonts w:ascii="Times New Roman" w:hAnsi="Times New Roman" w:cs="Times New Roman"/>
                <w:b w:val="0"/>
                <w:bCs w:val="0"/>
              </w:rPr>
            </w:pPr>
            <w:r w:rsidRPr="00C724E1">
              <w:rPr>
                <w:rFonts w:ascii="Times New Roman" w:hAnsi="Times New Roman" w:cs="Times New Roman"/>
                <w:b w:val="0"/>
                <w:bCs w:val="0"/>
              </w:rPr>
              <w:sym w:font="Symbol" w:char="F0B3"/>
            </w:r>
            <w:r w:rsidRPr="00C724E1">
              <w:rPr>
                <w:rFonts w:ascii="Times New Roman" w:hAnsi="Times New Roman" w:cs="Times New Roman"/>
                <w:b w:val="0"/>
                <w:bCs w:val="0"/>
              </w:rPr>
              <w:t>200</w:t>
            </w:r>
          </w:p>
          <w:p w14:paraId="59631590" w14:textId="77777777" w:rsidR="00C724E1" w:rsidRPr="00C724E1" w:rsidRDefault="00C724E1">
            <w:pPr>
              <w:tabs>
                <w:tab w:val="left" w:pos="170"/>
                <w:tab w:val="left" w:pos="313"/>
              </w:tabs>
              <w:spacing w:line="276" w:lineRule="auto"/>
              <w:ind w:left="170"/>
              <w:rPr>
                <w:rFonts w:ascii="Times New Roman" w:hAnsi="Times New Roman" w:cs="Times New Roman"/>
              </w:rPr>
            </w:pPr>
            <w:r w:rsidRPr="00C724E1">
              <w:rPr>
                <w:rFonts w:ascii="Times New Roman" w:hAnsi="Times New Roman" w:cs="Times New Roman"/>
                <w:b w:val="0"/>
                <w:bCs w:val="0"/>
              </w:rPr>
              <w:t>&lt;200</w:t>
            </w:r>
          </w:p>
        </w:tc>
        <w:tc>
          <w:tcPr>
            <w:tcW w:w="1355" w:type="pct"/>
          </w:tcPr>
          <w:p w14:paraId="493F1C6A"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531E5F4"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6/96 (6.25%)</w:t>
            </w:r>
          </w:p>
          <w:p w14:paraId="364F7425"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2/109 (1.83%)</w:t>
            </w:r>
          </w:p>
        </w:tc>
        <w:tc>
          <w:tcPr>
            <w:tcW w:w="1602" w:type="pct"/>
          </w:tcPr>
          <w:p w14:paraId="21277341"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17D46DB"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0.103</w:t>
            </w:r>
          </w:p>
          <w:p w14:paraId="3E13E28D"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N=205</w:t>
            </w:r>
          </w:p>
        </w:tc>
      </w:tr>
      <w:tr w:rsidR="00C724E1" w:rsidRPr="00C724E1" w14:paraId="666C7897" w14:textId="77777777" w:rsidTr="00911F3A">
        <w:tc>
          <w:tcPr>
            <w:cnfStyle w:val="001000000000" w:firstRow="0" w:lastRow="0" w:firstColumn="1" w:lastColumn="0" w:oddVBand="0" w:evenVBand="0" w:oddHBand="0" w:evenHBand="0" w:firstRowFirstColumn="0" w:firstRowLastColumn="0" w:lastRowFirstColumn="0" w:lastRowLastColumn="0"/>
            <w:tcW w:w="2043" w:type="pct"/>
          </w:tcPr>
          <w:p w14:paraId="0A200F76" w14:textId="77777777" w:rsidR="00C724E1" w:rsidRPr="00C724E1" w:rsidRDefault="00C724E1" w:rsidP="00236CCA">
            <w:pPr>
              <w:tabs>
                <w:tab w:val="left" w:pos="167"/>
                <w:tab w:val="left" w:pos="284"/>
              </w:tabs>
              <w:spacing w:line="276" w:lineRule="auto"/>
              <w:rPr>
                <w:rFonts w:ascii="Times New Roman" w:hAnsi="Times New Roman" w:cs="Times New Roman"/>
              </w:rPr>
            </w:pPr>
            <w:r w:rsidRPr="00C724E1">
              <w:rPr>
                <w:rFonts w:ascii="Times New Roman" w:hAnsi="Times New Roman" w:cs="Times New Roman"/>
              </w:rPr>
              <w:t>Taking antiretroviral therapy</w:t>
            </w:r>
          </w:p>
          <w:p w14:paraId="0AFDE262" w14:textId="77777777" w:rsidR="00C724E1" w:rsidRPr="00C724E1" w:rsidRDefault="00C724E1">
            <w:pPr>
              <w:tabs>
                <w:tab w:val="left" w:pos="170"/>
                <w:tab w:val="left" w:pos="313"/>
              </w:tabs>
              <w:spacing w:line="276" w:lineRule="auto"/>
              <w:ind w:left="170"/>
              <w:rPr>
                <w:rFonts w:ascii="Times New Roman" w:hAnsi="Times New Roman" w:cs="Times New Roman"/>
                <w:b w:val="0"/>
                <w:bCs w:val="0"/>
              </w:rPr>
            </w:pPr>
            <w:r w:rsidRPr="00C724E1">
              <w:rPr>
                <w:rFonts w:ascii="Times New Roman" w:hAnsi="Times New Roman" w:cs="Times New Roman"/>
                <w:b w:val="0"/>
                <w:bCs w:val="0"/>
              </w:rPr>
              <w:t>No</w:t>
            </w:r>
          </w:p>
          <w:p w14:paraId="48E28C23" w14:textId="77777777" w:rsidR="00C724E1" w:rsidRPr="00C724E1" w:rsidRDefault="00C724E1">
            <w:pPr>
              <w:tabs>
                <w:tab w:val="left" w:pos="170"/>
                <w:tab w:val="left" w:pos="313"/>
              </w:tabs>
              <w:spacing w:line="276" w:lineRule="auto"/>
              <w:ind w:left="170"/>
              <w:rPr>
                <w:rFonts w:ascii="Times New Roman" w:hAnsi="Times New Roman" w:cs="Times New Roman"/>
              </w:rPr>
            </w:pPr>
            <w:r w:rsidRPr="00C724E1">
              <w:rPr>
                <w:rFonts w:ascii="Times New Roman" w:hAnsi="Times New Roman" w:cs="Times New Roman"/>
                <w:b w:val="0"/>
                <w:bCs w:val="0"/>
              </w:rPr>
              <w:t>Yes</w:t>
            </w:r>
          </w:p>
        </w:tc>
        <w:tc>
          <w:tcPr>
            <w:tcW w:w="1355" w:type="pct"/>
          </w:tcPr>
          <w:p w14:paraId="3626FFF2"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135A99A"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5/104 (4.81%)</w:t>
            </w:r>
          </w:p>
          <w:p w14:paraId="52B845BF"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9/185 (4.86%)</w:t>
            </w:r>
          </w:p>
        </w:tc>
        <w:tc>
          <w:tcPr>
            <w:tcW w:w="1602" w:type="pct"/>
          </w:tcPr>
          <w:p w14:paraId="02589133"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AC6F8B8"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0.983</w:t>
            </w:r>
          </w:p>
          <w:p w14:paraId="5E405E3F"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N=289</w:t>
            </w:r>
          </w:p>
        </w:tc>
      </w:tr>
      <w:tr w:rsidR="00C724E1" w:rsidRPr="00C724E1" w14:paraId="4D3E6E24" w14:textId="77777777" w:rsidTr="00911F3A">
        <w:tc>
          <w:tcPr>
            <w:cnfStyle w:val="001000000000" w:firstRow="0" w:lastRow="0" w:firstColumn="1" w:lastColumn="0" w:oddVBand="0" w:evenVBand="0" w:oddHBand="0" w:evenHBand="0" w:firstRowFirstColumn="0" w:firstRowLastColumn="0" w:lastRowFirstColumn="0" w:lastRowLastColumn="0"/>
            <w:tcW w:w="2043" w:type="pct"/>
          </w:tcPr>
          <w:p w14:paraId="6A5B33A9" w14:textId="77777777" w:rsidR="00C724E1" w:rsidRPr="00C724E1" w:rsidRDefault="00C724E1" w:rsidP="00236CCA">
            <w:pPr>
              <w:tabs>
                <w:tab w:val="left" w:pos="167"/>
                <w:tab w:val="left" w:pos="284"/>
              </w:tabs>
              <w:spacing w:line="276" w:lineRule="auto"/>
              <w:rPr>
                <w:rFonts w:ascii="Times New Roman" w:hAnsi="Times New Roman" w:cs="Times New Roman"/>
              </w:rPr>
            </w:pPr>
            <w:r w:rsidRPr="00C724E1">
              <w:rPr>
                <w:rFonts w:ascii="Times New Roman" w:hAnsi="Times New Roman" w:cs="Times New Roman"/>
              </w:rPr>
              <w:t>Cavitation on chest radiography</w:t>
            </w:r>
          </w:p>
          <w:p w14:paraId="47D9CF6F" w14:textId="77777777" w:rsidR="00C724E1" w:rsidRPr="00C724E1" w:rsidRDefault="00C724E1">
            <w:pPr>
              <w:tabs>
                <w:tab w:val="left" w:pos="170"/>
                <w:tab w:val="left" w:pos="313"/>
              </w:tabs>
              <w:spacing w:line="276" w:lineRule="auto"/>
              <w:ind w:left="170"/>
              <w:rPr>
                <w:rFonts w:ascii="Times New Roman" w:hAnsi="Times New Roman" w:cs="Times New Roman"/>
                <w:b w:val="0"/>
                <w:bCs w:val="0"/>
              </w:rPr>
            </w:pPr>
            <w:r w:rsidRPr="00C724E1">
              <w:rPr>
                <w:rFonts w:ascii="Times New Roman" w:hAnsi="Times New Roman" w:cs="Times New Roman"/>
                <w:b w:val="0"/>
                <w:bCs w:val="0"/>
              </w:rPr>
              <w:t>No</w:t>
            </w:r>
          </w:p>
          <w:p w14:paraId="09F7A487" w14:textId="77777777" w:rsidR="00C724E1" w:rsidRPr="00C724E1" w:rsidRDefault="00C724E1">
            <w:pPr>
              <w:tabs>
                <w:tab w:val="left" w:pos="167"/>
                <w:tab w:val="left" w:pos="284"/>
              </w:tabs>
              <w:spacing w:line="276" w:lineRule="auto"/>
              <w:ind w:left="167"/>
              <w:rPr>
                <w:rFonts w:ascii="Times New Roman" w:hAnsi="Times New Roman" w:cs="Times New Roman"/>
              </w:rPr>
            </w:pPr>
            <w:r w:rsidRPr="00C724E1">
              <w:rPr>
                <w:rFonts w:ascii="Times New Roman" w:hAnsi="Times New Roman" w:cs="Times New Roman"/>
                <w:b w:val="0"/>
                <w:bCs w:val="0"/>
              </w:rPr>
              <w:t>Yes</w:t>
            </w:r>
          </w:p>
        </w:tc>
        <w:tc>
          <w:tcPr>
            <w:tcW w:w="1355" w:type="pct"/>
          </w:tcPr>
          <w:p w14:paraId="7C6F824A"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CE65A60"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4/93 (4.30%)</w:t>
            </w:r>
          </w:p>
          <w:p w14:paraId="0C25FAB5"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2/28 (7.14%)</w:t>
            </w:r>
          </w:p>
        </w:tc>
        <w:tc>
          <w:tcPr>
            <w:tcW w:w="1602" w:type="pct"/>
          </w:tcPr>
          <w:p w14:paraId="280F9F76"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A65440F"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0.544</w:t>
            </w:r>
          </w:p>
          <w:p w14:paraId="19F0FD9F"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N=121</w:t>
            </w:r>
          </w:p>
        </w:tc>
      </w:tr>
      <w:tr w:rsidR="00C724E1" w:rsidRPr="00C724E1" w14:paraId="0B87EBC4" w14:textId="77777777" w:rsidTr="00911F3A">
        <w:tc>
          <w:tcPr>
            <w:cnfStyle w:val="001000000000" w:firstRow="0" w:lastRow="0" w:firstColumn="1" w:lastColumn="0" w:oddVBand="0" w:evenVBand="0" w:oddHBand="0" w:evenHBand="0" w:firstRowFirstColumn="0" w:firstRowLastColumn="0" w:lastRowFirstColumn="0" w:lastRowLastColumn="0"/>
            <w:tcW w:w="2043" w:type="pct"/>
          </w:tcPr>
          <w:p w14:paraId="6F142973" w14:textId="77777777" w:rsidR="00C724E1" w:rsidRPr="00C724E1" w:rsidRDefault="00C724E1" w:rsidP="00236CCA">
            <w:pPr>
              <w:tabs>
                <w:tab w:val="left" w:pos="167"/>
                <w:tab w:val="left" w:pos="284"/>
              </w:tabs>
              <w:spacing w:line="276" w:lineRule="auto"/>
              <w:rPr>
                <w:rFonts w:ascii="Times New Roman" w:hAnsi="Times New Roman" w:cs="Times New Roman"/>
              </w:rPr>
            </w:pPr>
            <w:r w:rsidRPr="00C724E1">
              <w:rPr>
                <w:rFonts w:ascii="Times New Roman" w:hAnsi="Times New Roman" w:cs="Times New Roman"/>
              </w:rPr>
              <w:t>On TB treatment at enrolment</w:t>
            </w:r>
          </w:p>
          <w:p w14:paraId="738720D4" w14:textId="77777777" w:rsidR="00C724E1" w:rsidRPr="00C724E1" w:rsidRDefault="00C724E1">
            <w:pPr>
              <w:tabs>
                <w:tab w:val="left" w:pos="170"/>
                <w:tab w:val="left" w:pos="313"/>
              </w:tabs>
              <w:spacing w:line="276" w:lineRule="auto"/>
              <w:ind w:left="170"/>
              <w:rPr>
                <w:rFonts w:ascii="Times New Roman" w:hAnsi="Times New Roman" w:cs="Times New Roman"/>
                <w:b w:val="0"/>
                <w:bCs w:val="0"/>
              </w:rPr>
            </w:pPr>
            <w:r w:rsidRPr="00C724E1">
              <w:rPr>
                <w:rFonts w:ascii="Times New Roman" w:hAnsi="Times New Roman" w:cs="Times New Roman"/>
                <w:b w:val="0"/>
                <w:bCs w:val="0"/>
              </w:rPr>
              <w:t>No</w:t>
            </w:r>
          </w:p>
          <w:p w14:paraId="22034F31" w14:textId="77777777" w:rsidR="00C724E1" w:rsidRPr="00C724E1" w:rsidRDefault="00C724E1">
            <w:pPr>
              <w:tabs>
                <w:tab w:val="left" w:pos="170"/>
                <w:tab w:val="left" w:pos="313"/>
              </w:tabs>
              <w:spacing w:line="276" w:lineRule="auto"/>
              <w:ind w:left="170"/>
              <w:rPr>
                <w:rFonts w:ascii="Times New Roman" w:hAnsi="Times New Roman" w:cs="Times New Roman"/>
              </w:rPr>
            </w:pPr>
            <w:r w:rsidRPr="00C724E1">
              <w:rPr>
                <w:rFonts w:ascii="Times New Roman" w:hAnsi="Times New Roman" w:cs="Times New Roman"/>
                <w:b w:val="0"/>
                <w:bCs w:val="0"/>
              </w:rPr>
              <w:t>Yes</w:t>
            </w:r>
          </w:p>
        </w:tc>
        <w:tc>
          <w:tcPr>
            <w:tcW w:w="1355" w:type="pct"/>
          </w:tcPr>
          <w:p w14:paraId="7401CD1C"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426A1DD"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11/164 (6.71%)</w:t>
            </w:r>
          </w:p>
          <w:p w14:paraId="591C43F8"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10/180 (5.56%)</w:t>
            </w:r>
          </w:p>
        </w:tc>
        <w:tc>
          <w:tcPr>
            <w:tcW w:w="1602" w:type="pct"/>
          </w:tcPr>
          <w:p w14:paraId="2C687323"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E15CAB9"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0.656</w:t>
            </w:r>
          </w:p>
          <w:p w14:paraId="650F0035"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N=344</w:t>
            </w:r>
          </w:p>
        </w:tc>
      </w:tr>
      <w:tr w:rsidR="00C724E1" w:rsidRPr="00C724E1" w14:paraId="7338130B" w14:textId="77777777" w:rsidTr="00911F3A">
        <w:tc>
          <w:tcPr>
            <w:cnfStyle w:val="001000000000" w:firstRow="0" w:lastRow="0" w:firstColumn="1" w:lastColumn="0" w:oddVBand="0" w:evenVBand="0" w:oddHBand="0" w:evenHBand="0" w:firstRowFirstColumn="0" w:firstRowLastColumn="0" w:lastRowFirstColumn="0" w:lastRowLastColumn="0"/>
            <w:tcW w:w="5000" w:type="pct"/>
            <w:gridSpan w:val="3"/>
          </w:tcPr>
          <w:p w14:paraId="786C7100" w14:textId="77777777" w:rsidR="00C724E1" w:rsidRPr="00C724E1" w:rsidRDefault="00C724E1" w:rsidP="00236CCA">
            <w:pPr>
              <w:tabs>
                <w:tab w:val="left" w:pos="170"/>
                <w:tab w:val="left" w:pos="313"/>
              </w:tabs>
              <w:spacing w:line="276" w:lineRule="auto"/>
              <w:rPr>
                <w:rFonts w:ascii="Times New Roman" w:hAnsi="Times New Roman" w:cs="Times New Roman"/>
              </w:rPr>
            </w:pPr>
            <w:r w:rsidRPr="00C724E1">
              <w:rPr>
                <w:rFonts w:ascii="Times New Roman" w:hAnsi="Times New Roman" w:cs="Times New Roman"/>
              </w:rPr>
              <w:t>BACTERIAL FACTORS</w:t>
            </w:r>
          </w:p>
        </w:tc>
      </w:tr>
      <w:tr w:rsidR="00C724E1" w:rsidRPr="00C724E1" w14:paraId="48570AA6" w14:textId="77777777" w:rsidTr="00911F3A">
        <w:tc>
          <w:tcPr>
            <w:cnfStyle w:val="001000000000" w:firstRow="0" w:lastRow="0" w:firstColumn="1" w:lastColumn="0" w:oddVBand="0" w:evenVBand="0" w:oddHBand="0" w:evenHBand="0" w:firstRowFirstColumn="0" w:firstRowLastColumn="0" w:lastRowFirstColumn="0" w:lastRowLastColumn="0"/>
            <w:tcW w:w="2043" w:type="pct"/>
          </w:tcPr>
          <w:p w14:paraId="493F8B8D" w14:textId="77777777" w:rsidR="00C724E1" w:rsidRPr="00C724E1" w:rsidRDefault="00C724E1" w:rsidP="00236CCA">
            <w:pPr>
              <w:tabs>
                <w:tab w:val="left" w:pos="170"/>
                <w:tab w:val="left" w:pos="313"/>
              </w:tabs>
              <w:spacing w:line="276" w:lineRule="auto"/>
              <w:rPr>
                <w:rFonts w:ascii="Times New Roman" w:hAnsi="Times New Roman" w:cs="Times New Roman"/>
              </w:rPr>
            </w:pPr>
            <w:r w:rsidRPr="00C724E1">
              <w:rPr>
                <w:rFonts w:ascii="Times New Roman" w:hAnsi="Times New Roman" w:cs="Times New Roman"/>
              </w:rPr>
              <w:t>DR profile</w:t>
            </w:r>
          </w:p>
          <w:p w14:paraId="25D9721F" w14:textId="77777777" w:rsidR="00C724E1" w:rsidRPr="00C724E1" w:rsidRDefault="00C724E1">
            <w:pPr>
              <w:tabs>
                <w:tab w:val="left" w:pos="170"/>
                <w:tab w:val="left" w:pos="313"/>
              </w:tabs>
              <w:spacing w:line="276" w:lineRule="auto"/>
              <w:ind w:left="170"/>
              <w:rPr>
                <w:rFonts w:ascii="Times New Roman" w:hAnsi="Times New Roman" w:cs="Times New Roman"/>
                <w:b w:val="0"/>
                <w:bCs w:val="0"/>
              </w:rPr>
            </w:pPr>
            <w:r w:rsidRPr="00C724E1">
              <w:rPr>
                <w:rFonts w:ascii="Times New Roman" w:hAnsi="Times New Roman" w:cs="Times New Roman"/>
                <w:b w:val="0"/>
                <w:bCs w:val="0"/>
              </w:rPr>
              <w:t>DS</w:t>
            </w:r>
          </w:p>
          <w:p w14:paraId="21FBD732" w14:textId="77777777" w:rsidR="00C724E1" w:rsidRPr="00C724E1" w:rsidRDefault="00C724E1">
            <w:pPr>
              <w:tabs>
                <w:tab w:val="left" w:pos="170"/>
                <w:tab w:val="left" w:pos="313"/>
              </w:tabs>
              <w:spacing w:line="276" w:lineRule="auto"/>
              <w:ind w:left="170"/>
              <w:rPr>
                <w:rFonts w:ascii="Times New Roman" w:hAnsi="Times New Roman" w:cs="Times New Roman"/>
                <w:b w:val="0"/>
                <w:bCs w:val="0"/>
              </w:rPr>
            </w:pPr>
            <w:r w:rsidRPr="00C724E1">
              <w:rPr>
                <w:rFonts w:ascii="Times New Roman" w:hAnsi="Times New Roman" w:cs="Times New Roman"/>
                <w:b w:val="0"/>
                <w:bCs w:val="0"/>
              </w:rPr>
              <w:t>MDR/RR</w:t>
            </w:r>
          </w:p>
          <w:p w14:paraId="557B5B06" w14:textId="77777777" w:rsidR="00C724E1" w:rsidRPr="00C724E1" w:rsidRDefault="00C724E1">
            <w:pPr>
              <w:tabs>
                <w:tab w:val="left" w:pos="170"/>
                <w:tab w:val="left" w:pos="313"/>
              </w:tabs>
              <w:spacing w:line="276" w:lineRule="auto"/>
              <w:ind w:left="170"/>
              <w:rPr>
                <w:rFonts w:ascii="Times New Roman" w:hAnsi="Times New Roman" w:cs="Times New Roman"/>
              </w:rPr>
            </w:pPr>
            <w:r w:rsidRPr="00C724E1">
              <w:rPr>
                <w:rFonts w:ascii="Times New Roman" w:hAnsi="Times New Roman" w:cs="Times New Roman"/>
                <w:b w:val="0"/>
                <w:bCs w:val="0"/>
              </w:rPr>
              <w:t>Pre-XDR/XDR</w:t>
            </w:r>
          </w:p>
        </w:tc>
        <w:tc>
          <w:tcPr>
            <w:tcW w:w="1355" w:type="pct"/>
          </w:tcPr>
          <w:p w14:paraId="785FE86B"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26438A6"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6/89 (6.74%)</w:t>
            </w:r>
          </w:p>
          <w:p w14:paraId="29DE01D0"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12/192 (6.77%)</w:t>
            </w:r>
          </w:p>
          <w:p w14:paraId="44F8434E"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2/71 (2.82%)</w:t>
            </w:r>
          </w:p>
        </w:tc>
        <w:tc>
          <w:tcPr>
            <w:tcW w:w="1602" w:type="pct"/>
          </w:tcPr>
          <w:p w14:paraId="033AF0C4"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7333220"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0.456</w:t>
            </w:r>
          </w:p>
          <w:p w14:paraId="52169B77" w14:textId="77777777" w:rsidR="00C724E1" w:rsidRPr="00C724E1" w:rsidRDefault="00C724E1">
            <w:pPr>
              <w:tabs>
                <w:tab w:val="left" w:pos="170"/>
                <w:tab w:val="left" w:pos="31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4E1">
              <w:rPr>
                <w:rFonts w:ascii="Times New Roman" w:hAnsi="Times New Roman" w:cs="Times New Roman"/>
              </w:rPr>
              <w:t>N=352</w:t>
            </w:r>
          </w:p>
        </w:tc>
      </w:tr>
    </w:tbl>
    <w:p w14:paraId="4E405879" w14:textId="35239042" w:rsidR="00255FF4" w:rsidRDefault="00C724E1">
      <w:pPr>
        <w:spacing w:line="240" w:lineRule="auto"/>
        <w:rPr>
          <w:rFonts w:ascii="Times New Roman" w:hAnsi="Times New Roman" w:cs="Times New Roman"/>
        </w:rPr>
      </w:pPr>
      <w:r w:rsidRPr="00C724E1">
        <w:rPr>
          <w:rFonts w:ascii="Times New Roman" w:hAnsi="Times New Roman" w:cs="Times New Roman"/>
        </w:rPr>
        <w:br w:type="page"/>
      </w:r>
    </w:p>
    <w:p w14:paraId="0E19E054" w14:textId="18929733" w:rsidR="00255FF4" w:rsidRPr="009D2084" w:rsidRDefault="00255FF4" w:rsidP="00255FF4">
      <w:pPr>
        <w:pStyle w:val="Caption"/>
        <w:rPr>
          <w:rFonts w:ascii="Times New Roman" w:hAnsi="Times New Roman" w:cs="Times New Roman"/>
          <w:szCs w:val="22"/>
        </w:rPr>
      </w:pPr>
      <w:r w:rsidRPr="009D2084">
        <w:rPr>
          <w:rFonts w:ascii="Times New Roman" w:hAnsi="Times New Roman" w:cs="Times New Roman"/>
          <w:szCs w:val="22"/>
        </w:rPr>
        <w:lastRenderedPageBreak/>
        <w:t xml:space="preserve">Supplementary Table </w:t>
      </w:r>
      <w:r w:rsidRPr="009D2084">
        <w:rPr>
          <w:rFonts w:ascii="Times New Roman" w:hAnsi="Times New Roman" w:cs="Times New Roman"/>
          <w:szCs w:val="22"/>
        </w:rPr>
        <w:fldChar w:fldCharType="begin"/>
      </w:r>
      <w:r w:rsidRPr="009D2084">
        <w:rPr>
          <w:rFonts w:ascii="Times New Roman" w:hAnsi="Times New Roman" w:cs="Times New Roman"/>
          <w:szCs w:val="22"/>
        </w:rPr>
        <w:instrText xml:space="preserve"> SEQ Supplementary_Table \* ARABIC </w:instrText>
      </w:r>
      <w:r w:rsidRPr="009D2084">
        <w:rPr>
          <w:rFonts w:ascii="Times New Roman" w:hAnsi="Times New Roman" w:cs="Times New Roman"/>
          <w:szCs w:val="22"/>
        </w:rPr>
        <w:fldChar w:fldCharType="separate"/>
      </w:r>
      <w:r>
        <w:rPr>
          <w:rFonts w:ascii="Times New Roman" w:hAnsi="Times New Roman" w:cs="Times New Roman"/>
          <w:noProof/>
          <w:szCs w:val="22"/>
        </w:rPr>
        <w:t>3</w:t>
      </w:r>
      <w:r w:rsidRPr="009D2084">
        <w:rPr>
          <w:rFonts w:ascii="Times New Roman" w:hAnsi="Times New Roman" w:cs="Times New Roman"/>
          <w:szCs w:val="22"/>
        </w:rPr>
        <w:fldChar w:fldCharType="end"/>
      </w:r>
      <w:r w:rsidRPr="009D2084">
        <w:rPr>
          <w:rFonts w:ascii="Times New Roman" w:hAnsi="Times New Roman" w:cs="Times New Roman"/>
          <w:szCs w:val="22"/>
        </w:rPr>
        <w:t>. Correlates of month six outcome showing hazard ratio and 95% confidence intervals (95% CI)</w:t>
      </w:r>
      <w:r>
        <w:rPr>
          <w:rFonts w:ascii="Times New Roman" w:hAnsi="Times New Roman" w:cs="Times New Roman"/>
          <w:szCs w:val="22"/>
        </w:rPr>
        <w:t xml:space="preserve"> and p-values calculated by logistic regression</w:t>
      </w:r>
      <w:r w:rsidRPr="009D2084">
        <w:rPr>
          <w:rFonts w:ascii="Times New Roman" w:hAnsi="Times New Roman" w:cs="Times New Roman"/>
          <w:szCs w:val="22"/>
        </w:rPr>
        <w:t>. All hazard ratios refer to patients with single strain infection, except for the hazard ratio for mixed infection.</w:t>
      </w:r>
    </w:p>
    <w:p w14:paraId="11BFA7F9" w14:textId="77777777" w:rsidR="00255FF4" w:rsidRDefault="00255FF4" w:rsidP="00255FF4">
      <w:pPr>
        <w:spacing w:line="240" w:lineRule="auto"/>
        <w:rPr>
          <w:rFonts w:ascii="Times New Roman" w:hAnsi="Times New Roman" w:cs="Times New Roman"/>
          <w:iCs/>
          <w:color w:val="000000" w:themeColor="text1"/>
          <w:sz w:val="22"/>
          <w:szCs w:val="18"/>
        </w:rPr>
      </w:pPr>
    </w:p>
    <w:tbl>
      <w:tblPr>
        <w:tblStyle w:val="GridTable1Light"/>
        <w:tblW w:w="0" w:type="auto"/>
        <w:tblLook w:val="04A0" w:firstRow="1" w:lastRow="0" w:firstColumn="1" w:lastColumn="0" w:noHBand="0" w:noVBand="1"/>
      </w:tblPr>
      <w:tblGrid>
        <w:gridCol w:w="3397"/>
        <w:gridCol w:w="2804"/>
        <w:gridCol w:w="2809"/>
      </w:tblGrid>
      <w:tr w:rsidR="00255FF4" w:rsidRPr="00B605DB" w14:paraId="16FC9DB8" w14:textId="77777777" w:rsidTr="009D2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09BAA71" w14:textId="77777777" w:rsidR="00255FF4" w:rsidRPr="009D2084" w:rsidRDefault="00255FF4" w:rsidP="00236CCA">
            <w:pPr>
              <w:tabs>
                <w:tab w:val="left" w:pos="284"/>
              </w:tabs>
              <w:spacing w:line="276" w:lineRule="auto"/>
              <w:rPr>
                <w:rFonts w:ascii="Times New Roman" w:hAnsi="Times New Roman" w:cs="Times New Roman"/>
              </w:rPr>
            </w:pPr>
            <w:r w:rsidRPr="009D2084">
              <w:rPr>
                <w:rFonts w:ascii="Times New Roman" w:hAnsi="Times New Roman" w:cs="Times New Roman"/>
              </w:rPr>
              <w:t>Characteristic</w:t>
            </w:r>
          </w:p>
        </w:tc>
        <w:tc>
          <w:tcPr>
            <w:tcW w:w="2804" w:type="dxa"/>
          </w:tcPr>
          <w:p w14:paraId="6EE66041" w14:textId="77777777" w:rsidR="00255FF4" w:rsidRPr="009D2084" w:rsidRDefault="00255FF4">
            <w:pPr>
              <w:tabs>
                <w:tab w:val="left" w:pos="284"/>
              </w:tabs>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 xml:space="preserve">Hazard ratio (95% CI) </w:t>
            </w:r>
          </w:p>
        </w:tc>
        <w:tc>
          <w:tcPr>
            <w:tcW w:w="2809" w:type="dxa"/>
          </w:tcPr>
          <w:p w14:paraId="17078817" w14:textId="77777777" w:rsidR="00255FF4" w:rsidRPr="009D2084" w:rsidRDefault="00255FF4">
            <w:pPr>
              <w:tabs>
                <w:tab w:val="left" w:pos="284"/>
              </w:tabs>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9D2084">
              <w:rPr>
                <w:rFonts w:ascii="Times New Roman" w:hAnsi="Times New Roman" w:cs="Times New Roman"/>
              </w:rPr>
              <w:t>p-value</w:t>
            </w:r>
          </w:p>
        </w:tc>
      </w:tr>
      <w:tr w:rsidR="00255FF4" w:rsidRPr="00B605DB" w14:paraId="2410DAEF" w14:textId="77777777" w:rsidTr="009D2084">
        <w:tc>
          <w:tcPr>
            <w:cnfStyle w:val="001000000000" w:firstRow="0" w:lastRow="0" w:firstColumn="1" w:lastColumn="0" w:oddVBand="0" w:evenVBand="0" w:oddHBand="0" w:evenHBand="0" w:firstRowFirstColumn="0" w:firstRowLastColumn="0" w:lastRowFirstColumn="0" w:lastRowLastColumn="0"/>
            <w:tcW w:w="9010" w:type="dxa"/>
            <w:gridSpan w:val="3"/>
          </w:tcPr>
          <w:p w14:paraId="743B5AA1" w14:textId="77777777" w:rsidR="00255FF4" w:rsidRPr="009D2084" w:rsidRDefault="00255FF4" w:rsidP="00236CCA">
            <w:pPr>
              <w:tabs>
                <w:tab w:val="left" w:pos="284"/>
              </w:tabs>
              <w:spacing w:line="276" w:lineRule="auto"/>
              <w:rPr>
                <w:rFonts w:ascii="Times New Roman" w:hAnsi="Times New Roman" w:cs="Times New Roman"/>
              </w:rPr>
            </w:pPr>
            <w:r w:rsidRPr="009D2084">
              <w:rPr>
                <w:rFonts w:ascii="Times New Roman" w:hAnsi="Times New Roman" w:cs="Times New Roman"/>
              </w:rPr>
              <w:t>PATIENT FACTORS</w:t>
            </w:r>
          </w:p>
        </w:tc>
      </w:tr>
      <w:tr w:rsidR="00255FF4" w:rsidRPr="00B605DB" w14:paraId="79DE62FE" w14:textId="77777777" w:rsidTr="009D2084">
        <w:tc>
          <w:tcPr>
            <w:cnfStyle w:val="001000000000" w:firstRow="0" w:lastRow="0" w:firstColumn="1" w:lastColumn="0" w:oddVBand="0" w:evenVBand="0" w:oddHBand="0" w:evenHBand="0" w:firstRowFirstColumn="0" w:firstRowLastColumn="0" w:lastRowFirstColumn="0" w:lastRowLastColumn="0"/>
            <w:tcW w:w="3397" w:type="dxa"/>
          </w:tcPr>
          <w:p w14:paraId="35ABD3D3" w14:textId="77777777" w:rsidR="00255FF4" w:rsidRPr="009D2084" w:rsidRDefault="00255FF4" w:rsidP="00236CCA">
            <w:pPr>
              <w:tabs>
                <w:tab w:val="left" w:pos="284"/>
              </w:tabs>
              <w:spacing w:line="276" w:lineRule="auto"/>
              <w:rPr>
                <w:rFonts w:ascii="Times New Roman" w:hAnsi="Times New Roman" w:cs="Times New Roman"/>
              </w:rPr>
            </w:pPr>
            <w:r w:rsidRPr="009D2084">
              <w:rPr>
                <w:rFonts w:ascii="Times New Roman" w:hAnsi="Times New Roman" w:cs="Times New Roman"/>
              </w:rPr>
              <w:t>Age (per year increment)</w:t>
            </w:r>
          </w:p>
        </w:tc>
        <w:tc>
          <w:tcPr>
            <w:tcW w:w="2804" w:type="dxa"/>
          </w:tcPr>
          <w:p w14:paraId="1BEA06B1"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1.02 (0.99-1.04)</w:t>
            </w:r>
          </w:p>
        </w:tc>
        <w:tc>
          <w:tcPr>
            <w:tcW w:w="2809" w:type="dxa"/>
          </w:tcPr>
          <w:p w14:paraId="7C0F8140"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0.2561</w:t>
            </w:r>
          </w:p>
        </w:tc>
      </w:tr>
      <w:tr w:rsidR="00255FF4" w:rsidRPr="00B605DB" w14:paraId="34C712B9" w14:textId="77777777" w:rsidTr="009D2084">
        <w:tc>
          <w:tcPr>
            <w:cnfStyle w:val="001000000000" w:firstRow="0" w:lastRow="0" w:firstColumn="1" w:lastColumn="0" w:oddVBand="0" w:evenVBand="0" w:oddHBand="0" w:evenHBand="0" w:firstRowFirstColumn="0" w:firstRowLastColumn="0" w:lastRowFirstColumn="0" w:lastRowLastColumn="0"/>
            <w:tcW w:w="3397" w:type="dxa"/>
          </w:tcPr>
          <w:p w14:paraId="63889618" w14:textId="77777777" w:rsidR="00255FF4" w:rsidRPr="009D2084" w:rsidRDefault="00255FF4" w:rsidP="00236CCA">
            <w:pPr>
              <w:tabs>
                <w:tab w:val="left" w:pos="284"/>
              </w:tabs>
              <w:spacing w:line="276" w:lineRule="auto"/>
              <w:rPr>
                <w:rFonts w:ascii="Times New Roman" w:hAnsi="Times New Roman" w:cs="Times New Roman"/>
              </w:rPr>
            </w:pPr>
            <w:r w:rsidRPr="009D2084">
              <w:rPr>
                <w:rFonts w:ascii="Times New Roman" w:hAnsi="Times New Roman" w:cs="Times New Roman"/>
              </w:rPr>
              <w:t>Male sex</w:t>
            </w:r>
          </w:p>
        </w:tc>
        <w:tc>
          <w:tcPr>
            <w:tcW w:w="2804" w:type="dxa"/>
          </w:tcPr>
          <w:p w14:paraId="09F2FF3F"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1.97 (1.11-3.48)</w:t>
            </w:r>
          </w:p>
        </w:tc>
        <w:tc>
          <w:tcPr>
            <w:tcW w:w="2809" w:type="dxa"/>
          </w:tcPr>
          <w:p w14:paraId="4A36D646"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0.0189</w:t>
            </w:r>
          </w:p>
        </w:tc>
      </w:tr>
      <w:tr w:rsidR="00255FF4" w:rsidRPr="00B605DB" w14:paraId="322ED47C" w14:textId="77777777" w:rsidTr="009D2084">
        <w:tc>
          <w:tcPr>
            <w:cnfStyle w:val="001000000000" w:firstRow="0" w:lastRow="0" w:firstColumn="1" w:lastColumn="0" w:oddVBand="0" w:evenVBand="0" w:oddHBand="0" w:evenHBand="0" w:firstRowFirstColumn="0" w:firstRowLastColumn="0" w:lastRowFirstColumn="0" w:lastRowLastColumn="0"/>
            <w:tcW w:w="3397" w:type="dxa"/>
          </w:tcPr>
          <w:p w14:paraId="54260E22" w14:textId="77777777" w:rsidR="00255FF4" w:rsidRPr="009D2084" w:rsidRDefault="00255FF4" w:rsidP="00236CCA">
            <w:pPr>
              <w:tabs>
                <w:tab w:val="left" w:pos="284"/>
              </w:tabs>
              <w:spacing w:line="276" w:lineRule="auto"/>
              <w:rPr>
                <w:rFonts w:ascii="Times New Roman" w:hAnsi="Times New Roman" w:cs="Times New Roman"/>
              </w:rPr>
            </w:pPr>
            <w:r w:rsidRPr="009D2084">
              <w:rPr>
                <w:rFonts w:ascii="Times New Roman" w:hAnsi="Times New Roman" w:cs="Times New Roman"/>
              </w:rPr>
              <w:t>Positive HIV status</w:t>
            </w:r>
          </w:p>
        </w:tc>
        <w:tc>
          <w:tcPr>
            <w:tcW w:w="2804" w:type="dxa"/>
          </w:tcPr>
          <w:p w14:paraId="52F920C4"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3.78 (1.31-10.94)</w:t>
            </w:r>
          </w:p>
        </w:tc>
        <w:tc>
          <w:tcPr>
            <w:tcW w:w="2809" w:type="dxa"/>
          </w:tcPr>
          <w:p w14:paraId="3A6AE70E"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0.0043</w:t>
            </w:r>
          </w:p>
        </w:tc>
      </w:tr>
      <w:tr w:rsidR="00255FF4" w:rsidRPr="00B605DB" w14:paraId="1CD7D7B2" w14:textId="77777777" w:rsidTr="009D2084">
        <w:tc>
          <w:tcPr>
            <w:cnfStyle w:val="001000000000" w:firstRow="0" w:lastRow="0" w:firstColumn="1" w:lastColumn="0" w:oddVBand="0" w:evenVBand="0" w:oddHBand="0" w:evenHBand="0" w:firstRowFirstColumn="0" w:firstRowLastColumn="0" w:lastRowFirstColumn="0" w:lastRowLastColumn="0"/>
            <w:tcW w:w="3397" w:type="dxa"/>
          </w:tcPr>
          <w:p w14:paraId="499A6F10" w14:textId="77777777" w:rsidR="00255FF4" w:rsidRPr="009D2084" w:rsidRDefault="00255FF4" w:rsidP="00236CCA">
            <w:pPr>
              <w:tabs>
                <w:tab w:val="left" w:pos="284"/>
              </w:tabs>
              <w:spacing w:line="276" w:lineRule="auto"/>
              <w:rPr>
                <w:rFonts w:ascii="Times New Roman" w:hAnsi="Times New Roman" w:cs="Times New Roman"/>
              </w:rPr>
            </w:pPr>
            <w:r w:rsidRPr="009D2084">
              <w:rPr>
                <w:rFonts w:ascii="Times New Roman" w:hAnsi="Times New Roman" w:cs="Times New Roman"/>
              </w:rPr>
              <w:t xml:space="preserve">CD4 count </w:t>
            </w:r>
            <w:r w:rsidRPr="009D2084">
              <w:rPr>
                <w:rFonts w:ascii="Times New Roman" w:hAnsi="Times New Roman" w:cs="Times New Roman"/>
              </w:rPr>
              <w:sym w:font="Symbol" w:char="F0B3"/>
            </w:r>
            <w:r w:rsidRPr="009D2084">
              <w:rPr>
                <w:rFonts w:ascii="Times New Roman" w:hAnsi="Times New Roman" w:cs="Times New Roman"/>
              </w:rPr>
              <w:t>200</w:t>
            </w:r>
          </w:p>
        </w:tc>
        <w:tc>
          <w:tcPr>
            <w:tcW w:w="2804" w:type="dxa"/>
          </w:tcPr>
          <w:p w14:paraId="44A3A6BB"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0.56 (0.27-1.18)</w:t>
            </w:r>
          </w:p>
        </w:tc>
        <w:tc>
          <w:tcPr>
            <w:tcW w:w="2809" w:type="dxa"/>
          </w:tcPr>
          <w:p w14:paraId="55403FAE"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0.1278</w:t>
            </w:r>
          </w:p>
        </w:tc>
      </w:tr>
      <w:tr w:rsidR="00255FF4" w:rsidRPr="00B605DB" w14:paraId="657033F2" w14:textId="77777777" w:rsidTr="009D2084">
        <w:tc>
          <w:tcPr>
            <w:cnfStyle w:val="001000000000" w:firstRow="0" w:lastRow="0" w:firstColumn="1" w:lastColumn="0" w:oddVBand="0" w:evenVBand="0" w:oddHBand="0" w:evenHBand="0" w:firstRowFirstColumn="0" w:firstRowLastColumn="0" w:lastRowFirstColumn="0" w:lastRowLastColumn="0"/>
            <w:tcW w:w="3397" w:type="dxa"/>
          </w:tcPr>
          <w:p w14:paraId="1F7A8735" w14:textId="77777777" w:rsidR="00255FF4" w:rsidRPr="009D2084" w:rsidRDefault="00255FF4" w:rsidP="00236CCA">
            <w:pPr>
              <w:tabs>
                <w:tab w:val="left" w:pos="167"/>
                <w:tab w:val="left" w:pos="284"/>
              </w:tabs>
              <w:spacing w:line="276" w:lineRule="auto"/>
              <w:rPr>
                <w:rFonts w:ascii="Times New Roman" w:hAnsi="Times New Roman" w:cs="Times New Roman"/>
              </w:rPr>
            </w:pPr>
            <w:r w:rsidRPr="009D2084">
              <w:rPr>
                <w:rFonts w:ascii="Times New Roman" w:hAnsi="Times New Roman" w:cs="Times New Roman"/>
              </w:rPr>
              <w:t>Taking antiretroviral therapy</w:t>
            </w:r>
          </w:p>
        </w:tc>
        <w:tc>
          <w:tcPr>
            <w:tcW w:w="2804" w:type="dxa"/>
          </w:tcPr>
          <w:p w14:paraId="3AA1B0EE"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2.55 (1.21-5.38)</w:t>
            </w:r>
          </w:p>
        </w:tc>
        <w:tc>
          <w:tcPr>
            <w:tcW w:w="2809" w:type="dxa"/>
          </w:tcPr>
          <w:p w14:paraId="680D6889"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0.0090</w:t>
            </w:r>
          </w:p>
        </w:tc>
      </w:tr>
      <w:tr w:rsidR="00255FF4" w:rsidRPr="00B605DB" w14:paraId="45D823FB" w14:textId="77777777" w:rsidTr="009D2084">
        <w:tc>
          <w:tcPr>
            <w:cnfStyle w:val="001000000000" w:firstRow="0" w:lastRow="0" w:firstColumn="1" w:lastColumn="0" w:oddVBand="0" w:evenVBand="0" w:oddHBand="0" w:evenHBand="0" w:firstRowFirstColumn="0" w:firstRowLastColumn="0" w:lastRowFirstColumn="0" w:lastRowLastColumn="0"/>
            <w:tcW w:w="3397" w:type="dxa"/>
          </w:tcPr>
          <w:p w14:paraId="1C85C580" w14:textId="77777777" w:rsidR="00255FF4" w:rsidRPr="009D2084" w:rsidRDefault="00255FF4" w:rsidP="00236CCA">
            <w:pPr>
              <w:tabs>
                <w:tab w:val="left" w:pos="167"/>
                <w:tab w:val="left" w:pos="284"/>
              </w:tabs>
              <w:spacing w:line="276" w:lineRule="auto"/>
              <w:rPr>
                <w:rFonts w:ascii="Times New Roman" w:hAnsi="Times New Roman" w:cs="Times New Roman"/>
              </w:rPr>
            </w:pPr>
            <w:r w:rsidRPr="009D2084">
              <w:rPr>
                <w:rFonts w:ascii="Times New Roman" w:hAnsi="Times New Roman" w:cs="Times New Roman"/>
              </w:rPr>
              <w:t>Previous TB</w:t>
            </w:r>
          </w:p>
        </w:tc>
        <w:tc>
          <w:tcPr>
            <w:tcW w:w="2804" w:type="dxa"/>
          </w:tcPr>
          <w:p w14:paraId="52F67945"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1.41 (0.80-2.50)</w:t>
            </w:r>
          </w:p>
        </w:tc>
        <w:tc>
          <w:tcPr>
            <w:tcW w:w="2809" w:type="dxa"/>
          </w:tcPr>
          <w:p w14:paraId="549727A1"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0.2331</w:t>
            </w:r>
          </w:p>
        </w:tc>
      </w:tr>
      <w:tr w:rsidR="00255FF4" w:rsidRPr="00B605DB" w14:paraId="5A006FC8" w14:textId="77777777" w:rsidTr="009D2084">
        <w:tc>
          <w:tcPr>
            <w:cnfStyle w:val="001000000000" w:firstRow="0" w:lastRow="0" w:firstColumn="1" w:lastColumn="0" w:oddVBand="0" w:evenVBand="0" w:oddHBand="0" w:evenHBand="0" w:firstRowFirstColumn="0" w:firstRowLastColumn="0" w:lastRowFirstColumn="0" w:lastRowLastColumn="0"/>
            <w:tcW w:w="3397" w:type="dxa"/>
          </w:tcPr>
          <w:p w14:paraId="0FE91B85" w14:textId="77777777" w:rsidR="00255FF4" w:rsidRPr="009D2084" w:rsidRDefault="00255FF4" w:rsidP="00236CCA">
            <w:pPr>
              <w:tabs>
                <w:tab w:val="left" w:pos="167"/>
                <w:tab w:val="left" w:pos="284"/>
              </w:tabs>
              <w:spacing w:line="276" w:lineRule="auto"/>
              <w:rPr>
                <w:rFonts w:ascii="Times New Roman" w:hAnsi="Times New Roman" w:cs="Times New Roman"/>
              </w:rPr>
            </w:pPr>
            <w:r w:rsidRPr="009D2084">
              <w:rPr>
                <w:rFonts w:ascii="Times New Roman" w:hAnsi="Times New Roman" w:cs="Times New Roman"/>
              </w:rPr>
              <w:t>Cavitation on chest radiography</w:t>
            </w:r>
          </w:p>
        </w:tc>
        <w:tc>
          <w:tcPr>
            <w:tcW w:w="2804" w:type="dxa"/>
          </w:tcPr>
          <w:p w14:paraId="7CD16DCB"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0.63 (0.17-2.39)</w:t>
            </w:r>
          </w:p>
        </w:tc>
        <w:tc>
          <w:tcPr>
            <w:tcW w:w="2809" w:type="dxa"/>
          </w:tcPr>
          <w:p w14:paraId="096DF298"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0.4859</w:t>
            </w:r>
          </w:p>
        </w:tc>
      </w:tr>
      <w:tr w:rsidR="00255FF4" w:rsidRPr="00B605DB" w14:paraId="3766A4A1" w14:textId="77777777" w:rsidTr="009D2084">
        <w:tc>
          <w:tcPr>
            <w:cnfStyle w:val="001000000000" w:firstRow="0" w:lastRow="0" w:firstColumn="1" w:lastColumn="0" w:oddVBand="0" w:evenVBand="0" w:oddHBand="0" w:evenHBand="0" w:firstRowFirstColumn="0" w:firstRowLastColumn="0" w:lastRowFirstColumn="0" w:lastRowLastColumn="0"/>
            <w:tcW w:w="3397" w:type="dxa"/>
          </w:tcPr>
          <w:p w14:paraId="5DCD3F32" w14:textId="77777777" w:rsidR="00255FF4" w:rsidRPr="009D2084" w:rsidRDefault="00255FF4" w:rsidP="00236CCA">
            <w:pPr>
              <w:tabs>
                <w:tab w:val="left" w:pos="167"/>
                <w:tab w:val="left" w:pos="284"/>
              </w:tabs>
              <w:spacing w:line="276" w:lineRule="auto"/>
              <w:rPr>
                <w:rFonts w:ascii="Times New Roman" w:hAnsi="Times New Roman" w:cs="Times New Roman"/>
              </w:rPr>
            </w:pPr>
            <w:r w:rsidRPr="009D2084">
              <w:rPr>
                <w:rFonts w:ascii="Times New Roman" w:hAnsi="Times New Roman" w:cs="Times New Roman"/>
              </w:rPr>
              <w:t>On TB treatment at enrolment</w:t>
            </w:r>
          </w:p>
        </w:tc>
        <w:tc>
          <w:tcPr>
            <w:tcW w:w="2804" w:type="dxa"/>
          </w:tcPr>
          <w:p w14:paraId="25FE3E74"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0.51 (0.29-0.90)</w:t>
            </w:r>
          </w:p>
        </w:tc>
        <w:tc>
          <w:tcPr>
            <w:tcW w:w="2809" w:type="dxa"/>
          </w:tcPr>
          <w:p w14:paraId="25AEA117"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0.0184</w:t>
            </w:r>
          </w:p>
        </w:tc>
      </w:tr>
      <w:tr w:rsidR="00255FF4" w:rsidRPr="00B605DB" w14:paraId="1826947E" w14:textId="77777777" w:rsidTr="009D2084">
        <w:tc>
          <w:tcPr>
            <w:cnfStyle w:val="001000000000" w:firstRow="0" w:lastRow="0" w:firstColumn="1" w:lastColumn="0" w:oddVBand="0" w:evenVBand="0" w:oddHBand="0" w:evenHBand="0" w:firstRowFirstColumn="0" w:firstRowLastColumn="0" w:lastRowFirstColumn="0" w:lastRowLastColumn="0"/>
            <w:tcW w:w="9010" w:type="dxa"/>
            <w:gridSpan w:val="3"/>
          </w:tcPr>
          <w:p w14:paraId="77C693F2" w14:textId="77777777" w:rsidR="00255FF4" w:rsidRPr="009D2084" w:rsidRDefault="00255FF4" w:rsidP="00236CCA">
            <w:pPr>
              <w:tabs>
                <w:tab w:val="left" w:pos="284"/>
              </w:tabs>
              <w:spacing w:line="276" w:lineRule="auto"/>
              <w:rPr>
                <w:rFonts w:ascii="Times New Roman" w:hAnsi="Times New Roman" w:cs="Times New Roman"/>
              </w:rPr>
            </w:pPr>
            <w:r w:rsidRPr="009D2084">
              <w:rPr>
                <w:rFonts w:ascii="Times New Roman" w:hAnsi="Times New Roman" w:cs="Times New Roman"/>
              </w:rPr>
              <w:t>BACTERIAL FACTORS</w:t>
            </w:r>
          </w:p>
        </w:tc>
      </w:tr>
      <w:tr w:rsidR="00255FF4" w:rsidRPr="00B605DB" w14:paraId="5B0D52F5" w14:textId="77777777" w:rsidTr="009D2084">
        <w:tc>
          <w:tcPr>
            <w:cnfStyle w:val="001000000000" w:firstRow="0" w:lastRow="0" w:firstColumn="1" w:lastColumn="0" w:oddVBand="0" w:evenVBand="0" w:oddHBand="0" w:evenHBand="0" w:firstRowFirstColumn="0" w:firstRowLastColumn="0" w:lastRowFirstColumn="0" w:lastRowLastColumn="0"/>
            <w:tcW w:w="3397" w:type="dxa"/>
          </w:tcPr>
          <w:p w14:paraId="1B1B56B4" w14:textId="77777777" w:rsidR="00255FF4" w:rsidRPr="009D2084" w:rsidRDefault="00255FF4" w:rsidP="00236CCA">
            <w:pPr>
              <w:tabs>
                <w:tab w:val="left" w:pos="284"/>
              </w:tabs>
              <w:spacing w:line="276" w:lineRule="auto"/>
              <w:rPr>
                <w:rFonts w:ascii="Times New Roman" w:hAnsi="Times New Roman" w:cs="Times New Roman"/>
              </w:rPr>
            </w:pPr>
            <w:proofErr w:type="spellStart"/>
            <w:r w:rsidRPr="009D2084">
              <w:rPr>
                <w:rFonts w:ascii="Times New Roman" w:hAnsi="Times New Roman" w:cs="Times New Roman"/>
              </w:rPr>
              <w:t>Mtb</w:t>
            </w:r>
            <w:proofErr w:type="spellEnd"/>
            <w:r w:rsidRPr="009D2084">
              <w:rPr>
                <w:rFonts w:ascii="Times New Roman" w:hAnsi="Times New Roman" w:cs="Times New Roman"/>
              </w:rPr>
              <w:t xml:space="preserve"> lineage 2 (v lineage 4)</w:t>
            </w:r>
          </w:p>
        </w:tc>
        <w:tc>
          <w:tcPr>
            <w:tcW w:w="2804" w:type="dxa"/>
          </w:tcPr>
          <w:p w14:paraId="02DA0253"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0.98 (0.54-1.79)</w:t>
            </w:r>
          </w:p>
        </w:tc>
        <w:tc>
          <w:tcPr>
            <w:tcW w:w="2809" w:type="dxa"/>
          </w:tcPr>
          <w:p w14:paraId="0097CFD8"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0.9602</w:t>
            </w:r>
          </w:p>
        </w:tc>
      </w:tr>
      <w:tr w:rsidR="00255FF4" w:rsidRPr="00B605DB" w14:paraId="669ADAA0" w14:textId="77777777" w:rsidTr="009D2084">
        <w:tc>
          <w:tcPr>
            <w:cnfStyle w:val="001000000000" w:firstRow="0" w:lastRow="0" w:firstColumn="1" w:lastColumn="0" w:oddVBand="0" w:evenVBand="0" w:oddHBand="0" w:evenHBand="0" w:firstRowFirstColumn="0" w:firstRowLastColumn="0" w:lastRowFirstColumn="0" w:lastRowLastColumn="0"/>
            <w:tcW w:w="3397" w:type="dxa"/>
          </w:tcPr>
          <w:p w14:paraId="29346867" w14:textId="77777777" w:rsidR="00255FF4" w:rsidRPr="009D2084" w:rsidRDefault="00255FF4" w:rsidP="00236CCA">
            <w:pPr>
              <w:tabs>
                <w:tab w:val="left" w:pos="284"/>
              </w:tabs>
              <w:spacing w:line="276" w:lineRule="auto"/>
              <w:rPr>
                <w:rFonts w:ascii="Times New Roman" w:hAnsi="Times New Roman" w:cs="Times New Roman"/>
              </w:rPr>
            </w:pPr>
            <w:r w:rsidRPr="009D2084">
              <w:rPr>
                <w:rFonts w:ascii="Times New Roman" w:hAnsi="Times New Roman" w:cs="Times New Roman"/>
              </w:rPr>
              <w:t>Drug resistance profile (v DS)</w:t>
            </w:r>
          </w:p>
          <w:p w14:paraId="5A95F143" w14:textId="77777777" w:rsidR="00255FF4" w:rsidRPr="009D2084" w:rsidRDefault="00255FF4">
            <w:pPr>
              <w:tabs>
                <w:tab w:val="left" w:pos="284"/>
              </w:tabs>
              <w:spacing w:line="276" w:lineRule="auto"/>
              <w:ind w:left="284"/>
              <w:rPr>
                <w:rFonts w:ascii="Times New Roman" w:hAnsi="Times New Roman" w:cs="Times New Roman"/>
                <w:b w:val="0"/>
                <w:bCs w:val="0"/>
              </w:rPr>
            </w:pPr>
            <w:r w:rsidRPr="009D2084">
              <w:rPr>
                <w:rFonts w:ascii="Times New Roman" w:hAnsi="Times New Roman" w:cs="Times New Roman"/>
              </w:rPr>
              <w:t>MDR/RR</w:t>
            </w:r>
          </w:p>
          <w:p w14:paraId="455579DF" w14:textId="77777777" w:rsidR="00255FF4" w:rsidRPr="009D2084" w:rsidRDefault="00255FF4">
            <w:pPr>
              <w:tabs>
                <w:tab w:val="left" w:pos="284"/>
              </w:tabs>
              <w:spacing w:line="276" w:lineRule="auto"/>
              <w:ind w:left="284"/>
              <w:rPr>
                <w:rFonts w:ascii="Times New Roman" w:hAnsi="Times New Roman" w:cs="Times New Roman"/>
              </w:rPr>
            </w:pPr>
            <w:r w:rsidRPr="009D2084">
              <w:rPr>
                <w:rFonts w:ascii="Times New Roman" w:hAnsi="Times New Roman" w:cs="Times New Roman"/>
              </w:rPr>
              <w:t>Pre-XDR/XDR</w:t>
            </w:r>
          </w:p>
        </w:tc>
        <w:tc>
          <w:tcPr>
            <w:tcW w:w="2804" w:type="dxa"/>
          </w:tcPr>
          <w:p w14:paraId="7B313461"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9B35B4F"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1.62 (0.77-3.42)</w:t>
            </w:r>
          </w:p>
          <w:p w14:paraId="60C2B918"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2.42 (1.04-5.59)</w:t>
            </w:r>
          </w:p>
        </w:tc>
        <w:tc>
          <w:tcPr>
            <w:tcW w:w="2809" w:type="dxa"/>
          </w:tcPr>
          <w:p w14:paraId="2943ADEE"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4743FA1"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0.204</w:t>
            </w:r>
          </w:p>
          <w:p w14:paraId="1AB9D7DC"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0.039</w:t>
            </w:r>
          </w:p>
        </w:tc>
      </w:tr>
      <w:tr w:rsidR="00255FF4" w:rsidRPr="00B605DB" w14:paraId="37E677C0" w14:textId="77777777" w:rsidTr="009D2084">
        <w:tc>
          <w:tcPr>
            <w:cnfStyle w:val="001000000000" w:firstRow="0" w:lastRow="0" w:firstColumn="1" w:lastColumn="0" w:oddVBand="0" w:evenVBand="0" w:oddHBand="0" w:evenHBand="0" w:firstRowFirstColumn="0" w:firstRowLastColumn="0" w:lastRowFirstColumn="0" w:lastRowLastColumn="0"/>
            <w:tcW w:w="3397" w:type="dxa"/>
          </w:tcPr>
          <w:p w14:paraId="5DC225CF" w14:textId="77777777" w:rsidR="00255FF4" w:rsidRPr="009D2084" w:rsidRDefault="00255FF4" w:rsidP="00236CCA">
            <w:pPr>
              <w:tabs>
                <w:tab w:val="left" w:pos="284"/>
              </w:tabs>
              <w:spacing w:line="276" w:lineRule="auto"/>
              <w:rPr>
                <w:rFonts w:ascii="Times New Roman" w:hAnsi="Times New Roman" w:cs="Times New Roman"/>
              </w:rPr>
            </w:pPr>
            <w:r w:rsidRPr="009D2084">
              <w:rPr>
                <w:rFonts w:ascii="Times New Roman" w:hAnsi="Times New Roman" w:cs="Times New Roman"/>
              </w:rPr>
              <w:t>Mixed infection</w:t>
            </w:r>
          </w:p>
        </w:tc>
        <w:tc>
          <w:tcPr>
            <w:tcW w:w="2804" w:type="dxa"/>
          </w:tcPr>
          <w:p w14:paraId="7C314F6F"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1.28 (0.45-3.69)</w:t>
            </w:r>
          </w:p>
        </w:tc>
        <w:tc>
          <w:tcPr>
            <w:tcW w:w="2809" w:type="dxa"/>
          </w:tcPr>
          <w:p w14:paraId="0AC16258" w14:textId="77777777" w:rsidR="00255FF4" w:rsidRPr="009D2084" w:rsidRDefault="00255FF4">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2084">
              <w:rPr>
                <w:rFonts w:ascii="Times New Roman" w:hAnsi="Times New Roman" w:cs="Times New Roman"/>
              </w:rPr>
              <w:t>0.6415</w:t>
            </w:r>
          </w:p>
        </w:tc>
      </w:tr>
    </w:tbl>
    <w:p w14:paraId="047B6D39" w14:textId="41FCEF6B" w:rsidR="00255FF4" w:rsidRDefault="00255FF4" w:rsidP="00C724E1">
      <w:pPr>
        <w:spacing w:line="240" w:lineRule="auto"/>
        <w:rPr>
          <w:rFonts w:ascii="Times New Roman" w:hAnsi="Times New Roman" w:cs="Times New Roman"/>
        </w:rPr>
      </w:pPr>
    </w:p>
    <w:p w14:paraId="1F79A6BA" w14:textId="77777777" w:rsidR="00255FF4" w:rsidRDefault="00255FF4">
      <w:pPr>
        <w:spacing w:line="240" w:lineRule="auto"/>
        <w:rPr>
          <w:rFonts w:ascii="Times New Roman" w:hAnsi="Times New Roman" w:cs="Times New Roman"/>
        </w:rPr>
      </w:pPr>
      <w:r>
        <w:rPr>
          <w:rFonts w:ascii="Times New Roman" w:hAnsi="Times New Roman" w:cs="Times New Roman"/>
        </w:rPr>
        <w:br w:type="page"/>
      </w:r>
    </w:p>
    <w:p w14:paraId="158EEF74" w14:textId="75181974" w:rsidR="00C724E1" w:rsidRPr="00C724E1" w:rsidRDefault="00C724E1" w:rsidP="00C724E1">
      <w:pPr>
        <w:pStyle w:val="Caption"/>
        <w:rPr>
          <w:rFonts w:ascii="Times New Roman" w:hAnsi="Times New Roman" w:cs="Times New Roman"/>
        </w:rPr>
      </w:pPr>
      <w:bookmarkStart w:id="8" w:name="_Ref21527217"/>
      <w:r w:rsidRPr="00C724E1">
        <w:rPr>
          <w:rFonts w:ascii="Times New Roman" w:hAnsi="Times New Roman" w:cs="Times New Roman"/>
        </w:rPr>
        <w:lastRenderedPageBreak/>
        <w:t xml:space="preserve">Supplementary Table </w:t>
      </w:r>
      <w:r w:rsidRPr="00C724E1">
        <w:rPr>
          <w:rFonts w:ascii="Times New Roman" w:hAnsi="Times New Roman" w:cs="Times New Roman"/>
        </w:rPr>
        <w:fldChar w:fldCharType="begin"/>
      </w:r>
      <w:r w:rsidRPr="00C724E1">
        <w:rPr>
          <w:rFonts w:ascii="Times New Roman" w:hAnsi="Times New Roman" w:cs="Times New Roman"/>
        </w:rPr>
        <w:instrText xml:space="preserve"> SEQ Supplementary_Table \* ARABIC </w:instrText>
      </w:r>
      <w:r w:rsidRPr="00C724E1">
        <w:rPr>
          <w:rFonts w:ascii="Times New Roman" w:hAnsi="Times New Roman" w:cs="Times New Roman"/>
        </w:rPr>
        <w:fldChar w:fldCharType="separate"/>
      </w:r>
      <w:r w:rsidR="00255FF4">
        <w:rPr>
          <w:rFonts w:ascii="Times New Roman" w:hAnsi="Times New Roman" w:cs="Times New Roman"/>
          <w:noProof/>
        </w:rPr>
        <w:t>4</w:t>
      </w:r>
      <w:r w:rsidRPr="00C724E1">
        <w:rPr>
          <w:rFonts w:ascii="Times New Roman" w:hAnsi="Times New Roman" w:cs="Times New Roman"/>
          <w:noProof/>
        </w:rPr>
        <w:fldChar w:fldCharType="end"/>
      </w:r>
      <w:bookmarkEnd w:id="8"/>
      <w:r w:rsidRPr="00C724E1">
        <w:rPr>
          <w:rFonts w:ascii="Times New Roman" w:hAnsi="Times New Roman" w:cs="Times New Roman"/>
          <w:noProof/>
        </w:rPr>
        <w:t>.</w:t>
      </w:r>
      <w:r w:rsidRPr="00C724E1">
        <w:rPr>
          <w:rFonts w:ascii="Times New Roman" w:hAnsi="Times New Roman" w:cs="Times New Roman"/>
        </w:rPr>
        <w:t xml:space="preserve"> Classification, description and nucleotide diversity (</w:t>
      </w:r>
      <w:r w:rsidRPr="00C724E1">
        <w:rPr>
          <w:rFonts w:ascii="Times New Roman" w:hAnsi="Times New Roman" w:cs="Times New Roman"/>
        </w:rPr>
        <w:sym w:font="Symbol" w:char="F070"/>
      </w:r>
      <w:r w:rsidRPr="00C724E1">
        <w:rPr>
          <w:rFonts w:ascii="Times New Roman" w:hAnsi="Times New Roman" w:cs="Times New Roman"/>
        </w:rPr>
        <w:t xml:space="preserve">) of </w:t>
      </w:r>
      <w:r w:rsidR="00F45705">
        <w:rPr>
          <w:rFonts w:ascii="Times New Roman" w:hAnsi="Times New Roman" w:cs="Times New Roman"/>
        </w:rPr>
        <w:t xml:space="preserve">the </w:t>
      </w:r>
      <w:r w:rsidRPr="00C724E1">
        <w:rPr>
          <w:rFonts w:ascii="Times New Roman" w:hAnsi="Times New Roman" w:cs="Times New Roman"/>
        </w:rPr>
        <w:t>10 most diverse coding genes in baseline sequences.</w:t>
      </w:r>
    </w:p>
    <w:tbl>
      <w:tblPr>
        <w:tblStyle w:val="GridTable1Light"/>
        <w:tblW w:w="5306" w:type="pct"/>
        <w:tblLayout w:type="fixed"/>
        <w:tblLook w:val="04A0" w:firstRow="1" w:lastRow="0" w:firstColumn="1" w:lastColumn="0" w:noHBand="0" w:noVBand="1"/>
      </w:tblPr>
      <w:tblGrid>
        <w:gridCol w:w="1171"/>
        <w:gridCol w:w="1673"/>
        <w:gridCol w:w="2822"/>
        <w:gridCol w:w="2409"/>
        <w:gridCol w:w="1486"/>
      </w:tblGrid>
      <w:tr w:rsidR="00C724E1" w:rsidRPr="00C724E1" w14:paraId="43270E36" w14:textId="77777777" w:rsidTr="00911F3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12" w:type="pct"/>
            <w:noWrap/>
          </w:tcPr>
          <w:p w14:paraId="2784F249" w14:textId="77777777" w:rsidR="00C724E1" w:rsidRPr="00C724E1" w:rsidRDefault="00C724E1" w:rsidP="00236CCA">
            <w:pPr>
              <w:spacing w:line="276" w:lineRule="auto"/>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Gene</w:t>
            </w:r>
          </w:p>
        </w:tc>
        <w:tc>
          <w:tcPr>
            <w:tcW w:w="875" w:type="pct"/>
            <w:noWrap/>
          </w:tcPr>
          <w:p w14:paraId="324F9663" w14:textId="77777777" w:rsidR="00C724E1" w:rsidRPr="00C724E1" w:rsidRDefault="00C724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Classification</w:t>
            </w:r>
          </w:p>
        </w:tc>
        <w:tc>
          <w:tcPr>
            <w:tcW w:w="1476" w:type="pct"/>
            <w:noWrap/>
          </w:tcPr>
          <w:p w14:paraId="324932D3" w14:textId="77777777" w:rsidR="00C724E1" w:rsidRPr="00C724E1" w:rsidRDefault="00C724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 xml:space="preserve">Functional category </w:t>
            </w:r>
          </w:p>
        </w:tc>
        <w:tc>
          <w:tcPr>
            <w:tcW w:w="1260" w:type="pct"/>
          </w:tcPr>
          <w:p w14:paraId="3D2FA0D8" w14:textId="77777777" w:rsidR="00C724E1" w:rsidRPr="00C724E1" w:rsidRDefault="00C724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Functional description</w:t>
            </w:r>
          </w:p>
        </w:tc>
        <w:tc>
          <w:tcPr>
            <w:tcW w:w="777" w:type="pct"/>
          </w:tcPr>
          <w:p w14:paraId="673A504A" w14:textId="77777777" w:rsidR="00C724E1" w:rsidRPr="00C724E1" w:rsidRDefault="00C724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hAnsi="Times New Roman" w:cs="Times New Roman"/>
              </w:rPr>
              <w:sym w:font="Symbol" w:char="F070"/>
            </w:r>
          </w:p>
        </w:tc>
      </w:tr>
      <w:tr w:rsidR="00C724E1" w:rsidRPr="00C724E1" w14:paraId="41EC861D" w14:textId="77777777" w:rsidTr="00911F3A">
        <w:trPr>
          <w:trHeight w:val="320"/>
        </w:trPr>
        <w:tc>
          <w:tcPr>
            <w:cnfStyle w:val="001000000000" w:firstRow="0" w:lastRow="0" w:firstColumn="1" w:lastColumn="0" w:oddVBand="0" w:evenVBand="0" w:oddHBand="0" w:evenHBand="0" w:firstRowFirstColumn="0" w:firstRowLastColumn="0" w:lastRowFirstColumn="0" w:lastRowLastColumn="0"/>
            <w:tcW w:w="612" w:type="pct"/>
            <w:noWrap/>
            <w:hideMark/>
          </w:tcPr>
          <w:p w14:paraId="4C58F39A" w14:textId="77777777" w:rsidR="00C724E1" w:rsidRPr="00C724E1" w:rsidRDefault="00C724E1" w:rsidP="00236CCA">
            <w:pPr>
              <w:spacing w:line="276" w:lineRule="auto"/>
              <w:rPr>
                <w:rFonts w:ascii="Times New Roman" w:eastAsia="Times New Roman" w:hAnsi="Times New Roman" w:cs="Times New Roman"/>
                <w:i/>
                <w:iCs/>
                <w:color w:val="000000"/>
                <w:lang w:eastAsia="en-GB"/>
              </w:rPr>
            </w:pPr>
            <w:r w:rsidRPr="00C724E1">
              <w:rPr>
                <w:rFonts w:ascii="Times New Roman" w:eastAsia="Times New Roman" w:hAnsi="Times New Roman" w:cs="Times New Roman"/>
                <w:i/>
                <w:iCs/>
                <w:color w:val="000000"/>
                <w:lang w:eastAsia="en-GB"/>
              </w:rPr>
              <w:t>Rv1319c</w:t>
            </w:r>
          </w:p>
        </w:tc>
        <w:tc>
          <w:tcPr>
            <w:tcW w:w="875" w:type="pct"/>
            <w:noWrap/>
            <w:hideMark/>
          </w:tcPr>
          <w:p w14:paraId="0B862773"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Non-Essential</w:t>
            </w:r>
          </w:p>
        </w:tc>
        <w:tc>
          <w:tcPr>
            <w:tcW w:w="1476" w:type="pct"/>
            <w:noWrap/>
            <w:hideMark/>
          </w:tcPr>
          <w:p w14:paraId="34A42BB6"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intermediary metabolism and respiration</w:t>
            </w:r>
          </w:p>
        </w:tc>
        <w:tc>
          <w:tcPr>
            <w:tcW w:w="1260" w:type="pct"/>
          </w:tcPr>
          <w:p w14:paraId="192DC328"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724E1">
              <w:rPr>
                <w:rFonts w:ascii="Times New Roman" w:eastAsia="Times New Roman" w:hAnsi="Times New Roman" w:cs="Times New Roman"/>
                <w:color w:val="000000"/>
                <w:lang w:eastAsia="en-GB"/>
              </w:rPr>
              <w:t>Probable adenylate cyclase</w:t>
            </w:r>
          </w:p>
        </w:tc>
        <w:tc>
          <w:tcPr>
            <w:tcW w:w="777" w:type="pct"/>
          </w:tcPr>
          <w:p w14:paraId="0BA48770"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hAnsi="Times New Roman" w:cs="Times New Roman"/>
                <w:color w:val="000000"/>
              </w:rPr>
              <w:t xml:space="preserve">2.65 </w:t>
            </w:r>
            <w:r w:rsidRPr="00C724E1">
              <w:rPr>
                <w:rFonts w:ascii="Times New Roman" w:hAnsi="Times New Roman" w:cs="Times New Roman"/>
                <w:color w:val="000000"/>
              </w:rPr>
              <w:sym w:font="Symbol" w:char="F0B4"/>
            </w:r>
            <w:r w:rsidRPr="00C724E1">
              <w:rPr>
                <w:rFonts w:ascii="Times New Roman" w:hAnsi="Times New Roman" w:cs="Times New Roman"/>
                <w:color w:val="000000"/>
              </w:rPr>
              <w:t>10</w:t>
            </w:r>
            <w:r w:rsidRPr="00C724E1">
              <w:rPr>
                <w:rFonts w:ascii="Times New Roman" w:hAnsi="Times New Roman" w:cs="Times New Roman"/>
                <w:color w:val="000000"/>
                <w:vertAlign w:val="superscript"/>
              </w:rPr>
              <w:t>-4</w:t>
            </w:r>
          </w:p>
        </w:tc>
      </w:tr>
      <w:tr w:rsidR="00C724E1" w:rsidRPr="00C724E1" w14:paraId="3F6DD92F" w14:textId="77777777" w:rsidTr="00911F3A">
        <w:trPr>
          <w:trHeight w:val="320"/>
        </w:trPr>
        <w:tc>
          <w:tcPr>
            <w:cnfStyle w:val="001000000000" w:firstRow="0" w:lastRow="0" w:firstColumn="1" w:lastColumn="0" w:oddVBand="0" w:evenVBand="0" w:oddHBand="0" w:evenHBand="0" w:firstRowFirstColumn="0" w:firstRowLastColumn="0" w:lastRowFirstColumn="0" w:lastRowLastColumn="0"/>
            <w:tcW w:w="612" w:type="pct"/>
            <w:noWrap/>
            <w:hideMark/>
          </w:tcPr>
          <w:p w14:paraId="29E1E9BE" w14:textId="77777777" w:rsidR="00C724E1" w:rsidRPr="00C724E1" w:rsidRDefault="00C724E1" w:rsidP="00236CCA">
            <w:pPr>
              <w:spacing w:line="276" w:lineRule="auto"/>
              <w:rPr>
                <w:rFonts w:ascii="Times New Roman" w:eastAsia="Times New Roman" w:hAnsi="Times New Roman" w:cs="Times New Roman"/>
                <w:i/>
                <w:iCs/>
                <w:color w:val="000000"/>
                <w:lang w:eastAsia="en-GB"/>
              </w:rPr>
            </w:pPr>
            <w:r w:rsidRPr="00C724E1">
              <w:rPr>
                <w:rFonts w:ascii="Times New Roman" w:eastAsia="Times New Roman" w:hAnsi="Times New Roman" w:cs="Times New Roman"/>
                <w:i/>
                <w:iCs/>
                <w:color w:val="000000"/>
                <w:lang w:eastAsia="en-GB"/>
              </w:rPr>
              <w:t>Rv3424c</w:t>
            </w:r>
          </w:p>
        </w:tc>
        <w:tc>
          <w:tcPr>
            <w:tcW w:w="875" w:type="pct"/>
            <w:noWrap/>
            <w:hideMark/>
          </w:tcPr>
          <w:p w14:paraId="5AD0E461"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Non-Essential</w:t>
            </w:r>
          </w:p>
        </w:tc>
        <w:tc>
          <w:tcPr>
            <w:tcW w:w="1476" w:type="pct"/>
            <w:noWrap/>
            <w:hideMark/>
          </w:tcPr>
          <w:p w14:paraId="1AD64C96"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conserved hypotheticals</w:t>
            </w:r>
          </w:p>
        </w:tc>
        <w:tc>
          <w:tcPr>
            <w:tcW w:w="1260" w:type="pct"/>
          </w:tcPr>
          <w:p w14:paraId="2A44C6D3"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724E1">
              <w:rPr>
                <w:rFonts w:ascii="Times New Roman" w:eastAsia="Times New Roman" w:hAnsi="Times New Roman" w:cs="Times New Roman"/>
                <w:color w:val="000000"/>
                <w:lang w:eastAsia="en-GB"/>
              </w:rPr>
              <w:t>Unknown</w:t>
            </w:r>
          </w:p>
        </w:tc>
        <w:tc>
          <w:tcPr>
            <w:tcW w:w="777" w:type="pct"/>
          </w:tcPr>
          <w:p w14:paraId="2B8C4633"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hAnsi="Times New Roman" w:cs="Times New Roman"/>
                <w:color w:val="000000"/>
              </w:rPr>
              <w:t xml:space="preserve">2.55 </w:t>
            </w:r>
            <w:r w:rsidRPr="00C724E1">
              <w:rPr>
                <w:rFonts w:ascii="Times New Roman" w:hAnsi="Times New Roman" w:cs="Times New Roman"/>
                <w:color w:val="000000"/>
              </w:rPr>
              <w:sym w:font="Symbol" w:char="F0B4"/>
            </w:r>
            <w:r w:rsidRPr="00C724E1">
              <w:rPr>
                <w:rFonts w:ascii="Times New Roman" w:hAnsi="Times New Roman" w:cs="Times New Roman"/>
                <w:color w:val="000000"/>
              </w:rPr>
              <w:t>10</w:t>
            </w:r>
            <w:r w:rsidRPr="00C724E1">
              <w:rPr>
                <w:rFonts w:ascii="Times New Roman" w:hAnsi="Times New Roman" w:cs="Times New Roman"/>
                <w:color w:val="000000"/>
                <w:vertAlign w:val="superscript"/>
              </w:rPr>
              <w:t>-4</w:t>
            </w:r>
          </w:p>
        </w:tc>
      </w:tr>
      <w:tr w:rsidR="00C724E1" w:rsidRPr="00C724E1" w14:paraId="50FDA616" w14:textId="77777777" w:rsidTr="00911F3A">
        <w:trPr>
          <w:trHeight w:val="320"/>
        </w:trPr>
        <w:tc>
          <w:tcPr>
            <w:cnfStyle w:val="001000000000" w:firstRow="0" w:lastRow="0" w:firstColumn="1" w:lastColumn="0" w:oddVBand="0" w:evenVBand="0" w:oddHBand="0" w:evenHBand="0" w:firstRowFirstColumn="0" w:firstRowLastColumn="0" w:lastRowFirstColumn="0" w:lastRowLastColumn="0"/>
            <w:tcW w:w="612" w:type="pct"/>
            <w:noWrap/>
            <w:hideMark/>
          </w:tcPr>
          <w:p w14:paraId="7431C4ED" w14:textId="77777777" w:rsidR="00C724E1" w:rsidRPr="00C724E1" w:rsidRDefault="00C724E1" w:rsidP="00236CCA">
            <w:pPr>
              <w:spacing w:line="276" w:lineRule="auto"/>
              <w:rPr>
                <w:rFonts w:ascii="Times New Roman" w:eastAsia="Times New Roman" w:hAnsi="Times New Roman" w:cs="Times New Roman"/>
                <w:i/>
                <w:iCs/>
                <w:color w:val="000000"/>
                <w:lang w:eastAsia="en-GB"/>
              </w:rPr>
            </w:pPr>
            <w:r w:rsidRPr="00C724E1">
              <w:rPr>
                <w:rFonts w:ascii="Times New Roman" w:eastAsia="Times New Roman" w:hAnsi="Times New Roman" w:cs="Times New Roman"/>
                <w:i/>
                <w:iCs/>
                <w:color w:val="000000"/>
                <w:lang w:eastAsia="en-GB"/>
              </w:rPr>
              <w:t>Rv2825c</w:t>
            </w:r>
          </w:p>
        </w:tc>
        <w:tc>
          <w:tcPr>
            <w:tcW w:w="875" w:type="pct"/>
            <w:noWrap/>
            <w:hideMark/>
          </w:tcPr>
          <w:p w14:paraId="345CA4AB"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Non-Essential</w:t>
            </w:r>
          </w:p>
        </w:tc>
        <w:tc>
          <w:tcPr>
            <w:tcW w:w="1476" w:type="pct"/>
            <w:noWrap/>
            <w:hideMark/>
          </w:tcPr>
          <w:p w14:paraId="6126159A"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conserved hypotheticals</w:t>
            </w:r>
          </w:p>
        </w:tc>
        <w:tc>
          <w:tcPr>
            <w:tcW w:w="1260" w:type="pct"/>
          </w:tcPr>
          <w:p w14:paraId="0D179ADA"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724E1">
              <w:rPr>
                <w:rFonts w:ascii="Times New Roman" w:eastAsia="Times New Roman" w:hAnsi="Times New Roman" w:cs="Times New Roman"/>
                <w:color w:val="000000"/>
                <w:lang w:eastAsia="en-GB"/>
              </w:rPr>
              <w:t>Unknown</w:t>
            </w:r>
          </w:p>
        </w:tc>
        <w:tc>
          <w:tcPr>
            <w:tcW w:w="777" w:type="pct"/>
          </w:tcPr>
          <w:p w14:paraId="5D9C51DE"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hAnsi="Times New Roman" w:cs="Times New Roman"/>
                <w:color w:val="000000"/>
              </w:rPr>
              <w:t xml:space="preserve">1.51 </w:t>
            </w:r>
            <w:r w:rsidRPr="00C724E1">
              <w:rPr>
                <w:rFonts w:ascii="Times New Roman" w:hAnsi="Times New Roman" w:cs="Times New Roman"/>
                <w:color w:val="000000"/>
              </w:rPr>
              <w:sym w:font="Symbol" w:char="F0B4"/>
            </w:r>
            <w:r w:rsidRPr="00C724E1">
              <w:rPr>
                <w:rFonts w:ascii="Times New Roman" w:hAnsi="Times New Roman" w:cs="Times New Roman"/>
                <w:color w:val="000000"/>
              </w:rPr>
              <w:t>10</w:t>
            </w:r>
            <w:r w:rsidRPr="00C724E1">
              <w:rPr>
                <w:rFonts w:ascii="Times New Roman" w:hAnsi="Times New Roman" w:cs="Times New Roman"/>
                <w:color w:val="000000"/>
                <w:vertAlign w:val="superscript"/>
              </w:rPr>
              <w:t>-4</w:t>
            </w:r>
          </w:p>
        </w:tc>
      </w:tr>
      <w:tr w:rsidR="00C724E1" w:rsidRPr="00C724E1" w14:paraId="57A2AE49" w14:textId="77777777" w:rsidTr="00911F3A">
        <w:trPr>
          <w:trHeight w:val="320"/>
        </w:trPr>
        <w:tc>
          <w:tcPr>
            <w:cnfStyle w:val="001000000000" w:firstRow="0" w:lastRow="0" w:firstColumn="1" w:lastColumn="0" w:oddVBand="0" w:evenVBand="0" w:oddHBand="0" w:evenHBand="0" w:firstRowFirstColumn="0" w:firstRowLastColumn="0" w:lastRowFirstColumn="0" w:lastRowLastColumn="0"/>
            <w:tcW w:w="612" w:type="pct"/>
            <w:noWrap/>
            <w:hideMark/>
          </w:tcPr>
          <w:p w14:paraId="2DD97E2C" w14:textId="77777777" w:rsidR="00C724E1" w:rsidRPr="00C724E1" w:rsidRDefault="00C724E1" w:rsidP="00236CCA">
            <w:pPr>
              <w:spacing w:line="276" w:lineRule="auto"/>
              <w:rPr>
                <w:rFonts w:ascii="Times New Roman" w:eastAsia="Times New Roman" w:hAnsi="Times New Roman" w:cs="Times New Roman"/>
                <w:i/>
                <w:iCs/>
                <w:color w:val="000000"/>
                <w:lang w:eastAsia="en-GB"/>
              </w:rPr>
            </w:pPr>
            <w:r w:rsidRPr="00C724E1">
              <w:rPr>
                <w:rFonts w:ascii="Times New Roman" w:eastAsia="Times New Roman" w:hAnsi="Times New Roman" w:cs="Times New Roman"/>
                <w:i/>
                <w:iCs/>
                <w:color w:val="000000"/>
                <w:lang w:eastAsia="en-GB"/>
              </w:rPr>
              <w:t>Rv1435c</w:t>
            </w:r>
          </w:p>
        </w:tc>
        <w:tc>
          <w:tcPr>
            <w:tcW w:w="875" w:type="pct"/>
            <w:noWrap/>
            <w:hideMark/>
          </w:tcPr>
          <w:p w14:paraId="0BCA3235"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Non-Essential</w:t>
            </w:r>
          </w:p>
        </w:tc>
        <w:tc>
          <w:tcPr>
            <w:tcW w:w="1476" w:type="pct"/>
            <w:noWrap/>
            <w:hideMark/>
          </w:tcPr>
          <w:p w14:paraId="66F4D506"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cell wall and cell processes</w:t>
            </w:r>
          </w:p>
        </w:tc>
        <w:tc>
          <w:tcPr>
            <w:tcW w:w="1260" w:type="pct"/>
          </w:tcPr>
          <w:p w14:paraId="599D22BE"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724E1">
              <w:rPr>
                <w:rFonts w:ascii="Times New Roman" w:eastAsia="Times New Roman" w:hAnsi="Times New Roman" w:cs="Times New Roman"/>
                <w:color w:val="000000"/>
                <w:lang w:eastAsia="en-GB"/>
              </w:rPr>
              <w:t>Unknown</w:t>
            </w:r>
          </w:p>
        </w:tc>
        <w:tc>
          <w:tcPr>
            <w:tcW w:w="777" w:type="pct"/>
          </w:tcPr>
          <w:p w14:paraId="7C4AAB83"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hAnsi="Times New Roman" w:cs="Times New Roman"/>
                <w:color w:val="000000"/>
              </w:rPr>
              <w:t xml:space="preserve">1.07 </w:t>
            </w:r>
            <w:r w:rsidRPr="00C724E1">
              <w:rPr>
                <w:rFonts w:ascii="Times New Roman" w:hAnsi="Times New Roman" w:cs="Times New Roman"/>
                <w:color w:val="000000"/>
              </w:rPr>
              <w:sym w:font="Symbol" w:char="F0B4"/>
            </w:r>
            <w:r w:rsidRPr="00C724E1">
              <w:rPr>
                <w:rFonts w:ascii="Times New Roman" w:hAnsi="Times New Roman" w:cs="Times New Roman"/>
                <w:color w:val="000000"/>
              </w:rPr>
              <w:t>10</w:t>
            </w:r>
            <w:r w:rsidRPr="00C724E1">
              <w:rPr>
                <w:rFonts w:ascii="Times New Roman" w:hAnsi="Times New Roman" w:cs="Times New Roman"/>
                <w:color w:val="000000"/>
                <w:vertAlign w:val="superscript"/>
              </w:rPr>
              <w:t>-4</w:t>
            </w:r>
          </w:p>
        </w:tc>
      </w:tr>
      <w:tr w:rsidR="00C724E1" w:rsidRPr="00C724E1" w14:paraId="23CE65EC" w14:textId="77777777" w:rsidTr="00911F3A">
        <w:trPr>
          <w:trHeight w:val="320"/>
        </w:trPr>
        <w:tc>
          <w:tcPr>
            <w:cnfStyle w:val="001000000000" w:firstRow="0" w:lastRow="0" w:firstColumn="1" w:lastColumn="0" w:oddVBand="0" w:evenVBand="0" w:oddHBand="0" w:evenHBand="0" w:firstRowFirstColumn="0" w:firstRowLastColumn="0" w:lastRowFirstColumn="0" w:lastRowLastColumn="0"/>
            <w:tcW w:w="612" w:type="pct"/>
            <w:noWrap/>
            <w:hideMark/>
          </w:tcPr>
          <w:p w14:paraId="1704FD5D" w14:textId="77777777" w:rsidR="00C724E1" w:rsidRPr="00C724E1" w:rsidRDefault="00C724E1" w:rsidP="00236CCA">
            <w:pPr>
              <w:spacing w:line="276" w:lineRule="auto"/>
              <w:rPr>
                <w:rFonts w:ascii="Times New Roman" w:eastAsia="Times New Roman" w:hAnsi="Times New Roman" w:cs="Times New Roman"/>
                <w:i/>
                <w:iCs/>
                <w:color w:val="000000"/>
                <w:lang w:eastAsia="en-GB"/>
              </w:rPr>
            </w:pPr>
            <w:r w:rsidRPr="00C724E1">
              <w:rPr>
                <w:rFonts w:ascii="Times New Roman" w:eastAsia="Times New Roman" w:hAnsi="Times New Roman" w:cs="Times New Roman"/>
                <w:i/>
                <w:iCs/>
                <w:color w:val="000000"/>
                <w:lang w:eastAsia="en-GB"/>
              </w:rPr>
              <w:t>Rv2319c</w:t>
            </w:r>
          </w:p>
        </w:tc>
        <w:tc>
          <w:tcPr>
            <w:tcW w:w="875" w:type="pct"/>
            <w:noWrap/>
            <w:hideMark/>
          </w:tcPr>
          <w:p w14:paraId="3578A045"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Essential</w:t>
            </w:r>
          </w:p>
        </w:tc>
        <w:tc>
          <w:tcPr>
            <w:tcW w:w="1476" w:type="pct"/>
            <w:noWrap/>
            <w:hideMark/>
          </w:tcPr>
          <w:p w14:paraId="6FA9357B"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virulence, detoxification, adaptation</w:t>
            </w:r>
          </w:p>
        </w:tc>
        <w:tc>
          <w:tcPr>
            <w:tcW w:w="1260" w:type="pct"/>
          </w:tcPr>
          <w:p w14:paraId="49759549"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724E1">
              <w:rPr>
                <w:rFonts w:ascii="Times New Roman" w:eastAsia="Times New Roman" w:hAnsi="Times New Roman" w:cs="Times New Roman"/>
                <w:color w:val="000000"/>
                <w:lang w:eastAsia="en-GB"/>
              </w:rPr>
              <w:t>Unknown</w:t>
            </w:r>
          </w:p>
        </w:tc>
        <w:tc>
          <w:tcPr>
            <w:tcW w:w="777" w:type="pct"/>
          </w:tcPr>
          <w:p w14:paraId="3EECF70C"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hAnsi="Times New Roman" w:cs="Times New Roman"/>
                <w:color w:val="000000"/>
              </w:rPr>
              <w:t xml:space="preserve">9.26 </w:t>
            </w:r>
            <w:r w:rsidRPr="00C724E1">
              <w:rPr>
                <w:rFonts w:ascii="Times New Roman" w:hAnsi="Times New Roman" w:cs="Times New Roman"/>
                <w:color w:val="000000"/>
              </w:rPr>
              <w:sym w:font="Symbol" w:char="F0B4"/>
            </w:r>
            <w:r w:rsidRPr="00C724E1">
              <w:rPr>
                <w:rFonts w:ascii="Times New Roman" w:hAnsi="Times New Roman" w:cs="Times New Roman"/>
                <w:color w:val="000000"/>
              </w:rPr>
              <w:t>10</w:t>
            </w:r>
            <w:r w:rsidRPr="00C724E1">
              <w:rPr>
                <w:rFonts w:ascii="Times New Roman" w:hAnsi="Times New Roman" w:cs="Times New Roman"/>
                <w:color w:val="000000"/>
                <w:vertAlign w:val="superscript"/>
              </w:rPr>
              <w:t>-5</w:t>
            </w:r>
          </w:p>
        </w:tc>
      </w:tr>
      <w:tr w:rsidR="00C724E1" w:rsidRPr="00C724E1" w14:paraId="35D4A9D9" w14:textId="77777777" w:rsidTr="00911F3A">
        <w:trPr>
          <w:trHeight w:val="320"/>
        </w:trPr>
        <w:tc>
          <w:tcPr>
            <w:cnfStyle w:val="001000000000" w:firstRow="0" w:lastRow="0" w:firstColumn="1" w:lastColumn="0" w:oddVBand="0" w:evenVBand="0" w:oddHBand="0" w:evenHBand="0" w:firstRowFirstColumn="0" w:firstRowLastColumn="0" w:lastRowFirstColumn="0" w:lastRowLastColumn="0"/>
            <w:tcW w:w="612" w:type="pct"/>
            <w:noWrap/>
            <w:hideMark/>
          </w:tcPr>
          <w:p w14:paraId="4028CB0D" w14:textId="77777777" w:rsidR="00C724E1" w:rsidRPr="00C724E1" w:rsidRDefault="00C724E1" w:rsidP="00236CCA">
            <w:pPr>
              <w:spacing w:line="276" w:lineRule="auto"/>
              <w:rPr>
                <w:rFonts w:ascii="Times New Roman" w:eastAsia="Times New Roman" w:hAnsi="Times New Roman" w:cs="Times New Roman"/>
                <w:i/>
                <w:iCs/>
                <w:color w:val="000000"/>
                <w:lang w:eastAsia="en-GB"/>
              </w:rPr>
            </w:pPr>
            <w:r w:rsidRPr="00C724E1">
              <w:rPr>
                <w:rFonts w:ascii="Times New Roman" w:eastAsia="Times New Roman" w:hAnsi="Times New Roman" w:cs="Times New Roman"/>
                <w:i/>
                <w:iCs/>
                <w:color w:val="000000"/>
                <w:lang w:eastAsia="en-GB"/>
              </w:rPr>
              <w:t>cysA2</w:t>
            </w:r>
          </w:p>
        </w:tc>
        <w:tc>
          <w:tcPr>
            <w:tcW w:w="875" w:type="pct"/>
            <w:noWrap/>
            <w:hideMark/>
          </w:tcPr>
          <w:p w14:paraId="78029407"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Non-Essential</w:t>
            </w:r>
          </w:p>
        </w:tc>
        <w:tc>
          <w:tcPr>
            <w:tcW w:w="1476" w:type="pct"/>
            <w:noWrap/>
            <w:hideMark/>
          </w:tcPr>
          <w:p w14:paraId="15F5B660"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intermediary metabolism and respiration</w:t>
            </w:r>
          </w:p>
        </w:tc>
        <w:tc>
          <w:tcPr>
            <w:tcW w:w="1260" w:type="pct"/>
          </w:tcPr>
          <w:p w14:paraId="0E622EA9"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724E1">
              <w:rPr>
                <w:rFonts w:ascii="Times New Roman" w:eastAsia="Times New Roman" w:hAnsi="Times New Roman" w:cs="Times New Roman"/>
                <w:color w:val="000000"/>
                <w:lang w:eastAsia="en-GB"/>
              </w:rPr>
              <w:t>Sulfotransferase</w:t>
            </w:r>
          </w:p>
        </w:tc>
        <w:tc>
          <w:tcPr>
            <w:tcW w:w="777" w:type="pct"/>
          </w:tcPr>
          <w:p w14:paraId="67A4BC32"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hAnsi="Times New Roman" w:cs="Times New Roman"/>
                <w:color w:val="000000"/>
              </w:rPr>
              <w:t xml:space="preserve">7.41 </w:t>
            </w:r>
            <w:r w:rsidRPr="00C724E1">
              <w:rPr>
                <w:rFonts w:ascii="Times New Roman" w:hAnsi="Times New Roman" w:cs="Times New Roman"/>
                <w:color w:val="000000"/>
              </w:rPr>
              <w:sym w:font="Symbol" w:char="F0B4"/>
            </w:r>
            <w:r w:rsidRPr="00C724E1">
              <w:rPr>
                <w:rFonts w:ascii="Times New Roman" w:hAnsi="Times New Roman" w:cs="Times New Roman"/>
                <w:color w:val="000000"/>
              </w:rPr>
              <w:t>10</w:t>
            </w:r>
            <w:r w:rsidRPr="00C724E1">
              <w:rPr>
                <w:rFonts w:ascii="Times New Roman" w:hAnsi="Times New Roman" w:cs="Times New Roman"/>
                <w:color w:val="000000"/>
                <w:vertAlign w:val="superscript"/>
              </w:rPr>
              <w:t>-5</w:t>
            </w:r>
          </w:p>
        </w:tc>
      </w:tr>
      <w:tr w:rsidR="00C724E1" w:rsidRPr="00C724E1" w14:paraId="33AF6864" w14:textId="77777777" w:rsidTr="00911F3A">
        <w:trPr>
          <w:trHeight w:val="320"/>
        </w:trPr>
        <w:tc>
          <w:tcPr>
            <w:cnfStyle w:val="001000000000" w:firstRow="0" w:lastRow="0" w:firstColumn="1" w:lastColumn="0" w:oddVBand="0" w:evenVBand="0" w:oddHBand="0" w:evenHBand="0" w:firstRowFirstColumn="0" w:firstRowLastColumn="0" w:lastRowFirstColumn="0" w:lastRowLastColumn="0"/>
            <w:tcW w:w="612" w:type="pct"/>
            <w:noWrap/>
            <w:hideMark/>
          </w:tcPr>
          <w:p w14:paraId="3A84C1F3" w14:textId="77777777" w:rsidR="00C724E1" w:rsidRPr="00C724E1" w:rsidRDefault="00C724E1" w:rsidP="00236CCA">
            <w:pPr>
              <w:spacing w:line="276" w:lineRule="auto"/>
              <w:rPr>
                <w:rFonts w:ascii="Times New Roman" w:eastAsia="Times New Roman" w:hAnsi="Times New Roman" w:cs="Times New Roman"/>
                <w:i/>
                <w:iCs/>
                <w:color w:val="000000"/>
                <w:lang w:eastAsia="en-GB"/>
              </w:rPr>
            </w:pPr>
            <w:r w:rsidRPr="00C724E1">
              <w:rPr>
                <w:rFonts w:ascii="Times New Roman" w:eastAsia="Times New Roman" w:hAnsi="Times New Roman" w:cs="Times New Roman"/>
                <w:i/>
                <w:iCs/>
                <w:color w:val="000000"/>
                <w:lang w:eastAsia="en-GB"/>
              </w:rPr>
              <w:t>fadD18</w:t>
            </w:r>
          </w:p>
        </w:tc>
        <w:tc>
          <w:tcPr>
            <w:tcW w:w="875" w:type="pct"/>
            <w:noWrap/>
            <w:hideMark/>
          </w:tcPr>
          <w:p w14:paraId="12115222"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Non-Essential</w:t>
            </w:r>
          </w:p>
        </w:tc>
        <w:tc>
          <w:tcPr>
            <w:tcW w:w="1476" w:type="pct"/>
            <w:noWrap/>
            <w:hideMark/>
          </w:tcPr>
          <w:p w14:paraId="3D88A770"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lipid metabolism</w:t>
            </w:r>
          </w:p>
        </w:tc>
        <w:tc>
          <w:tcPr>
            <w:tcW w:w="1260" w:type="pct"/>
          </w:tcPr>
          <w:p w14:paraId="3E8C394C" w14:textId="516756C5"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724E1">
              <w:rPr>
                <w:rFonts w:ascii="Times New Roman" w:eastAsia="Times New Roman" w:hAnsi="Times New Roman" w:cs="Times New Roman"/>
                <w:color w:val="000000"/>
                <w:lang w:eastAsia="en-GB"/>
              </w:rPr>
              <w:t>Lipid degr</w:t>
            </w:r>
            <w:r w:rsidR="007A09E5">
              <w:rPr>
                <w:rFonts w:ascii="Times New Roman" w:eastAsia="Times New Roman" w:hAnsi="Times New Roman" w:cs="Times New Roman"/>
                <w:color w:val="000000"/>
                <w:lang w:eastAsia="en-GB"/>
              </w:rPr>
              <w:t>a</w:t>
            </w:r>
            <w:r w:rsidRPr="00C724E1">
              <w:rPr>
                <w:rFonts w:ascii="Times New Roman" w:eastAsia="Times New Roman" w:hAnsi="Times New Roman" w:cs="Times New Roman"/>
                <w:color w:val="000000"/>
                <w:lang w:eastAsia="en-GB"/>
              </w:rPr>
              <w:t>dation</w:t>
            </w:r>
          </w:p>
        </w:tc>
        <w:tc>
          <w:tcPr>
            <w:tcW w:w="777" w:type="pct"/>
          </w:tcPr>
          <w:p w14:paraId="247EE8A3"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hAnsi="Times New Roman" w:cs="Times New Roman"/>
                <w:color w:val="000000"/>
              </w:rPr>
              <w:t xml:space="preserve">7.39 </w:t>
            </w:r>
            <w:r w:rsidRPr="00C724E1">
              <w:rPr>
                <w:rFonts w:ascii="Times New Roman" w:hAnsi="Times New Roman" w:cs="Times New Roman"/>
                <w:color w:val="000000"/>
              </w:rPr>
              <w:sym w:font="Symbol" w:char="F0B4"/>
            </w:r>
            <w:r w:rsidRPr="00C724E1">
              <w:rPr>
                <w:rFonts w:ascii="Times New Roman" w:hAnsi="Times New Roman" w:cs="Times New Roman"/>
                <w:color w:val="000000"/>
              </w:rPr>
              <w:t>10</w:t>
            </w:r>
            <w:r w:rsidRPr="00C724E1">
              <w:rPr>
                <w:rFonts w:ascii="Times New Roman" w:hAnsi="Times New Roman" w:cs="Times New Roman"/>
                <w:color w:val="000000"/>
                <w:vertAlign w:val="superscript"/>
              </w:rPr>
              <w:t>-5</w:t>
            </w:r>
          </w:p>
        </w:tc>
      </w:tr>
      <w:tr w:rsidR="00C724E1" w:rsidRPr="00C724E1" w14:paraId="43F2611E" w14:textId="77777777" w:rsidTr="00911F3A">
        <w:trPr>
          <w:trHeight w:val="320"/>
        </w:trPr>
        <w:tc>
          <w:tcPr>
            <w:cnfStyle w:val="001000000000" w:firstRow="0" w:lastRow="0" w:firstColumn="1" w:lastColumn="0" w:oddVBand="0" w:evenVBand="0" w:oddHBand="0" w:evenHBand="0" w:firstRowFirstColumn="0" w:firstRowLastColumn="0" w:lastRowFirstColumn="0" w:lastRowLastColumn="0"/>
            <w:tcW w:w="612" w:type="pct"/>
            <w:noWrap/>
            <w:hideMark/>
          </w:tcPr>
          <w:p w14:paraId="6B44A07D" w14:textId="77777777" w:rsidR="00C724E1" w:rsidRPr="00C724E1" w:rsidRDefault="00C724E1" w:rsidP="00236CCA">
            <w:pPr>
              <w:spacing w:line="276" w:lineRule="auto"/>
              <w:rPr>
                <w:rFonts w:ascii="Times New Roman" w:eastAsia="Times New Roman" w:hAnsi="Times New Roman" w:cs="Times New Roman"/>
                <w:i/>
                <w:iCs/>
                <w:color w:val="000000"/>
                <w:lang w:eastAsia="en-GB"/>
              </w:rPr>
            </w:pPr>
            <w:r w:rsidRPr="00C724E1">
              <w:rPr>
                <w:rFonts w:ascii="Times New Roman" w:eastAsia="Times New Roman" w:hAnsi="Times New Roman" w:cs="Times New Roman"/>
                <w:i/>
                <w:iCs/>
                <w:color w:val="000000"/>
                <w:lang w:eastAsia="en-GB"/>
              </w:rPr>
              <w:t>Rv2081c</w:t>
            </w:r>
          </w:p>
        </w:tc>
        <w:tc>
          <w:tcPr>
            <w:tcW w:w="875" w:type="pct"/>
            <w:noWrap/>
            <w:hideMark/>
          </w:tcPr>
          <w:p w14:paraId="42CDC549"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Non-Essential</w:t>
            </w:r>
          </w:p>
        </w:tc>
        <w:tc>
          <w:tcPr>
            <w:tcW w:w="1476" w:type="pct"/>
            <w:noWrap/>
            <w:hideMark/>
          </w:tcPr>
          <w:p w14:paraId="6B164E52"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cell wall and cell processes</w:t>
            </w:r>
          </w:p>
        </w:tc>
        <w:tc>
          <w:tcPr>
            <w:tcW w:w="1260" w:type="pct"/>
          </w:tcPr>
          <w:p w14:paraId="51C78098"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724E1">
              <w:rPr>
                <w:rFonts w:ascii="Times New Roman" w:eastAsia="Times New Roman" w:hAnsi="Times New Roman" w:cs="Times New Roman"/>
                <w:color w:val="000000"/>
                <w:lang w:eastAsia="en-GB"/>
              </w:rPr>
              <w:t>Unknown</w:t>
            </w:r>
          </w:p>
        </w:tc>
        <w:tc>
          <w:tcPr>
            <w:tcW w:w="777" w:type="pct"/>
          </w:tcPr>
          <w:p w14:paraId="6D9D3B21"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hAnsi="Times New Roman" w:cs="Times New Roman"/>
                <w:color w:val="000000"/>
              </w:rPr>
              <w:t xml:space="preserve">6.46 </w:t>
            </w:r>
            <w:r w:rsidRPr="00C724E1">
              <w:rPr>
                <w:rFonts w:ascii="Times New Roman" w:hAnsi="Times New Roman" w:cs="Times New Roman"/>
                <w:color w:val="000000"/>
              </w:rPr>
              <w:sym w:font="Symbol" w:char="F0B4"/>
            </w:r>
            <w:r w:rsidRPr="00C724E1">
              <w:rPr>
                <w:rFonts w:ascii="Times New Roman" w:hAnsi="Times New Roman" w:cs="Times New Roman"/>
                <w:color w:val="000000"/>
              </w:rPr>
              <w:t>10</w:t>
            </w:r>
            <w:r w:rsidRPr="00C724E1">
              <w:rPr>
                <w:rFonts w:ascii="Times New Roman" w:hAnsi="Times New Roman" w:cs="Times New Roman"/>
                <w:color w:val="000000"/>
                <w:vertAlign w:val="superscript"/>
              </w:rPr>
              <w:t>-5</w:t>
            </w:r>
          </w:p>
        </w:tc>
      </w:tr>
      <w:tr w:rsidR="00C724E1" w:rsidRPr="00C724E1" w14:paraId="5DA31BC3" w14:textId="77777777" w:rsidTr="00911F3A">
        <w:trPr>
          <w:trHeight w:val="320"/>
        </w:trPr>
        <w:tc>
          <w:tcPr>
            <w:cnfStyle w:val="001000000000" w:firstRow="0" w:lastRow="0" w:firstColumn="1" w:lastColumn="0" w:oddVBand="0" w:evenVBand="0" w:oddHBand="0" w:evenHBand="0" w:firstRowFirstColumn="0" w:firstRowLastColumn="0" w:lastRowFirstColumn="0" w:lastRowLastColumn="0"/>
            <w:tcW w:w="612" w:type="pct"/>
            <w:noWrap/>
            <w:hideMark/>
          </w:tcPr>
          <w:p w14:paraId="448486C0" w14:textId="77777777" w:rsidR="00C724E1" w:rsidRPr="00C724E1" w:rsidRDefault="00C724E1" w:rsidP="00236CCA">
            <w:pPr>
              <w:spacing w:line="276" w:lineRule="auto"/>
              <w:rPr>
                <w:rFonts w:ascii="Times New Roman" w:eastAsia="Times New Roman" w:hAnsi="Times New Roman" w:cs="Times New Roman"/>
                <w:i/>
                <w:iCs/>
                <w:color w:val="000000"/>
                <w:lang w:eastAsia="en-GB"/>
              </w:rPr>
            </w:pPr>
            <w:r w:rsidRPr="00C724E1">
              <w:rPr>
                <w:rFonts w:ascii="Times New Roman" w:eastAsia="Times New Roman" w:hAnsi="Times New Roman" w:cs="Times New Roman"/>
                <w:i/>
                <w:iCs/>
                <w:color w:val="000000"/>
                <w:lang w:eastAsia="en-GB"/>
              </w:rPr>
              <w:t>Rv0740</w:t>
            </w:r>
          </w:p>
        </w:tc>
        <w:tc>
          <w:tcPr>
            <w:tcW w:w="875" w:type="pct"/>
            <w:noWrap/>
            <w:hideMark/>
          </w:tcPr>
          <w:p w14:paraId="2B325F33"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Non-Essential</w:t>
            </w:r>
          </w:p>
        </w:tc>
        <w:tc>
          <w:tcPr>
            <w:tcW w:w="1476" w:type="pct"/>
            <w:noWrap/>
            <w:hideMark/>
          </w:tcPr>
          <w:p w14:paraId="467AED23"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conserved hypotheticals</w:t>
            </w:r>
          </w:p>
        </w:tc>
        <w:tc>
          <w:tcPr>
            <w:tcW w:w="1260" w:type="pct"/>
          </w:tcPr>
          <w:p w14:paraId="74E827BC"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724E1">
              <w:rPr>
                <w:rFonts w:ascii="Times New Roman" w:eastAsia="Times New Roman" w:hAnsi="Times New Roman" w:cs="Times New Roman"/>
                <w:color w:val="000000"/>
                <w:lang w:eastAsia="en-GB"/>
              </w:rPr>
              <w:t>Unknown</w:t>
            </w:r>
          </w:p>
        </w:tc>
        <w:tc>
          <w:tcPr>
            <w:tcW w:w="777" w:type="pct"/>
          </w:tcPr>
          <w:p w14:paraId="09495734"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hAnsi="Times New Roman" w:cs="Times New Roman"/>
                <w:color w:val="000000"/>
              </w:rPr>
              <w:t xml:space="preserve">5.82 </w:t>
            </w:r>
            <w:r w:rsidRPr="00C724E1">
              <w:rPr>
                <w:rFonts w:ascii="Times New Roman" w:hAnsi="Times New Roman" w:cs="Times New Roman"/>
                <w:color w:val="000000"/>
              </w:rPr>
              <w:sym w:font="Symbol" w:char="F0B4"/>
            </w:r>
            <w:r w:rsidRPr="00C724E1">
              <w:rPr>
                <w:rFonts w:ascii="Times New Roman" w:hAnsi="Times New Roman" w:cs="Times New Roman"/>
                <w:color w:val="000000"/>
              </w:rPr>
              <w:t>10</w:t>
            </w:r>
            <w:r w:rsidRPr="00C724E1">
              <w:rPr>
                <w:rFonts w:ascii="Times New Roman" w:hAnsi="Times New Roman" w:cs="Times New Roman"/>
                <w:color w:val="000000"/>
                <w:vertAlign w:val="superscript"/>
              </w:rPr>
              <w:t>-5</w:t>
            </w:r>
          </w:p>
        </w:tc>
      </w:tr>
      <w:tr w:rsidR="00C724E1" w:rsidRPr="00C724E1" w14:paraId="4DCAE75E" w14:textId="77777777" w:rsidTr="00911F3A">
        <w:trPr>
          <w:trHeight w:val="320"/>
        </w:trPr>
        <w:tc>
          <w:tcPr>
            <w:cnfStyle w:val="001000000000" w:firstRow="0" w:lastRow="0" w:firstColumn="1" w:lastColumn="0" w:oddVBand="0" w:evenVBand="0" w:oddHBand="0" w:evenHBand="0" w:firstRowFirstColumn="0" w:firstRowLastColumn="0" w:lastRowFirstColumn="0" w:lastRowLastColumn="0"/>
            <w:tcW w:w="612" w:type="pct"/>
            <w:noWrap/>
            <w:hideMark/>
          </w:tcPr>
          <w:p w14:paraId="556CF8AE" w14:textId="77777777" w:rsidR="00C724E1" w:rsidRPr="00C724E1" w:rsidRDefault="00C724E1" w:rsidP="00236CCA">
            <w:pPr>
              <w:spacing w:line="276" w:lineRule="auto"/>
              <w:rPr>
                <w:rFonts w:ascii="Times New Roman" w:eastAsia="Times New Roman" w:hAnsi="Times New Roman" w:cs="Times New Roman"/>
                <w:i/>
                <w:iCs/>
                <w:color w:val="000000"/>
                <w:lang w:eastAsia="en-GB"/>
              </w:rPr>
            </w:pPr>
            <w:r w:rsidRPr="00C724E1">
              <w:rPr>
                <w:rFonts w:ascii="Times New Roman" w:eastAsia="Times New Roman" w:hAnsi="Times New Roman" w:cs="Times New Roman"/>
                <w:i/>
                <w:iCs/>
                <w:color w:val="000000"/>
                <w:lang w:eastAsia="en-GB"/>
              </w:rPr>
              <w:t>Rv1765c</w:t>
            </w:r>
          </w:p>
        </w:tc>
        <w:tc>
          <w:tcPr>
            <w:tcW w:w="875" w:type="pct"/>
            <w:noWrap/>
            <w:hideMark/>
          </w:tcPr>
          <w:p w14:paraId="508D1A2E"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Antigen</w:t>
            </w:r>
          </w:p>
        </w:tc>
        <w:tc>
          <w:tcPr>
            <w:tcW w:w="1476" w:type="pct"/>
            <w:noWrap/>
            <w:hideMark/>
          </w:tcPr>
          <w:p w14:paraId="503230ED"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eastAsia="Times New Roman" w:hAnsi="Times New Roman" w:cs="Times New Roman"/>
                <w:color w:val="000000"/>
                <w:lang w:eastAsia="en-GB"/>
              </w:rPr>
              <w:t>conserved hypotheticals</w:t>
            </w:r>
          </w:p>
        </w:tc>
        <w:tc>
          <w:tcPr>
            <w:tcW w:w="1260" w:type="pct"/>
          </w:tcPr>
          <w:p w14:paraId="308BC240"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724E1">
              <w:rPr>
                <w:rFonts w:ascii="Times New Roman" w:eastAsia="Times New Roman" w:hAnsi="Times New Roman" w:cs="Times New Roman"/>
                <w:color w:val="000000"/>
                <w:lang w:eastAsia="en-GB"/>
              </w:rPr>
              <w:t>Unknown</w:t>
            </w:r>
          </w:p>
        </w:tc>
        <w:tc>
          <w:tcPr>
            <w:tcW w:w="777" w:type="pct"/>
          </w:tcPr>
          <w:p w14:paraId="7CA7D608" w14:textId="77777777" w:rsidR="00C724E1" w:rsidRPr="00C724E1" w:rsidRDefault="00C724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C724E1">
              <w:rPr>
                <w:rFonts w:ascii="Times New Roman" w:hAnsi="Times New Roman" w:cs="Times New Roman"/>
                <w:color w:val="000000"/>
              </w:rPr>
              <w:t xml:space="preserve">5.32 </w:t>
            </w:r>
            <w:r w:rsidRPr="00C724E1">
              <w:rPr>
                <w:rFonts w:ascii="Times New Roman" w:hAnsi="Times New Roman" w:cs="Times New Roman"/>
                <w:color w:val="000000"/>
              </w:rPr>
              <w:sym w:font="Symbol" w:char="F0B4"/>
            </w:r>
            <w:r w:rsidRPr="00C724E1">
              <w:rPr>
                <w:rFonts w:ascii="Times New Roman" w:hAnsi="Times New Roman" w:cs="Times New Roman"/>
                <w:color w:val="000000"/>
              </w:rPr>
              <w:t>10</w:t>
            </w:r>
            <w:r w:rsidRPr="00C724E1">
              <w:rPr>
                <w:rFonts w:ascii="Times New Roman" w:hAnsi="Times New Roman" w:cs="Times New Roman"/>
                <w:color w:val="000000"/>
                <w:vertAlign w:val="superscript"/>
              </w:rPr>
              <w:t>-5</w:t>
            </w:r>
          </w:p>
        </w:tc>
      </w:tr>
    </w:tbl>
    <w:p w14:paraId="7C1AE1BA" w14:textId="50A79DB6" w:rsidR="001472CA" w:rsidRDefault="001472CA" w:rsidP="00C724E1">
      <w:pPr>
        <w:pStyle w:val="Caption"/>
        <w:rPr>
          <w:rFonts w:ascii="Times New Roman" w:hAnsi="Times New Roman" w:cs="Times New Roman"/>
        </w:rPr>
      </w:pPr>
    </w:p>
    <w:p w14:paraId="495A3FF6" w14:textId="4851D4C5" w:rsidR="001472CA" w:rsidRDefault="001472CA">
      <w:pPr>
        <w:spacing w:line="240" w:lineRule="auto"/>
        <w:rPr>
          <w:rFonts w:ascii="Times New Roman" w:hAnsi="Times New Roman" w:cs="Times New Roman"/>
        </w:rPr>
      </w:pPr>
      <w:r>
        <w:rPr>
          <w:rFonts w:ascii="Times New Roman" w:hAnsi="Times New Roman" w:cs="Times New Roman"/>
        </w:rPr>
        <w:br w:type="page"/>
      </w:r>
    </w:p>
    <w:p w14:paraId="0020518E" w14:textId="0398E38E" w:rsidR="001642A6" w:rsidRPr="00A26BE0" w:rsidRDefault="001642A6" w:rsidP="00236CCA">
      <w:pPr>
        <w:spacing w:line="240" w:lineRule="auto"/>
        <w:rPr>
          <w:rFonts w:ascii="Times New Roman" w:hAnsi="Times New Roman" w:cs="Times New Roman"/>
          <w:sz w:val="22"/>
          <w:szCs w:val="22"/>
        </w:rPr>
      </w:pPr>
      <w:bookmarkStart w:id="9" w:name="_Ref29300176"/>
      <w:r w:rsidRPr="00A26BE0">
        <w:rPr>
          <w:rFonts w:ascii="Times New Roman" w:hAnsi="Times New Roman" w:cs="Times New Roman"/>
          <w:sz w:val="22"/>
          <w:szCs w:val="22"/>
        </w:rPr>
        <w:lastRenderedPageBreak/>
        <w:t xml:space="preserve">Supplementary Table </w:t>
      </w:r>
      <w:r w:rsidR="00573F2B" w:rsidRPr="00A26BE0">
        <w:rPr>
          <w:rFonts w:ascii="Times New Roman" w:hAnsi="Times New Roman" w:cs="Times New Roman"/>
          <w:sz w:val="22"/>
          <w:szCs w:val="22"/>
        </w:rPr>
        <w:fldChar w:fldCharType="begin"/>
      </w:r>
      <w:r w:rsidR="00573F2B" w:rsidRPr="00A26BE0">
        <w:rPr>
          <w:rFonts w:ascii="Times New Roman" w:hAnsi="Times New Roman" w:cs="Times New Roman"/>
          <w:sz w:val="22"/>
          <w:szCs w:val="22"/>
        </w:rPr>
        <w:instrText xml:space="preserve"> SEQ Supplementary_Table \* ARABIC </w:instrText>
      </w:r>
      <w:r w:rsidR="00573F2B" w:rsidRPr="00A26BE0">
        <w:rPr>
          <w:rFonts w:ascii="Times New Roman" w:hAnsi="Times New Roman" w:cs="Times New Roman"/>
          <w:sz w:val="22"/>
          <w:szCs w:val="22"/>
        </w:rPr>
        <w:fldChar w:fldCharType="separate"/>
      </w:r>
      <w:r w:rsidR="00255FF4" w:rsidRPr="00A26BE0">
        <w:rPr>
          <w:rFonts w:ascii="Times New Roman" w:hAnsi="Times New Roman" w:cs="Times New Roman"/>
          <w:noProof/>
          <w:sz w:val="22"/>
          <w:szCs w:val="22"/>
        </w:rPr>
        <w:t>5</w:t>
      </w:r>
      <w:r w:rsidR="00573F2B" w:rsidRPr="00A26BE0">
        <w:rPr>
          <w:rFonts w:ascii="Times New Roman" w:hAnsi="Times New Roman" w:cs="Times New Roman"/>
          <w:noProof/>
          <w:sz w:val="22"/>
          <w:szCs w:val="22"/>
        </w:rPr>
        <w:fldChar w:fldCharType="end"/>
      </w:r>
      <w:bookmarkEnd w:id="9"/>
      <w:r w:rsidRPr="00A26BE0">
        <w:rPr>
          <w:rFonts w:ascii="Times New Roman" w:hAnsi="Times New Roman" w:cs="Times New Roman"/>
          <w:sz w:val="22"/>
          <w:szCs w:val="22"/>
        </w:rPr>
        <w:t xml:space="preserve">. Frequencies and outcomes of baseline </w:t>
      </w:r>
      <w:proofErr w:type="spellStart"/>
      <w:r w:rsidRPr="00A26BE0">
        <w:rPr>
          <w:rFonts w:ascii="Times New Roman" w:hAnsi="Times New Roman" w:cs="Times New Roman"/>
          <w:sz w:val="22"/>
          <w:szCs w:val="22"/>
        </w:rPr>
        <w:t>hetRAVs</w:t>
      </w:r>
      <w:proofErr w:type="spellEnd"/>
      <w:r w:rsidRPr="00A26BE0">
        <w:rPr>
          <w:rFonts w:ascii="Times New Roman" w:hAnsi="Times New Roman" w:cs="Times New Roman"/>
          <w:sz w:val="22"/>
          <w:szCs w:val="22"/>
        </w:rPr>
        <w:t>.</w:t>
      </w:r>
    </w:p>
    <w:p w14:paraId="1B5E7F54" w14:textId="77777777" w:rsidR="00236CCA" w:rsidRPr="00995AAB" w:rsidRDefault="00236CCA" w:rsidP="00A26BE0">
      <w:pPr>
        <w:spacing w:line="240" w:lineRule="auto"/>
      </w:pPr>
    </w:p>
    <w:tbl>
      <w:tblPr>
        <w:tblStyle w:val="TableGrid"/>
        <w:tblW w:w="5000" w:type="pct"/>
        <w:tblLook w:val="04A0" w:firstRow="1" w:lastRow="0" w:firstColumn="1" w:lastColumn="0" w:noHBand="0" w:noVBand="1"/>
      </w:tblPr>
      <w:tblGrid>
        <w:gridCol w:w="988"/>
        <w:gridCol w:w="2299"/>
        <w:gridCol w:w="1317"/>
        <w:gridCol w:w="833"/>
        <w:gridCol w:w="953"/>
        <w:gridCol w:w="953"/>
        <w:gridCol w:w="833"/>
        <w:gridCol w:w="834"/>
      </w:tblGrid>
      <w:tr w:rsidR="0006107E" w:rsidRPr="0006107E" w14:paraId="2468C770" w14:textId="77777777" w:rsidTr="0006107E">
        <w:trPr>
          <w:cantSplit/>
          <w:trHeight w:val="467"/>
        </w:trPr>
        <w:tc>
          <w:tcPr>
            <w:tcW w:w="548" w:type="pct"/>
            <w:vMerge w:val="restart"/>
            <w:noWrap/>
            <w:textDirection w:val="btLr"/>
            <w:vAlign w:val="center"/>
          </w:tcPr>
          <w:p w14:paraId="7BE47B1E" w14:textId="1B8B997A" w:rsidR="0006107E" w:rsidRPr="0006107E" w:rsidRDefault="0006107E" w:rsidP="0006107E">
            <w:pPr>
              <w:spacing w:line="240" w:lineRule="auto"/>
              <w:ind w:left="113" w:right="113"/>
              <w:jc w:val="center"/>
              <w:rPr>
                <w:rFonts w:ascii="Times New Roman" w:eastAsia="Times New Roman" w:hAnsi="Times New Roman" w:cs="Times New Roman"/>
                <w:b/>
                <w:bCs/>
                <w:color w:val="000000"/>
                <w:sz w:val="22"/>
                <w:szCs w:val="22"/>
                <w:lang w:eastAsia="en-GB"/>
              </w:rPr>
            </w:pPr>
            <w:r w:rsidRPr="0006107E">
              <w:rPr>
                <w:rFonts w:ascii="Times New Roman" w:eastAsia="Times New Roman" w:hAnsi="Times New Roman" w:cs="Times New Roman"/>
                <w:b/>
                <w:bCs/>
                <w:color w:val="000000"/>
                <w:sz w:val="22"/>
                <w:szCs w:val="22"/>
                <w:lang w:eastAsia="en-GB"/>
              </w:rPr>
              <w:t>Patient ID</w:t>
            </w:r>
          </w:p>
        </w:tc>
        <w:tc>
          <w:tcPr>
            <w:tcW w:w="1276" w:type="pct"/>
            <w:vMerge w:val="restart"/>
            <w:noWrap/>
            <w:vAlign w:val="center"/>
          </w:tcPr>
          <w:p w14:paraId="07542F61" w14:textId="73A1B6FC" w:rsidR="0006107E" w:rsidRPr="0006107E" w:rsidRDefault="0006107E" w:rsidP="0006107E">
            <w:pPr>
              <w:spacing w:line="240" w:lineRule="auto"/>
              <w:jc w:val="center"/>
              <w:rPr>
                <w:rFonts w:ascii="Times New Roman" w:eastAsia="Times New Roman" w:hAnsi="Times New Roman" w:cs="Times New Roman"/>
                <w:b/>
                <w:bCs/>
                <w:color w:val="000000"/>
                <w:sz w:val="22"/>
                <w:szCs w:val="22"/>
                <w:lang w:eastAsia="en-GB"/>
              </w:rPr>
            </w:pPr>
            <w:r w:rsidRPr="0006107E">
              <w:rPr>
                <w:rFonts w:ascii="Times New Roman" w:eastAsia="Times New Roman" w:hAnsi="Times New Roman" w:cs="Times New Roman"/>
                <w:b/>
                <w:bCs/>
                <w:color w:val="000000"/>
                <w:sz w:val="22"/>
                <w:szCs w:val="22"/>
                <w:lang w:eastAsia="en-GB"/>
              </w:rPr>
              <w:t>Drug</w:t>
            </w:r>
          </w:p>
        </w:tc>
        <w:tc>
          <w:tcPr>
            <w:tcW w:w="731" w:type="pct"/>
            <w:vMerge w:val="restart"/>
            <w:noWrap/>
            <w:vAlign w:val="center"/>
          </w:tcPr>
          <w:p w14:paraId="43AA4AEB" w14:textId="41B6591F" w:rsidR="0006107E" w:rsidRPr="0006107E" w:rsidRDefault="0006107E" w:rsidP="0006107E">
            <w:pPr>
              <w:spacing w:line="240" w:lineRule="auto"/>
              <w:jc w:val="center"/>
              <w:rPr>
                <w:rFonts w:ascii="Times New Roman" w:eastAsia="Times New Roman" w:hAnsi="Times New Roman" w:cs="Times New Roman"/>
                <w:b/>
                <w:bCs/>
                <w:color w:val="000000"/>
                <w:sz w:val="22"/>
                <w:szCs w:val="22"/>
                <w:lang w:eastAsia="en-GB"/>
              </w:rPr>
            </w:pPr>
            <w:r w:rsidRPr="0006107E">
              <w:rPr>
                <w:rFonts w:ascii="Times New Roman" w:eastAsia="Times New Roman" w:hAnsi="Times New Roman" w:cs="Times New Roman"/>
                <w:b/>
                <w:bCs/>
                <w:color w:val="000000"/>
                <w:sz w:val="22"/>
                <w:szCs w:val="22"/>
                <w:lang w:eastAsia="en-GB"/>
              </w:rPr>
              <w:t>Mutation</w:t>
            </w:r>
          </w:p>
        </w:tc>
        <w:tc>
          <w:tcPr>
            <w:tcW w:w="2445" w:type="pct"/>
            <w:gridSpan w:val="5"/>
            <w:noWrap/>
            <w:vAlign w:val="center"/>
          </w:tcPr>
          <w:p w14:paraId="0EA9D54E" w14:textId="49FB57B0" w:rsidR="0006107E" w:rsidRPr="0006107E" w:rsidRDefault="0006107E" w:rsidP="0006107E">
            <w:pPr>
              <w:spacing w:line="240" w:lineRule="auto"/>
              <w:jc w:val="center"/>
              <w:rPr>
                <w:rFonts w:ascii="Times New Roman" w:eastAsia="Times New Roman" w:hAnsi="Times New Roman" w:cs="Times New Roman"/>
                <w:b/>
                <w:bCs/>
                <w:color w:val="000000"/>
                <w:sz w:val="22"/>
                <w:szCs w:val="22"/>
                <w:lang w:eastAsia="en-GB"/>
              </w:rPr>
            </w:pPr>
            <w:r w:rsidRPr="0006107E">
              <w:rPr>
                <w:rFonts w:ascii="Times New Roman" w:eastAsia="Times New Roman" w:hAnsi="Times New Roman" w:cs="Times New Roman"/>
                <w:b/>
                <w:bCs/>
                <w:color w:val="000000"/>
                <w:sz w:val="22"/>
                <w:szCs w:val="22"/>
                <w:lang w:eastAsia="en-GB"/>
              </w:rPr>
              <w:t>Allele frequency</w:t>
            </w:r>
          </w:p>
        </w:tc>
      </w:tr>
      <w:tr w:rsidR="0006107E" w:rsidRPr="0006107E" w14:paraId="5229A825" w14:textId="77777777" w:rsidTr="0006107E">
        <w:trPr>
          <w:trHeight w:val="1141"/>
        </w:trPr>
        <w:tc>
          <w:tcPr>
            <w:tcW w:w="548" w:type="pct"/>
            <w:vMerge/>
            <w:noWrap/>
            <w:textDirection w:val="btLr"/>
            <w:vAlign w:val="center"/>
            <w:hideMark/>
          </w:tcPr>
          <w:p w14:paraId="701052FE" w14:textId="4258DA9D" w:rsidR="0006107E" w:rsidRPr="0006107E" w:rsidRDefault="0006107E" w:rsidP="0006107E">
            <w:pPr>
              <w:spacing w:line="240" w:lineRule="auto"/>
              <w:ind w:left="113" w:right="113"/>
              <w:jc w:val="center"/>
              <w:rPr>
                <w:rFonts w:ascii="Times New Roman" w:eastAsia="Times New Roman" w:hAnsi="Times New Roman" w:cs="Times New Roman"/>
                <w:b/>
                <w:bCs/>
                <w:color w:val="000000"/>
                <w:sz w:val="22"/>
                <w:szCs w:val="22"/>
                <w:lang w:eastAsia="en-GB"/>
              </w:rPr>
            </w:pPr>
          </w:p>
        </w:tc>
        <w:tc>
          <w:tcPr>
            <w:tcW w:w="1276" w:type="pct"/>
            <w:vMerge/>
            <w:noWrap/>
            <w:vAlign w:val="center"/>
            <w:hideMark/>
          </w:tcPr>
          <w:p w14:paraId="3D4CDB86" w14:textId="0B1B9618" w:rsidR="0006107E" w:rsidRPr="0006107E" w:rsidRDefault="0006107E" w:rsidP="0006107E">
            <w:pPr>
              <w:spacing w:line="240" w:lineRule="auto"/>
              <w:jc w:val="center"/>
              <w:rPr>
                <w:rFonts w:ascii="Times New Roman" w:eastAsia="Times New Roman" w:hAnsi="Times New Roman" w:cs="Times New Roman"/>
                <w:b/>
                <w:bCs/>
                <w:color w:val="000000"/>
                <w:sz w:val="22"/>
                <w:szCs w:val="22"/>
                <w:lang w:eastAsia="en-GB"/>
              </w:rPr>
            </w:pPr>
          </w:p>
        </w:tc>
        <w:tc>
          <w:tcPr>
            <w:tcW w:w="731" w:type="pct"/>
            <w:vMerge/>
            <w:noWrap/>
            <w:vAlign w:val="center"/>
            <w:hideMark/>
          </w:tcPr>
          <w:p w14:paraId="488E8A42" w14:textId="4BD49281" w:rsidR="0006107E" w:rsidRPr="0006107E" w:rsidRDefault="0006107E" w:rsidP="0006107E">
            <w:pPr>
              <w:spacing w:line="240" w:lineRule="auto"/>
              <w:jc w:val="center"/>
              <w:rPr>
                <w:rFonts w:ascii="Times New Roman" w:eastAsia="Times New Roman" w:hAnsi="Times New Roman" w:cs="Times New Roman"/>
                <w:b/>
                <w:bCs/>
                <w:color w:val="000000"/>
                <w:sz w:val="22"/>
                <w:szCs w:val="22"/>
                <w:lang w:eastAsia="en-GB"/>
              </w:rPr>
            </w:pPr>
          </w:p>
        </w:tc>
        <w:tc>
          <w:tcPr>
            <w:tcW w:w="462" w:type="pct"/>
            <w:noWrap/>
            <w:textDirection w:val="btLr"/>
            <w:vAlign w:val="center"/>
            <w:hideMark/>
          </w:tcPr>
          <w:p w14:paraId="1F5AD301" w14:textId="77777777" w:rsidR="0006107E" w:rsidRPr="0006107E" w:rsidRDefault="0006107E" w:rsidP="0006107E">
            <w:pPr>
              <w:spacing w:line="240" w:lineRule="auto"/>
              <w:ind w:left="113" w:right="113"/>
              <w:jc w:val="center"/>
              <w:rPr>
                <w:rFonts w:ascii="Times New Roman" w:eastAsia="Times New Roman" w:hAnsi="Times New Roman" w:cs="Times New Roman"/>
                <w:b/>
                <w:bCs/>
                <w:color w:val="000000"/>
                <w:sz w:val="22"/>
                <w:szCs w:val="22"/>
                <w:lang w:eastAsia="en-GB"/>
              </w:rPr>
            </w:pPr>
            <w:r w:rsidRPr="0006107E">
              <w:rPr>
                <w:rFonts w:ascii="Times New Roman" w:eastAsia="Times New Roman" w:hAnsi="Times New Roman" w:cs="Times New Roman"/>
                <w:b/>
                <w:bCs/>
                <w:color w:val="000000"/>
                <w:sz w:val="22"/>
                <w:szCs w:val="22"/>
                <w:lang w:eastAsia="en-GB"/>
              </w:rPr>
              <w:t>Sample 1</w:t>
            </w:r>
          </w:p>
        </w:tc>
        <w:tc>
          <w:tcPr>
            <w:tcW w:w="529" w:type="pct"/>
            <w:noWrap/>
            <w:textDirection w:val="btLr"/>
            <w:vAlign w:val="center"/>
            <w:hideMark/>
          </w:tcPr>
          <w:p w14:paraId="7A5D9CB6" w14:textId="77777777" w:rsidR="0006107E" w:rsidRPr="0006107E" w:rsidRDefault="0006107E" w:rsidP="0006107E">
            <w:pPr>
              <w:spacing w:line="240" w:lineRule="auto"/>
              <w:ind w:left="113" w:right="113"/>
              <w:jc w:val="center"/>
              <w:rPr>
                <w:rFonts w:ascii="Times New Roman" w:eastAsia="Times New Roman" w:hAnsi="Times New Roman" w:cs="Times New Roman"/>
                <w:b/>
                <w:bCs/>
                <w:color w:val="000000"/>
                <w:sz w:val="22"/>
                <w:szCs w:val="22"/>
                <w:lang w:eastAsia="en-GB"/>
              </w:rPr>
            </w:pPr>
            <w:r w:rsidRPr="0006107E">
              <w:rPr>
                <w:rFonts w:ascii="Times New Roman" w:eastAsia="Times New Roman" w:hAnsi="Times New Roman" w:cs="Times New Roman"/>
                <w:b/>
                <w:bCs/>
                <w:color w:val="000000"/>
                <w:sz w:val="22"/>
                <w:szCs w:val="22"/>
                <w:lang w:eastAsia="en-GB"/>
              </w:rPr>
              <w:t>Sample 2</w:t>
            </w:r>
          </w:p>
        </w:tc>
        <w:tc>
          <w:tcPr>
            <w:tcW w:w="529" w:type="pct"/>
            <w:noWrap/>
            <w:textDirection w:val="btLr"/>
            <w:vAlign w:val="center"/>
            <w:hideMark/>
          </w:tcPr>
          <w:p w14:paraId="7451D9AA" w14:textId="77777777" w:rsidR="0006107E" w:rsidRPr="0006107E" w:rsidRDefault="0006107E" w:rsidP="0006107E">
            <w:pPr>
              <w:spacing w:line="240" w:lineRule="auto"/>
              <w:ind w:left="113" w:right="113"/>
              <w:jc w:val="center"/>
              <w:rPr>
                <w:rFonts w:ascii="Times New Roman" w:eastAsia="Times New Roman" w:hAnsi="Times New Roman" w:cs="Times New Roman"/>
                <w:b/>
                <w:bCs/>
                <w:color w:val="000000"/>
                <w:sz w:val="22"/>
                <w:szCs w:val="22"/>
                <w:lang w:eastAsia="en-GB"/>
              </w:rPr>
            </w:pPr>
            <w:r w:rsidRPr="0006107E">
              <w:rPr>
                <w:rFonts w:ascii="Times New Roman" w:eastAsia="Times New Roman" w:hAnsi="Times New Roman" w:cs="Times New Roman"/>
                <w:b/>
                <w:bCs/>
                <w:color w:val="000000"/>
                <w:sz w:val="22"/>
                <w:szCs w:val="22"/>
                <w:lang w:eastAsia="en-GB"/>
              </w:rPr>
              <w:t>Sample 3</w:t>
            </w:r>
          </w:p>
        </w:tc>
        <w:tc>
          <w:tcPr>
            <w:tcW w:w="462" w:type="pct"/>
            <w:noWrap/>
            <w:textDirection w:val="btLr"/>
            <w:vAlign w:val="center"/>
            <w:hideMark/>
          </w:tcPr>
          <w:p w14:paraId="0318502A" w14:textId="77777777" w:rsidR="0006107E" w:rsidRPr="0006107E" w:rsidRDefault="0006107E" w:rsidP="0006107E">
            <w:pPr>
              <w:spacing w:line="240" w:lineRule="auto"/>
              <w:ind w:left="113" w:right="113"/>
              <w:jc w:val="center"/>
              <w:rPr>
                <w:rFonts w:ascii="Times New Roman" w:eastAsia="Times New Roman" w:hAnsi="Times New Roman" w:cs="Times New Roman"/>
                <w:b/>
                <w:bCs/>
                <w:color w:val="000000"/>
                <w:sz w:val="22"/>
                <w:szCs w:val="22"/>
                <w:lang w:eastAsia="en-GB"/>
              </w:rPr>
            </w:pPr>
            <w:r w:rsidRPr="0006107E">
              <w:rPr>
                <w:rFonts w:ascii="Times New Roman" w:eastAsia="Times New Roman" w:hAnsi="Times New Roman" w:cs="Times New Roman"/>
                <w:b/>
                <w:bCs/>
                <w:color w:val="000000"/>
                <w:sz w:val="22"/>
                <w:szCs w:val="22"/>
                <w:lang w:eastAsia="en-GB"/>
              </w:rPr>
              <w:t>Sample 4</w:t>
            </w:r>
          </w:p>
        </w:tc>
        <w:tc>
          <w:tcPr>
            <w:tcW w:w="462" w:type="pct"/>
            <w:noWrap/>
            <w:textDirection w:val="btLr"/>
            <w:vAlign w:val="center"/>
            <w:hideMark/>
          </w:tcPr>
          <w:p w14:paraId="56C8030B" w14:textId="77777777" w:rsidR="0006107E" w:rsidRPr="0006107E" w:rsidRDefault="0006107E" w:rsidP="0006107E">
            <w:pPr>
              <w:spacing w:line="240" w:lineRule="auto"/>
              <w:ind w:left="113" w:right="113"/>
              <w:jc w:val="center"/>
              <w:rPr>
                <w:rFonts w:ascii="Times New Roman" w:eastAsia="Times New Roman" w:hAnsi="Times New Roman" w:cs="Times New Roman"/>
                <w:b/>
                <w:bCs/>
                <w:color w:val="000000"/>
                <w:sz w:val="22"/>
                <w:szCs w:val="22"/>
                <w:lang w:eastAsia="en-GB"/>
              </w:rPr>
            </w:pPr>
            <w:r w:rsidRPr="0006107E">
              <w:rPr>
                <w:rFonts w:ascii="Times New Roman" w:eastAsia="Times New Roman" w:hAnsi="Times New Roman" w:cs="Times New Roman"/>
                <w:b/>
                <w:bCs/>
                <w:color w:val="000000"/>
                <w:sz w:val="22"/>
                <w:szCs w:val="22"/>
                <w:lang w:eastAsia="en-GB"/>
              </w:rPr>
              <w:t>Sample 5</w:t>
            </w:r>
          </w:p>
        </w:tc>
      </w:tr>
      <w:tr w:rsidR="0006107E" w:rsidRPr="0006107E" w14:paraId="0CABC844" w14:textId="77777777" w:rsidTr="0006107E">
        <w:trPr>
          <w:trHeight w:val="320"/>
        </w:trPr>
        <w:tc>
          <w:tcPr>
            <w:tcW w:w="548" w:type="pct"/>
            <w:noWrap/>
            <w:hideMark/>
          </w:tcPr>
          <w:p w14:paraId="23247A8B"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K0045</w:t>
            </w:r>
          </w:p>
        </w:tc>
        <w:tc>
          <w:tcPr>
            <w:tcW w:w="1276" w:type="pct"/>
            <w:noWrap/>
            <w:hideMark/>
          </w:tcPr>
          <w:p w14:paraId="497DFDF0"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Rifampicin</w:t>
            </w:r>
          </w:p>
        </w:tc>
        <w:tc>
          <w:tcPr>
            <w:tcW w:w="731" w:type="pct"/>
            <w:noWrap/>
            <w:hideMark/>
          </w:tcPr>
          <w:p w14:paraId="0183B90E"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Asp435Val</w:t>
            </w:r>
          </w:p>
        </w:tc>
        <w:tc>
          <w:tcPr>
            <w:tcW w:w="462" w:type="pct"/>
            <w:noWrap/>
            <w:hideMark/>
          </w:tcPr>
          <w:p w14:paraId="355F11E6"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64.1%</w:t>
            </w:r>
          </w:p>
        </w:tc>
        <w:tc>
          <w:tcPr>
            <w:tcW w:w="529" w:type="pct"/>
            <w:noWrap/>
            <w:hideMark/>
          </w:tcPr>
          <w:p w14:paraId="1B3E66CC"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42.6%</w:t>
            </w:r>
          </w:p>
        </w:tc>
        <w:tc>
          <w:tcPr>
            <w:tcW w:w="529" w:type="pct"/>
            <w:noWrap/>
            <w:hideMark/>
          </w:tcPr>
          <w:p w14:paraId="43FA4E9A"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74A64BC3" w14:textId="77777777" w:rsidR="0006107E" w:rsidRPr="0006107E" w:rsidRDefault="0006107E" w:rsidP="00A26BE0">
            <w:pPr>
              <w:spacing w:line="240" w:lineRule="auto"/>
              <w:jc w:val="center"/>
              <w:rPr>
                <w:rFonts w:ascii="Times New Roman" w:eastAsia="Times New Roman" w:hAnsi="Times New Roman" w:cs="Times New Roman"/>
                <w:sz w:val="22"/>
                <w:szCs w:val="22"/>
                <w:lang w:eastAsia="en-GB"/>
              </w:rPr>
            </w:pPr>
          </w:p>
        </w:tc>
        <w:tc>
          <w:tcPr>
            <w:tcW w:w="462" w:type="pct"/>
            <w:noWrap/>
            <w:hideMark/>
          </w:tcPr>
          <w:p w14:paraId="2AB569E2" w14:textId="77777777" w:rsidR="0006107E" w:rsidRPr="0006107E"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1C5ADB24" w14:textId="77777777" w:rsidTr="0006107E">
        <w:trPr>
          <w:trHeight w:val="320"/>
        </w:trPr>
        <w:tc>
          <w:tcPr>
            <w:tcW w:w="548" w:type="pct"/>
            <w:noWrap/>
            <w:hideMark/>
          </w:tcPr>
          <w:p w14:paraId="352E7EEB"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K0045</w:t>
            </w:r>
          </w:p>
        </w:tc>
        <w:tc>
          <w:tcPr>
            <w:tcW w:w="1276" w:type="pct"/>
            <w:noWrap/>
            <w:hideMark/>
          </w:tcPr>
          <w:p w14:paraId="53C7C946"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Rifampicin</w:t>
            </w:r>
          </w:p>
        </w:tc>
        <w:tc>
          <w:tcPr>
            <w:tcW w:w="731" w:type="pct"/>
            <w:noWrap/>
            <w:hideMark/>
          </w:tcPr>
          <w:p w14:paraId="32815C58"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Ser450Leu</w:t>
            </w:r>
          </w:p>
        </w:tc>
        <w:tc>
          <w:tcPr>
            <w:tcW w:w="462" w:type="pct"/>
            <w:noWrap/>
            <w:hideMark/>
          </w:tcPr>
          <w:p w14:paraId="27C0749C"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31.3%</w:t>
            </w:r>
          </w:p>
        </w:tc>
        <w:tc>
          <w:tcPr>
            <w:tcW w:w="529" w:type="pct"/>
            <w:noWrap/>
            <w:hideMark/>
          </w:tcPr>
          <w:p w14:paraId="1D4659F1"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56.1%</w:t>
            </w:r>
          </w:p>
        </w:tc>
        <w:tc>
          <w:tcPr>
            <w:tcW w:w="529" w:type="pct"/>
            <w:noWrap/>
            <w:hideMark/>
          </w:tcPr>
          <w:p w14:paraId="2EF54127"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11D13D67" w14:textId="77777777" w:rsidR="0006107E" w:rsidRPr="0006107E" w:rsidRDefault="0006107E" w:rsidP="00A26BE0">
            <w:pPr>
              <w:spacing w:line="240" w:lineRule="auto"/>
              <w:jc w:val="center"/>
              <w:rPr>
                <w:rFonts w:ascii="Times New Roman" w:eastAsia="Times New Roman" w:hAnsi="Times New Roman" w:cs="Times New Roman"/>
                <w:sz w:val="22"/>
                <w:szCs w:val="22"/>
                <w:lang w:eastAsia="en-GB"/>
              </w:rPr>
            </w:pPr>
          </w:p>
        </w:tc>
        <w:tc>
          <w:tcPr>
            <w:tcW w:w="462" w:type="pct"/>
            <w:noWrap/>
            <w:hideMark/>
          </w:tcPr>
          <w:p w14:paraId="232D4FCB" w14:textId="77777777" w:rsidR="0006107E" w:rsidRPr="0006107E"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02A7DF16" w14:textId="77777777" w:rsidTr="0006107E">
        <w:trPr>
          <w:trHeight w:val="320"/>
        </w:trPr>
        <w:tc>
          <w:tcPr>
            <w:tcW w:w="548" w:type="pct"/>
            <w:noWrap/>
            <w:hideMark/>
          </w:tcPr>
          <w:p w14:paraId="6495B6FD"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K0056</w:t>
            </w:r>
          </w:p>
        </w:tc>
        <w:tc>
          <w:tcPr>
            <w:tcW w:w="1276" w:type="pct"/>
            <w:noWrap/>
            <w:hideMark/>
          </w:tcPr>
          <w:p w14:paraId="5E99E99D"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Rifampicin</w:t>
            </w:r>
          </w:p>
        </w:tc>
        <w:tc>
          <w:tcPr>
            <w:tcW w:w="731" w:type="pct"/>
            <w:noWrap/>
            <w:hideMark/>
          </w:tcPr>
          <w:p w14:paraId="51A426D8"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Leu430Pro</w:t>
            </w:r>
          </w:p>
        </w:tc>
        <w:tc>
          <w:tcPr>
            <w:tcW w:w="462" w:type="pct"/>
            <w:noWrap/>
            <w:hideMark/>
          </w:tcPr>
          <w:p w14:paraId="2172FB25"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15.4%</w:t>
            </w:r>
          </w:p>
        </w:tc>
        <w:tc>
          <w:tcPr>
            <w:tcW w:w="529" w:type="pct"/>
            <w:noWrap/>
            <w:hideMark/>
          </w:tcPr>
          <w:p w14:paraId="531989A4"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77.8%</w:t>
            </w:r>
          </w:p>
        </w:tc>
        <w:tc>
          <w:tcPr>
            <w:tcW w:w="529" w:type="pct"/>
            <w:noWrap/>
            <w:hideMark/>
          </w:tcPr>
          <w:p w14:paraId="15C23232"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100.0%</w:t>
            </w:r>
          </w:p>
        </w:tc>
        <w:tc>
          <w:tcPr>
            <w:tcW w:w="462" w:type="pct"/>
            <w:noWrap/>
            <w:hideMark/>
          </w:tcPr>
          <w:p w14:paraId="560C64EE"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3488E437" w14:textId="77777777" w:rsidR="0006107E" w:rsidRPr="0006107E"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3996B0AF" w14:textId="77777777" w:rsidTr="0006107E">
        <w:trPr>
          <w:trHeight w:val="320"/>
        </w:trPr>
        <w:tc>
          <w:tcPr>
            <w:tcW w:w="548" w:type="pct"/>
            <w:noWrap/>
            <w:hideMark/>
          </w:tcPr>
          <w:p w14:paraId="7D25FEF1"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K0056</w:t>
            </w:r>
          </w:p>
        </w:tc>
        <w:tc>
          <w:tcPr>
            <w:tcW w:w="1276" w:type="pct"/>
            <w:noWrap/>
            <w:hideMark/>
          </w:tcPr>
          <w:p w14:paraId="35B26D59"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Rifampicin</w:t>
            </w:r>
          </w:p>
        </w:tc>
        <w:tc>
          <w:tcPr>
            <w:tcW w:w="731" w:type="pct"/>
            <w:noWrap/>
            <w:hideMark/>
          </w:tcPr>
          <w:p w14:paraId="1919BB3D"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Asp435Val</w:t>
            </w:r>
          </w:p>
        </w:tc>
        <w:tc>
          <w:tcPr>
            <w:tcW w:w="462" w:type="pct"/>
            <w:noWrap/>
            <w:hideMark/>
          </w:tcPr>
          <w:p w14:paraId="0B30C6B7"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75.7%</w:t>
            </w:r>
          </w:p>
        </w:tc>
        <w:tc>
          <w:tcPr>
            <w:tcW w:w="529" w:type="pct"/>
            <w:noWrap/>
            <w:hideMark/>
          </w:tcPr>
          <w:p w14:paraId="69440CC1"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18.4%</w:t>
            </w:r>
          </w:p>
        </w:tc>
        <w:tc>
          <w:tcPr>
            <w:tcW w:w="529" w:type="pct"/>
            <w:noWrap/>
            <w:hideMark/>
          </w:tcPr>
          <w:p w14:paraId="72AA43BE"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0.0%</w:t>
            </w:r>
          </w:p>
        </w:tc>
        <w:tc>
          <w:tcPr>
            <w:tcW w:w="462" w:type="pct"/>
            <w:noWrap/>
            <w:hideMark/>
          </w:tcPr>
          <w:p w14:paraId="08F5C4FD"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5792E637" w14:textId="77777777" w:rsidR="0006107E" w:rsidRPr="0006107E"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4E26CD26" w14:textId="77777777" w:rsidTr="0006107E">
        <w:trPr>
          <w:trHeight w:val="320"/>
        </w:trPr>
        <w:tc>
          <w:tcPr>
            <w:tcW w:w="548" w:type="pct"/>
            <w:noWrap/>
            <w:hideMark/>
          </w:tcPr>
          <w:p w14:paraId="65050835"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K0062</w:t>
            </w:r>
          </w:p>
        </w:tc>
        <w:tc>
          <w:tcPr>
            <w:tcW w:w="1276" w:type="pct"/>
            <w:noWrap/>
            <w:hideMark/>
          </w:tcPr>
          <w:p w14:paraId="0D18C2E8"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Rifampicin</w:t>
            </w:r>
          </w:p>
        </w:tc>
        <w:tc>
          <w:tcPr>
            <w:tcW w:w="731" w:type="pct"/>
            <w:noWrap/>
            <w:hideMark/>
          </w:tcPr>
          <w:p w14:paraId="09F9F61B"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Ser450Leu</w:t>
            </w:r>
          </w:p>
        </w:tc>
        <w:tc>
          <w:tcPr>
            <w:tcW w:w="462" w:type="pct"/>
            <w:noWrap/>
            <w:hideMark/>
          </w:tcPr>
          <w:p w14:paraId="556329A6"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9.1%</w:t>
            </w:r>
          </w:p>
        </w:tc>
        <w:tc>
          <w:tcPr>
            <w:tcW w:w="529" w:type="pct"/>
            <w:noWrap/>
            <w:hideMark/>
          </w:tcPr>
          <w:p w14:paraId="584195DA"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0.0%</w:t>
            </w:r>
          </w:p>
        </w:tc>
        <w:tc>
          <w:tcPr>
            <w:tcW w:w="529" w:type="pct"/>
            <w:noWrap/>
            <w:hideMark/>
          </w:tcPr>
          <w:p w14:paraId="671EB026"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0.0%</w:t>
            </w:r>
          </w:p>
        </w:tc>
        <w:tc>
          <w:tcPr>
            <w:tcW w:w="462" w:type="pct"/>
            <w:noWrap/>
            <w:hideMark/>
          </w:tcPr>
          <w:p w14:paraId="1F58877C"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2252662F" w14:textId="77777777" w:rsidR="0006107E" w:rsidRPr="0006107E"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1ED228B3" w14:textId="77777777" w:rsidTr="0006107E">
        <w:trPr>
          <w:trHeight w:val="320"/>
        </w:trPr>
        <w:tc>
          <w:tcPr>
            <w:tcW w:w="548" w:type="pct"/>
            <w:noWrap/>
            <w:hideMark/>
          </w:tcPr>
          <w:p w14:paraId="41990DDC"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K0084</w:t>
            </w:r>
          </w:p>
        </w:tc>
        <w:tc>
          <w:tcPr>
            <w:tcW w:w="1276" w:type="pct"/>
            <w:noWrap/>
            <w:hideMark/>
          </w:tcPr>
          <w:p w14:paraId="27B58FB5"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Rifampicin</w:t>
            </w:r>
          </w:p>
        </w:tc>
        <w:tc>
          <w:tcPr>
            <w:tcW w:w="731" w:type="pct"/>
            <w:noWrap/>
            <w:hideMark/>
          </w:tcPr>
          <w:p w14:paraId="7B56E3F9"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His445Tyr</w:t>
            </w:r>
          </w:p>
        </w:tc>
        <w:tc>
          <w:tcPr>
            <w:tcW w:w="462" w:type="pct"/>
            <w:noWrap/>
            <w:hideMark/>
          </w:tcPr>
          <w:p w14:paraId="4F74C3C3"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7.8%</w:t>
            </w:r>
          </w:p>
        </w:tc>
        <w:tc>
          <w:tcPr>
            <w:tcW w:w="529" w:type="pct"/>
            <w:noWrap/>
            <w:hideMark/>
          </w:tcPr>
          <w:p w14:paraId="4D86F6DE"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0.0%</w:t>
            </w:r>
          </w:p>
        </w:tc>
        <w:tc>
          <w:tcPr>
            <w:tcW w:w="529" w:type="pct"/>
            <w:noWrap/>
            <w:hideMark/>
          </w:tcPr>
          <w:p w14:paraId="4DB9731F"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0.0%</w:t>
            </w:r>
          </w:p>
        </w:tc>
        <w:tc>
          <w:tcPr>
            <w:tcW w:w="462" w:type="pct"/>
            <w:noWrap/>
            <w:hideMark/>
          </w:tcPr>
          <w:p w14:paraId="5E82493F"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4740DFAF" w14:textId="77777777" w:rsidR="0006107E" w:rsidRPr="0006107E"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00A3DA98" w14:textId="77777777" w:rsidTr="0006107E">
        <w:trPr>
          <w:trHeight w:val="320"/>
        </w:trPr>
        <w:tc>
          <w:tcPr>
            <w:tcW w:w="548" w:type="pct"/>
            <w:noWrap/>
            <w:hideMark/>
          </w:tcPr>
          <w:p w14:paraId="7F70129F"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K0084</w:t>
            </w:r>
          </w:p>
        </w:tc>
        <w:tc>
          <w:tcPr>
            <w:tcW w:w="1276" w:type="pct"/>
            <w:noWrap/>
            <w:hideMark/>
          </w:tcPr>
          <w:p w14:paraId="0987556D"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Rifampicin</w:t>
            </w:r>
          </w:p>
        </w:tc>
        <w:tc>
          <w:tcPr>
            <w:tcW w:w="731" w:type="pct"/>
            <w:noWrap/>
            <w:hideMark/>
          </w:tcPr>
          <w:p w14:paraId="27E4ED39"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Ser450Leu</w:t>
            </w:r>
          </w:p>
        </w:tc>
        <w:tc>
          <w:tcPr>
            <w:tcW w:w="462" w:type="pct"/>
            <w:noWrap/>
            <w:hideMark/>
          </w:tcPr>
          <w:p w14:paraId="146D6725"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92.3%</w:t>
            </w:r>
          </w:p>
        </w:tc>
        <w:tc>
          <w:tcPr>
            <w:tcW w:w="529" w:type="pct"/>
            <w:noWrap/>
            <w:hideMark/>
          </w:tcPr>
          <w:p w14:paraId="441ABC33"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100.0%</w:t>
            </w:r>
          </w:p>
        </w:tc>
        <w:tc>
          <w:tcPr>
            <w:tcW w:w="529" w:type="pct"/>
            <w:noWrap/>
            <w:hideMark/>
          </w:tcPr>
          <w:p w14:paraId="50B2CE7D"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100.0%</w:t>
            </w:r>
          </w:p>
        </w:tc>
        <w:tc>
          <w:tcPr>
            <w:tcW w:w="462" w:type="pct"/>
            <w:noWrap/>
            <w:hideMark/>
          </w:tcPr>
          <w:p w14:paraId="76A862B4"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34DF96AA" w14:textId="77777777" w:rsidR="0006107E" w:rsidRPr="0006107E"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7FA773AF" w14:textId="77777777" w:rsidTr="0006107E">
        <w:trPr>
          <w:trHeight w:val="320"/>
        </w:trPr>
        <w:tc>
          <w:tcPr>
            <w:tcW w:w="548" w:type="pct"/>
            <w:noWrap/>
            <w:hideMark/>
          </w:tcPr>
          <w:p w14:paraId="29059CBD"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K0085</w:t>
            </w:r>
          </w:p>
        </w:tc>
        <w:tc>
          <w:tcPr>
            <w:tcW w:w="1276" w:type="pct"/>
            <w:noWrap/>
            <w:hideMark/>
          </w:tcPr>
          <w:p w14:paraId="575AB5E2"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Rifampicin</w:t>
            </w:r>
          </w:p>
        </w:tc>
        <w:tc>
          <w:tcPr>
            <w:tcW w:w="731" w:type="pct"/>
            <w:noWrap/>
            <w:hideMark/>
          </w:tcPr>
          <w:p w14:paraId="4E007F6C"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His445Asp</w:t>
            </w:r>
          </w:p>
        </w:tc>
        <w:tc>
          <w:tcPr>
            <w:tcW w:w="462" w:type="pct"/>
            <w:noWrap/>
            <w:hideMark/>
          </w:tcPr>
          <w:p w14:paraId="04252C01"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88.6%</w:t>
            </w:r>
          </w:p>
        </w:tc>
        <w:tc>
          <w:tcPr>
            <w:tcW w:w="529" w:type="pct"/>
            <w:noWrap/>
            <w:hideMark/>
          </w:tcPr>
          <w:p w14:paraId="2115C6B5"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100.0%</w:t>
            </w:r>
          </w:p>
        </w:tc>
        <w:tc>
          <w:tcPr>
            <w:tcW w:w="529" w:type="pct"/>
            <w:noWrap/>
            <w:hideMark/>
          </w:tcPr>
          <w:p w14:paraId="5B74C4E6"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100.0%</w:t>
            </w:r>
          </w:p>
        </w:tc>
        <w:tc>
          <w:tcPr>
            <w:tcW w:w="462" w:type="pct"/>
            <w:noWrap/>
            <w:hideMark/>
          </w:tcPr>
          <w:p w14:paraId="29B29FC5"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44A817D7" w14:textId="77777777" w:rsidR="0006107E" w:rsidRPr="0006107E"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40B44A97" w14:textId="77777777" w:rsidTr="0006107E">
        <w:trPr>
          <w:trHeight w:val="320"/>
        </w:trPr>
        <w:tc>
          <w:tcPr>
            <w:tcW w:w="548" w:type="pct"/>
            <w:noWrap/>
            <w:hideMark/>
          </w:tcPr>
          <w:p w14:paraId="560E05F2"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K0085</w:t>
            </w:r>
          </w:p>
        </w:tc>
        <w:tc>
          <w:tcPr>
            <w:tcW w:w="1276" w:type="pct"/>
            <w:noWrap/>
            <w:hideMark/>
          </w:tcPr>
          <w:p w14:paraId="7306FB0A"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Rifampicin</w:t>
            </w:r>
          </w:p>
        </w:tc>
        <w:tc>
          <w:tcPr>
            <w:tcW w:w="731" w:type="pct"/>
            <w:noWrap/>
            <w:hideMark/>
          </w:tcPr>
          <w:p w14:paraId="6DD99E93" w14:textId="77777777" w:rsidR="0006107E" w:rsidRPr="0006107E" w:rsidRDefault="0006107E" w:rsidP="0006107E">
            <w:pPr>
              <w:spacing w:line="240" w:lineRule="auto"/>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Leu452Pro</w:t>
            </w:r>
          </w:p>
        </w:tc>
        <w:tc>
          <w:tcPr>
            <w:tcW w:w="462" w:type="pct"/>
            <w:noWrap/>
            <w:hideMark/>
          </w:tcPr>
          <w:p w14:paraId="50A555A0"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9.1%</w:t>
            </w:r>
          </w:p>
        </w:tc>
        <w:tc>
          <w:tcPr>
            <w:tcW w:w="529" w:type="pct"/>
            <w:noWrap/>
            <w:hideMark/>
          </w:tcPr>
          <w:p w14:paraId="71D2CE70"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0.0%</w:t>
            </w:r>
          </w:p>
        </w:tc>
        <w:tc>
          <w:tcPr>
            <w:tcW w:w="529" w:type="pct"/>
            <w:noWrap/>
            <w:hideMark/>
          </w:tcPr>
          <w:p w14:paraId="3F468D6F"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r w:rsidRPr="0006107E">
              <w:rPr>
                <w:rFonts w:ascii="Times New Roman" w:eastAsia="Times New Roman" w:hAnsi="Times New Roman" w:cs="Times New Roman"/>
                <w:color w:val="000000"/>
                <w:sz w:val="22"/>
                <w:szCs w:val="22"/>
                <w:lang w:eastAsia="en-GB"/>
              </w:rPr>
              <w:t>0.0%</w:t>
            </w:r>
          </w:p>
        </w:tc>
        <w:tc>
          <w:tcPr>
            <w:tcW w:w="462" w:type="pct"/>
            <w:noWrap/>
            <w:hideMark/>
          </w:tcPr>
          <w:p w14:paraId="10ACA0C9" w14:textId="77777777" w:rsidR="0006107E" w:rsidRPr="0006107E"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49A1011B"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6E2A9893" w14:textId="77777777" w:rsidTr="0006107E">
        <w:trPr>
          <w:trHeight w:val="320"/>
        </w:trPr>
        <w:tc>
          <w:tcPr>
            <w:tcW w:w="548" w:type="pct"/>
            <w:noWrap/>
            <w:hideMark/>
          </w:tcPr>
          <w:p w14:paraId="5F9E5E44"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P0117</w:t>
            </w:r>
          </w:p>
        </w:tc>
        <w:tc>
          <w:tcPr>
            <w:tcW w:w="1276" w:type="pct"/>
            <w:noWrap/>
            <w:hideMark/>
          </w:tcPr>
          <w:p w14:paraId="5993479E"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Rifampicin</w:t>
            </w:r>
          </w:p>
        </w:tc>
        <w:tc>
          <w:tcPr>
            <w:tcW w:w="731" w:type="pct"/>
            <w:noWrap/>
            <w:hideMark/>
          </w:tcPr>
          <w:p w14:paraId="022F6E57"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His445Tyr</w:t>
            </w:r>
          </w:p>
        </w:tc>
        <w:tc>
          <w:tcPr>
            <w:tcW w:w="462" w:type="pct"/>
            <w:noWrap/>
            <w:hideMark/>
          </w:tcPr>
          <w:p w14:paraId="70A8AF55"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41.4%</w:t>
            </w:r>
          </w:p>
        </w:tc>
        <w:tc>
          <w:tcPr>
            <w:tcW w:w="529" w:type="pct"/>
            <w:noWrap/>
            <w:hideMark/>
          </w:tcPr>
          <w:p w14:paraId="125B44C6"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0.0%</w:t>
            </w:r>
          </w:p>
        </w:tc>
        <w:tc>
          <w:tcPr>
            <w:tcW w:w="529" w:type="pct"/>
            <w:noWrap/>
            <w:hideMark/>
          </w:tcPr>
          <w:p w14:paraId="526A11E8"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100.0%</w:t>
            </w:r>
          </w:p>
        </w:tc>
        <w:tc>
          <w:tcPr>
            <w:tcW w:w="462" w:type="pct"/>
            <w:noWrap/>
            <w:hideMark/>
          </w:tcPr>
          <w:p w14:paraId="4A3DD10A"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40894BB8"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6DFD886D" w14:textId="77777777" w:rsidTr="0006107E">
        <w:trPr>
          <w:trHeight w:val="320"/>
        </w:trPr>
        <w:tc>
          <w:tcPr>
            <w:tcW w:w="548" w:type="pct"/>
            <w:noWrap/>
            <w:hideMark/>
          </w:tcPr>
          <w:p w14:paraId="732C2B39"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P0117</w:t>
            </w:r>
          </w:p>
        </w:tc>
        <w:tc>
          <w:tcPr>
            <w:tcW w:w="1276" w:type="pct"/>
            <w:noWrap/>
            <w:hideMark/>
          </w:tcPr>
          <w:p w14:paraId="0083123C"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Rifampicin</w:t>
            </w:r>
          </w:p>
        </w:tc>
        <w:tc>
          <w:tcPr>
            <w:tcW w:w="731" w:type="pct"/>
            <w:noWrap/>
            <w:hideMark/>
          </w:tcPr>
          <w:p w14:paraId="3F5F4A42"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His445Arg</w:t>
            </w:r>
          </w:p>
        </w:tc>
        <w:tc>
          <w:tcPr>
            <w:tcW w:w="462" w:type="pct"/>
            <w:noWrap/>
            <w:hideMark/>
          </w:tcPr>
          <w:p w14:paraId="45B0A43D"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49.2%</w:t>
            </w:r>
          </w:p>
        </w:tc>
        <w:tc>
          <w:tcPr>
            <w:tcW w:w="529" w:type="pct"/>
            <w:noWrap/>
            <w:hideMark/>
          </w:tcPr>
          <w:p w14:paraId="24998A6F"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98.0%</w:t>
            </w:r>
          </w:p>
        </w:tc>
        <w:tc>
          <w:tcPr>
            <w:tcW w:w="529" w:type="pct"/>
            <w:noWrap/>
            <w:hideMark/>
          </w:tcPr>
          <w:p w14:paraId="316088BC"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0.0%</w:t>
            </w:r>
          </w:p>
        </w:tc>
        <w:tc>
          <w:tcPr>
            <w:tcW w:w="462" w:type="pct"/>
            <w:noWrap/>
            <w:hideMark/>
          </w:tcPr>
          <w:p w14:paraId="5F6A67EA"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10217120"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3EB6B700" w14:textId="77777777" w:rsidTr="0006107E">
        <w:trPr>
          <w:trHeight w:val="320"/>
        </w:trPr>
        <w:tc>
          <w:tcPr>
            <w:tcW w:w="548" w:type="pct"/>
            <w:noWrap/>
            <w:hideMark/>
          </w:tcPr>
          <w:p w14:paraId="3267B975"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P3418</w:t>
            </w:r>
          </w:p>
        </w:tc>
        <w:tc>
          <w:tcPr>
            <w:tcW w:w="1276" w:type="pct"/>
            <w:noWrap/>
            <w:hideMark/>
          </w:tcPr>
          <w:p w14:paraId="50427AB8"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Isoniazid (</w:t>
            </w:r>
            <w:proofErr w:type="spellStart"/>
            <w:r w:rsidRPr="00A26BE0">
              <w:rPr>
                <w:rFonts w:ascii="Times New Roman" w:eastAsia="Times New Roman" w:hAnsi="Times New Roman" w:cs="Times New Roman"/>
                <w:color w:val="000000"/>
                <w:sz w:val="22"/>
                <w:szCs w:val="22"/>
                <w:lang w:eastAsia="en-GB"/>
              </w:rPr>
              <w:t>katG</w:t>
            </w:r>
            <w:proofErr w:type="spellEnd"/>
            <w:r w:rsidRPr="00A26BE0">
              <w:rPr>
                <w:rFonts w:ascii="Times New Roman" w:eastAsia="Times New Roman" w:hAnsi="Times New Roman" w:cs="Times New Roman"/>
                <w:color w:val="000000"/>
                <w:sz w:val="22"/>
                <w:szCs w:val="22"/>
                <w:lang w:eastAsia="en-GB"/>
              </w:rPr>
              <w:t>)</w:t>
            </w:r>
          </w:p>
        </w:tc>
        <w:tc>
          <w:tcPr>
            <w:tcW w:w="731" w:type="pct"/>
            <w:noWrap/>
            <w:hideMark/>
          </w:tcPr>
          <w:p w14:paraId="216ACE0C"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Gly297Val</w:t>
            </w:r>
          </w:p>
        </w:tc>
        <w:tc>
          <w:tcPr>
            <w:tcW w:w="462" w:type="pct"/>
            <w:noWrap/>
            <w:hideMark/>
          </w:tcPr>
          <w:p w14:paraId="196F56BD"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48.5%</w:t>
            </w:r>
          </w:p>
        </w:tc>
        <w:tc>
          <w:tcPr>
            <w:tcW w:w="529" w:type="pct"/>
            <w:noWrap/>
            <w:hideMark/>
          </w:tcPr>
          <w:p w14:paraId="5F5F42DC"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11.5%</w:t>
            </w:r>
          </w:p>
        </w:tc>
        <w:tc>
          <w:tcPr>
            <w:tcW w:w="529" w:type="pct"/>
            <w:noWrap/>
            <w:hideMark/>
          </w:tcPr>
          <w:p w14:paraId="6494E695"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3F5EDB37"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c>
          <w:tcPr>
            <w:tcW w:w="462" w:type="pct"/>
            <w:noWrap/>
            <w:hideMark/>
          </w:tcPr>
          <w:p w14:paraId="350C94D6"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027973A1" w14:textId="77777777" w:rsidTr="0006107E">
        <w:trPr>
          <w:trHeight w:val="320"/>
        </w:trPr>
        <w:tc>
          <w:tcPr>
            <w:tcW w:w="548" w:type="pct"/>
            <w:noWrap/>
            <w:hideMark/>
          </w:tcPr>
          <w:p w14:paraId="02974C00"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K0049</w:t>
            </w:r>
          </w:p>
        </w:tc>
        <w:tc>
          <w:tcPr>
            <w:tcW w:w="1276" w:type="pct"/>
            <w:noWrap/>
            <w:hideMark/>
          </w:tcPr>
          <w:p w14:paraId="014B5D0B"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Pyrazinamide</w:t>
            </w:r>
          </w:p>
        </w:tc>
        <w:tc>
          <w:tcPr>
            <w:tcW w:w="731" w:type="pct"/>
            <w:noWrap/>
            <w:hideMark/>
          </w:tcPr>
          <w:p w14:paraId="433D1596"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Thr153fs</w:t>
            </w:r>
          </w:p>
        </w:tc>
        <w:tc>
          <w:tcPr>
            <w:tcW w:w="462" w:type="pct"/>
            <w:noWrap/>
            <w:hideMark/>
          </w:tcPr>
          <w:p w14:paraId="1971FADF"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92.7%</w:t>
            </w:r>
          </w:p>
        </w:tc>
        <w:tc>
          <w:tcPr>
            <w:tcW w:w="529" w:type="pct"/>
            <w:noWrap/>
            <w:hideMark/>
          </w:tcPr>
          <w:p w14:paraId="44B20C83"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96.8%</w:t>
            </w:r>
          </w:p>
        </w:tc>
        <w:tc>
          <w:tcPr>
            <w:tcW w:w="529" w:type="pct"/>
            <w:noWrap/>
            <w:hideMark/>
          </w:tcPr>
          <w:p w14:paraId="7D96CCB6"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92.1%</w:t>
            </w:r>
          </w:p>
        </w:tc>
        <w:tc>
          <w:tcPr>
            <w:tcW w:w="462" w:type="pct"/>
            <w:noWrap/>
            <w:hideMark/>
          </w:tcPr>
          <w:p w14:paraId="1D385B21"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160CC1F4"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7C88C219" w14:textId="77777777" w:rsidTr="0006107E">
        <w:trPr>
          <w:trHeight w:val="320"/>
        </w:trPr>
        <w:tc>
          <w:tcPr>
            <w:tcW w:w="548" w:type="pct"/>
            <w:noWrap/>
            <w:hideMark/>
          </w:tcPr>
          <w:p w14:paraId="08558DA1"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P0037</w:t>
            </w:r>
          </w:p>
        </w:tc>
        <w:tc>
          <w:tcPr>
            <w:tcW w:w="1276" w:type="pct"/>
            <w:noWrap/>
            <w:hideMark/>
          </w:tcPr>
          <w:p w14:paraId="55271E6C"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Pyrazinamide</w:t>
            </w:r>
          </w:p>
        </w:tc>
        <w:tc>
          <w:tcPr>
            <w:tcW w:w="731" w:type="pct"/>
            <w:noWrap/>
            <w:hideMark/>
          </w:tcPr>
          <w:p w14:paraId="58C70A43"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Thr153fs</w:t>
            </w:r>
          </w:p>
        </w:tc>
        <w:tc>
          <w:tcPr>
            <w:tcW w:w="462" w:type="pct"/>
            <w:noWrap/>
            <w:hideMark/>
          </w:tcPr>
          <w:p w14:paraId="66E1929D"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91.3%</w:t>
            </w:r>
          </w:p>
        </w:tc>
        <w:tc>
          <w:tcPr>
            <w:tcW w:w="529" w:type="pct"/>
            <w:noWrap/>
            <w:hideMark/>
          </w:tcPr>
          <w:p w14:paraId="76C28EE9"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100.0%</w:t>
            </w:r>
          </w:p>
        </w:tc>
        <w:tc>
          <w:tcPr>
            <w:tcW w:w="529" w:type="pct"/>
            <w:noWrap/>
            <w:hideMark/>
          </w:tcPr>
          <w:p w14:paraId="20F186D8"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6CCECC3B"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c>
          <w:tcPr>
            <w:tcW w:w="462" w:type="pct"/>
            <w:noWrap/>
            <w:hideMark/>
          </w:tcPr>
          <w:p w14:paraId="547DE360"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51F1BBEB" w14:textId="77777777" w:rsidTr="0006107E">
        <w:trPr>
          <w:trHeight w:val="320"/>
        </w:trPr>
        <w:tc>
          <w:tcPr>
            <w:tcW w:w="548" w:type="pct"/>
            <w:noWrap/>
            <w:hideMark/>
          </w:tcPr>
          <w:p w14:paraId="258B2C53"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P0044</w:t>
            </w:r>
          </w:p>
        </w:tc>
        <w:tc>
          <w:tcPr>
            <w:tcW w:w="1276" w:type="pct"/>
            <w:noWrap/>
            <w:hideMark/>
          </w:tcPr>
          <w:p w14:paraId="67302DB6"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Pyrazinamide</w:t>
            </w:r>
          </w:p>
        </w:tc>
        <w:tc>
          <w:tcPr>
            <w:tcW w:w="731" w:type="pct"/>
            <w:noWrap/>
            <w:hideMark/>
          </w:tcPr>
          <w:p w14:paraId="3E569CD9"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Thr153fs</w:t>
            </w:r>
          </w:p>
        </w:tc>
        <w:tc>
          <w:tcPr>
            <w:tcW w:w="462" w:type="pct"/>
            <w:noWrap/>
            <w:hideMark/>
          </w:tcPr>
          <w:p w14:paraId="1BCC02BB"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93.1%</w:t>
            </w:r>
          </w:p>
        </w:tc>
        <w:tc>
          <w:tcPr>
            <w:tcW w:w="529" w:type="pct"/>
            <w:noWrap/>
            <w:hideMark/>
          </w:tcPr>
          <w:p w14:paraId="7C9187DD"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97.2%</w:t>
            </w:r>
          </w:p>
        </w:tc>
        <w:tc>
          <w:tcPr>
            <w:tcW w:w="529" w:type="pct"/>
            <w:noWrap/>
            <w:hideMark/>
          </w:tcPr>
          <w:p w14:paraId="76161182"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94.1%</w:t>
            </w:r>
          </w:p>
        </w:tc>
        <w:tc>
          <w:tcPr>
            <w:tcW w:w="462" w:type="pct"/>
            <w:noWrap/>
            <w:hideMark/>
          </w:tcPr>
          <w:p w14:paraId="47AA9B8B"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771DEBF3"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07103A31" w14:textId="77777777" w:rsidTr="0006107E">
        <w:trPr>
          <w:trHeight w:val="320"/>
        </w:trPr>
        <w:tc>
          <w:tcPr>
            <w:tcW w:w="548" w:type="pct"/>
            <w:noWrap/>
            <w:hideMark/>
          </w:tcPr>
          <w:p w14:paraId="41C2FCEA"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P3505</w:t>
            </w:r>
          </w:p>
        </w:tc>
        <w:tc>
          <w:tcPr>
            <w:tcW w:w="1276" w:type="pct"/>
            <w:noWrap/>
            <w:hideMark/>
          </w:tcPr>
          <w:p w14:paraId="706D6EFA"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Pyrazinamide</w:t>
            </w:r>
          </w:p>
        </w:tc>
        <w:tc>
          <w:tcPr>
            <w:tcW w:w="731" w:type="pct"/>
            <w:noWrap/>
            <w:hideMark/>
          </w:tcPr>
          <w:p w14:paraId="31476216"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Thr153fs</w:t>
            </w:r>
          </w:p>
        </w:tc>
        <w:tc>
          <w:tcPr>
            <w:tcW w:w="462" w:type="pct"/>
            <w:noWrap/>
            <w:hideMark/>
          </w:tcPr>
          <w:p w14:paraId="1A8AA3D0"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93.6%</w:t>
            </w:r>
          </w:p>
        </w:tc>
        <w:tc>
          <w:tcPr>
            <w:tcW w:w="529" w:type="pct"/>
            <w:noWrap/>
            <w:hideMark/>
          </w:tcPr>
          <w:p w14:paraId="53BB106B"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96.4%</w:t>
            </w:r>
          </w:p>
        </w:tc>
        <w:tc>
          <w:tcPr>
            <w:tcW w:w="529" w:type="pct"/>
            <w:noWrap/>
            <w:hideMark/>
          </w:tcPr>
          <w:p w14:paraId="4A71B901"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07D336EE"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c>
          <w:tcPr>
            <w:tcW w:w="462" w:type="pct"/>
            <w:noWrap/>
            <w:hideMark/>
          </w:tcPr>
          <w:p w14:paraId="4CEEFA96"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28B12E2A" w14:textId="77777777" w:rsidTr="0006107E">
        <w:trPr>
          <w:trHeight w:val="320"/>
        </w:trPr>
        <w:tc>
          <w:tcPr>
            <w:tcW w:w="548" w:type="pct"/>
            <w:noWrap/>
            <w:hideMark/>
          </w:tcPr>
          <w:p w14:paraId="14951A48"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P3519</w:t>
            </w:r>
          </w:p>
        </w:tc>
        <w:tc>
          <w:tcPr>
            <w:tcW w:w="1276" w:type="pct"/>
            <w:noWrap/>
            <w:hideMark/>
          </w:tcPr>
          <w:p w14:paraId="371E03A4"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Pyrazinamide</w:t>
            </w:r>
          </w:p>
        </w:tc>
        <w:tc>
          <w:tcPr>
            <w:tcW w:w="731" w:type="pct"/>
            <w:noWrap/>
            <w:hideMark/>
          </w:tcPr>
          <w:p w14:paraId="157E68FF"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Thr153fs</w:t>
            </w:r>
          </w:p>
        </w:tc>
        <w:tc>
          <w:tcPr>
            <w:tcW w:w="462" w:type="pct"/>
            <w:noWrap/>
            <w:hideMark/>
          </w:tcPr>
          <w:p w14:paraId="2D8EBDE1"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94.8%</w:t>
            </w:r>
          </w:p>
        </w:tc>
        <w:tc>
          <w:tcPr>
            <w:tcW w:w="529" w:type="pct"/>
            <w:noWrap/>
            <w:hideMark/>
          </w:tcPr>
          <w:p w14:paraId="58171FE7"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93.3%</w:t>
            </w:r>
          </w:p>
        </w:tc>
        <w:tc>
          <w:tcPr>
            <w:tcW w:w="529" w:type="pct"/>
            <w:noWrap/>
            <w:hideMark/>
          </w:tcPr>
          <w:p w14:paraId="0A2FBF7B"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64D18E00"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c>
          <w:tcPr>
            <w:tcW w:w="462" w:type="pct"/>
            <w:noWrap/>
            <w:hideMark/>
          </w:tcPr>
          <w:p w14:paraId="5641784E"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40F588B7" w14:textId="77777777" w:rsidTr="0006107E">
        <w:trPr>
          <w:trHeight w:val="320"/>
        </w:trPr>
        <w:tc>
          <w:tcPr>
            <w:tcW w:w="548" w:type="pct"/>
            <w:noWrap/>
            <w:hideMark/>
          </w:tcPr>
          <w:p w14:paraId="3044D554"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P3535</w:t>
            </w:r>
          </w:p>
        </w:tc>
        <w:tc>
          <w:tcPr>
            <w:tcW w:w="1276" w:type="pct"/>
            <w:noWrap/>
            <w:hideMark/>
          </w:tcPr>
          <w:p w14:paraId="5BB8C9B6"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Pyrazinamide</w:t>
            </w:r>
          </w:p>
        </w:tc>
        <w:tc>
          <w:tcPr>
            <w:tcW w:w="731" w:type="pct"/>
            <w:noWrap/>
            <w:hideMark/>
          </w:tcPr>
          <w:p w14:paraId="5B1F2EEC"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Thr153fs</w:t>
            </w:r>
          </w:p>
        </w:tc>
        <w:tc>
          <w:tcPr>
            <w:tcW w:w="462" w:type="pct"/>
            <w:noWrap/>
            <w:hideMark/>
          </w:tcPr>
          <w:p w14:paraId="5657EB79"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93.3%</w:t>
            </w:r>
          </w:p>
        </w:tc>
        <w:tc>
          <w:tcPr>
            <w:tcW w:w="529" w:type="pct"/>
            <w:noWrap/>
            <w:hideMark/>
          </w:tcPr>
          <w:p w14:paraId="05F175B3"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97.0%</w:t>
            </w:r>
          </w:p>
        </w:tc>
        <w:tc>
          <w:tcPr>
            <w:tcW w:w="529" w:type="pct"/>
            <w:noWrap/>
            <w:hideMark/>
          </w:tcPr>
          <w:p w14:paraId="1B3D075B"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0F4FF1CC"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c>
          <w:tcPr>
            <w:tcW w:w="462" w:type="pct"/>
            <w:noWrap/>
            <w:hideMark/>
          </w:tcPr>
          <w:p w14:paraId="08FBDA62"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44BD3500" w14:textId="77777777" w:rsidTr="0006107E">
        <w:trPr>
          <w:trHeight w:val="320"/>
        </w:trPr>
        <w:tc>
          <w:tcPr>
            <w:tcW w:w="548" w:type="pct"/>
            <w:noWrap/>
            <w:hideMark/>
          </w:tcPr>
          <w:p w14:paraId="268AA747"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K0006</w:t>
            </w:r>
          </w:p>
        </w:tc>
        <w:tc>
          <w:tcPr>
            <w:tcW w:w="1276" w:type="pct"/>
            <w:noWrap/>
            <w:hideMark/>
          </w:tcPr>
          <w:p w14:paraId="30401D9E"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Ethambutol</w:t>
            </w:r>
          </w:p>
        </w:tc>
        <w:tc>
          <w:tcPr>
            <w:tcW w:w="731" w:type="pct"/>
            <w:noWrap/>
            <w:hideMark/>
          </w:tcPr>
          <w:p w14:paraId="26BD1389"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Asp328Tyr</w:t>
            </w:r>
          </w:p>
        </w:tc>
        <w:tc>
          <w:tcPr>
            <w:tcW w:w="462" w:type="pct"/>
            <w:noWrap/>
            <w:hideMark/>
          </w:tcPr>
          <w:p w14:paraId="3EA34024"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43.9%</w:t>
            </w:r>
          </w:p>
        </w:tc>
        <w:tc>
          <w:tcPr>
            <w:tcW w:w="529" w:type="pct"/>
            <w:noWrap/>
            <w:hideMark/>
          </w:tcPr>
          <w:p w14:paraId="17E088F6"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0.0%</w:t>
            </w:r>
          </w:p>
        </w:tc>
        <w:tc>
          <w:tcPr>
            <w:tcW w:w="529" w:type="pct"/>
            <w:noWrap/>
            <w:hideMark/>
          </w:tcPr>
          <w:p w14:paraId="1BF2FDB7"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0.0%</w:t>
            </w:r>
          </w:p>
        </w:tc>
        <w:tc>
          <w:tcPr>
            <w:tcW w:w="462" w:type="pct"/>
            <w:noWrap/>
            <w:hideMark/>
          </w:tcPr>
          <w:p w14:paraId="53FC1FBC"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0A5A495D"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3D1A6595" w14:textId="77777777" w:rsidTr="0006107E">
        <w:trPr>
          <w:trHeight w:val="320"/>
        </w:trPr>
        <w:tc>
          <w:tcPr>
            <w:tcW w:w="548" w:type="pct"/>
            <w:noWrap/>
            <w:hideMark/>
          </w:tcPr>
          <w:p w14:paraId="29A70E07"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P0027</w:t>
            </w:r>
          </w:p>
        </w:tc>
        <w:tc>
          <w:tcPr>
            <w:tcW w:w="1276" w:type="pct"/>
            <w:noWrap/>
            <w:hideMark/>
          </w:tcPr>
          <w:p w14:paraId="08D1F1E5"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Fluoroquinolones</w:t>
            </w:r>
          </w:p>
        </w:tc>
        <w:tc>
          <w:tcPr>
            <w:tcW w:w="731" w:type="pct"/>
            <w:noWrap/>
            <w:hideMark/>
          </w:tcPr>
          <w:p w14:paraId="79399F60"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Glu501Asp</w:t>
            </w:r>
          </w:p>
        </w:tc>
        <w:tc>
          <w:tcPr>
            <w:tcW w:w="462" w:type="pct"/>
            <w:noWrap/>
            <w:hideMark/>
          </w:tcPr>
          <w:p w14:paraId="32A42721"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30.0%</w:t>
            </w:r>
          </w:p>
        </w:tc>
        <w:tc>
          <w:tcPr>
            <w:tcW w:w="529" w:type="pct"/>
            <w:noWrap/>
            <w:hideMark/>
          </w:tcPr>
          <w:p w14:paraId="5E7DDD33"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14.0%</w:t>
            </w:r>
          </w:p>
        </w:tc>
        <w:tc>
          <w:tcPr>
            <w:tcW w:w="529" w:type="pct"/>
            <w:noWrap/>
            <w:hideMark/>
          </w:tcPr>
          <w:p w14:paraId="1D9BE0EB"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5.6%</w:t>
            </w:r>
          </w:p>
        </w:tc>
        <w:tc>
          <w:tcPr>
            <w:tcW w:w="462" w:type="pct"/>
            <w:noWrap/>
            <w:hideMark/>
          </w:tcPr>
          <w:p w14:paraId="001066B9"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61.7%</w:t>
            </w:r>
          </w:p>
        </w:tc>
        <w:tc>
          <w:tcPr>
            <w:tcW w:w="462" w:type="pct"/>
            <w:noWrap/>
            <w:hideMark/>
          </w:tcPr>
          <w:p w14:paraId="10418866"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51.7%</w:t>
            </w:r>
          </w:p>
        </w:tc>
      </w:tr>
      <w:tr w:rsidR="0006107E" w:rsidRPr="0006107E" w14:paraId="08335484" w14:textId="77777777" w:rsidTr="0006107E">
        <w:trPr>
          <w:trHeight w:val="320"/>
        </w:trPr>
        <w:tc>
          <w:tcPr>
            <w:tcW w:w="548" w:type="pct"/>
            <w:noWrap/>
            <w:hideMark/>
          </w:tcPr>
          <w:p w14:paraId="38B7D2ED"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P0027</w:t>
            </w:r>
          </w:p>
        </w:tc>
        <w:tc>
          <w:tcPr>
            <w:tcW w:w="1276" w:type="pct"/>
            <w:noWrap/>
            <w:hideMark/>
          </w:tcPr>
          <w:p w14:paraId="7F238E88"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Fluoroquinolones</w:t>
            </w:r>
          </w:p>
        </w:tc>
        <w:tc>
          <w:tcPr>
            <w:tcW w:w="731" w:type="pct"/>
            <w:noWrap/>
            <w:hideMark/>
          </w:tcPr>
          <w:p w14:paraId="121FFFB4"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Ala90Val</w:t>
            </w:r>
          </w:p>
        </w:tc>
        <w:tc>
          <w:tcPr>
            <w:tcW w:w="462" w:type="pct"/>
            <w:noWrap/>
            <w:hideMark/>
          </w:tcPr>
          <w:p w14:paraId="70A15F73"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39.1%</w:t>
            </w:r>
          </w:p>
        </w:tc>
        <w:tc>
          <w:tcPr>
            <w:tcW w:w="529" w:type="pct"/>
            <w:noWrap/>
            <w:hideMark/>
          </w:tcPr>
          <w:p w14:paraId="79D7AE6B"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36.5%</w:t>
            </w:r>
          </w:p>
        </w:tc>
        <w:tc>
          <w:tcPr>
            <w:tcW w:w="529" w:type="pct"/>
            <w:noWrap/>
            <w:hideMark/>
          </w:tcPr>
          <w:p w14:paraId="624B3196"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91.3%</w:t>
            </w:r>
          </w:p>
        </w:tc>
        <w:tc>
          <w:tcPr>
            <w:tcW w:w="462" w:type="pct"/>
            <w:noWrap/>
            <w:hideMark/>
          </w:tcPr>
          <w:p w14:paraId="79BA24ED"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10.7%</w:t>
            </w:r>
          </w:p>
        </w:tc>
        <w:tc>
          <w:tcPr>
            <w:tcW w:w="462" w:type="pct"/>
            <w:noWrap/>
            <w:hideMark/>
          </w:tcPr>
          <w:p w14:paraId="75278557"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0.0%</w:t>
            </w:r>
          </w:p>
        </w:tc>
      </w:tr>
      <w:tr w:rsidR="0006107E" w:rsidRPr="0006107E" w14:paraId="1DCBB1D2" w14:textId="77777777" w:rsidTr="0006107E">
        <w:trPr>
          <w:trHeight w:val="320"/>
        </w:trPr>
        <w:tc>
          <w:tcPr>
            <w:tcW w:w="548" w:type="pct"/>
            <w:noWrap/>
            <w:hideMark/>
          </w:tcPr>
          <w:p w14:paraId="343E13CF"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P0027</w:t>
            </w:r>
          </w:p>
        </w:tc>
        <w:tc>
          <w:tcPr>
            <w:tcW w:w="1276" w:type="pct"/>
            <w:noWrap/>
            <w:hideMark/>
          </w:tcPr>
          <w:p w14:paraId="4C8ACD75"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Fluoroquinolones</w:t>
            </w:r>
          </w:p>
        </w:tc>
        <w:tc>
          <w:tcPr>
            <w:tcW w:w="731" w:type="pct"/>
            <w:noWrap/>
            <w:hideMark/>
          </w:tcPr>
          <w:p w14:paraId="03F8D281"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Asp94Gly</w:t>
            </w:r>
          </w:p>
        </w:tc>
        <w:tc>
          <w:tcPr>
            <w:tcW w:w="462" w:type="pct"/>
            <w:noWrap/>
            <w:hideMark/>
          </w:tcPr>
          <w:p w14:paraId="7BB05FE6"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28.4%</w:t>
            </w:r>
          </w:p>
        </w:tc>
        <w:tc>
          <w:tcPr>
            <w:tcW w:w="529" w:type="pct"/>
            <w:noWrap/>
            <w:hideMark/>
          </w:tcPr>
          <w:p w14:paraId="385BEDDF"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42.9%</w:t>
            </w:r>
          </w:p>
        </w:tc>
        <w:tc>
          <w:tcPr>
            <w:tcW w:w="529" w:type="pct"/>
            <w:noWrap/>
            <w:hideMark/>
          </w:tcPr>
          <w:p w14:paraId="39C14C78"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0.0%</w:t>
            </w:r>
          </w:p>
        </w:tc>
        <w:tc>
          <w:tcPr>
            <w:tcW w:w="462" w:type="pct"/>
            <w:noWrap/>
            <w:hideMark/>
          </w:tcPr>
          <w:p w14:paraId="479F63DF"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0.0%</w:t>
            </w:r>
          </w:p>
        </w:tc>
        <w:tc>
          <w:tcPr>
            <w:tcW w:w="462" w:type="pct"/>
            <w:noWrap/>
            <w:hideMark/>
          </w:tcPr>
          <w:p w14:paraId="48C73867"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33.9%</w:t>
            </w:r>
          </w:p>
        </w:tc>
      </w:tr>
      <w:tr w:rsidR="0006107E" w:rsidRPr="0006107E" w14:paraId="2860C6F8" w14:textId="77777777" w:rsidTr="0006107E">
        <w:trPr>
          <w:trHeight w:val="320"/>
        </w:trPr>
        <w:tc>
          <w:tcPr>
            <w:tcW w:w="548" w:type="pct"/>
            <w:noWrap/>
            <w:hideMark/>
          </w:tcPr>
          <w:p w14:paraId="2A717612"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P0117</w:t>
            </w:r>
          </w:p>
        </w:tc>
        <w:tc>
          <w:tcPr>
            <w:tcW w:w="1276" w:type="pct"/>
            <w:noWrap/>
            <w:hideMark/>
          </w:tcPr>
          <w:p w14:paraId="5DCB4D87"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Fluoroquinolones</w:t>
            </w:r>
          </w:p>
        </w:tc>
        <w:tc>
          <w:tcPr>
            <w:tcW w:w="731" w:type="pct"/>
            <w:noWrap/>
            <w:hideMark/>
          </w:tcPr>
          <w:p w14:paraId="5B6A2EB3"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Asn499Tyr</w:t>
            </w:r>
          </w:p>
        </w:tc>
        <w:tc>
          <w:tcPr>
            <w:tcW w:w="462" w:type="pct"/>
            <w:noWrap/>
            <w:hideMark/>
          </w:tcPr>
          <w:p w14:paraId="138E7022"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33.9%</w:t>
            </w:r>
          </w:p>
        </w:tc>
        <w:tc>
          <w:tcPr>
            <w:tcW w:w="529" w:type="pct"/>
            <w:noWrap/>
            <w:hideMark/>
          </w:tcPr>
          <w:p w14:paraId="5A70796E"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0.0%</w:t>
            </w:r>
          </w:p>
        </w:tc>
        <w:tc>
          <w:tcPr>
            <w:tcW w:w="529" w:type="pct"/>
            <w:noWrap/>
            <w:hideMark/>
          </w:tcPr>
          <w:p w14:paraId="27EF49D4"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100.0%</w:t>
            </w:r>
          </w:p>
        </w:tc>
        <w:tc>
          <w:tcPr>
            <w:tcW w:w="462" w:type="pct"/>
            <w:noWrap/>
            <w:hideMark/>
          </w:tcPr>
          <w:p w14:paraId="21F00DD4"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114F4041"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480D8718" w14:textId="77777777" w:rsidTr="0006107E">
        <w:trPr>
          <w:trHeight w:val="320"/>
        </w:trPr>
        <w:tc>
          <w:tcPr>
            <w:tcW w:w="548" w:type="pct"/>
            <w:noWrap/>
            <w:hideMark/>
          </w:tcPr>
          <w:p w14:paraId="23BDEB44"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P0117</w:t>
            </w:r>
          </w:p>
        </w:tc>
        <w:tc>
          <w:tcPr>
            <w:tcW w:w="1276" w:type="pct"/>
            <w:noWrap/>
            <w:hideMark/>
          </w:tcPr>
          <w:p w14:paraId="47F75B02"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Fluoroquinolones</w:t>
            </w:r>
          </w:p>
        </w:tc>
        <w:tc>
          <w:tcPr>
            <w:tcW w:w="731" w:type="pct"/>
            <w:noWrap/>
            <w:hideMark/>
          </w:tcPr>
          <w:p w14:paraId="776B2441"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Ala90Val</w:t>
            </w:r>
          </w:p>
        </w:tc>
        <w:tc>
          <w:tcPr>
            <w:tcW w:w="462" w:type="pct"/>
            <w:noWrap/>
            <w:hideMark/>
          </w:tcPr>
          <w:p w14:paraId="645ACB38"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14.7%</w:t>
            </w:r>
          </w:p>
        </w:tc>
        <w:tc>
          <w:tcPr>
            <w:tcW w:w="529" w:type="pct"/>
            <w:noWrap/>
            <w:hideMark/>
          </w:tcPr>
          <w:p w14:paraId="0A331C0F"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0.0%</w:t>
            </w:r>
          </w:p>
        </w:tc>
        <w:tc>
          <w:tcPr>
            <w:tcW w:w="529" w:type="pct"/>
            <w:noWrap/>
            <w:hideMark/>
          </w:tcPr>
          <w:p w14:paraId="65C81076"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0.0%</w:t>
            </w:r>
          </w:p>
        </w:tc>
        <w:tc>
          <w:tcPr>
            <w:tcW w:w="462" w:type="pct"/>
            <w:noWrap/>
            <w:hideMark/>
          </w:tcPr>
          <w:p w14:paraId="472C74BB"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0F86F910"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457A112B" w14:textId="77777777" w:rsidTr="0006107E">
        <w:trPr>
          <w:trHeight w:val="320"/>
        </w:trPr>
        <w:tc>
          <w:tcPr>
            <w:tcW w:w="548" w:type="pct"/>
            <w:noWrap/>
            <w:hideMark/>
          </w:tcPr>
          <w:p w14:paraId="4A048AF8"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P0117</w:t>
            </w:r>
          </w:p>
        </w:tc>
        <w:tc>
          <w:tcPr>
            <w:tcW w:w="1276" w:type="pct"/>
            <w:noWrap/>
            <w:hideMark/>
          </w:tcPr>
          <w:p w14:paraId="2B543179"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Fluoroquinolones</w:t>
            </w:r>
          </w:p>
        </w:tc>
        <w:tc>
          <w:tcPr>
            <w:tcW w:w="731" w:type="pct"/>
            <w:noWrap/>
            <w:hideMark/>
          </w:tcPr>
          <w:p w14:paraId="57FABF94"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Asp94Gly</w:t>
            </w:r>
          </w:p>
        </w:tc>
        <w:tc>
          <w:tcPr>
            <w:tcW w:w="462" w:type="pct"/>
            <w:noWrap/>
            <w:hideMark/>
          </w:tcPr>
          <w:p w14:paraId="49947BB0"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47.9%</w:t>
            </w:r>
          </w:p>
        </w:tc>
        <w:tc>
          <w:tcPr>
            <w:tcW w:w="529" w:type="pct"/>
            <w:noWrap/>
            <w:hideMark/>
          </w:tcPr>
          <w:p w14:paraId="6059F07E"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100.0%</w:t>
            </w:r>
          </w:p>
        </w:tc>
        <w:tc>
          <w:tcPr>
            <w:tcW w:w="529" w:type="pct"/>
            <w:noWrap/>
            <w:hideMark/>
          </w:tcPr>
          <w:p w14:paraId="756BFEA4"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0.0%</w:t>
            </w:r>
          </w:p>
        </w:tc>
        <w:tc>
          <w:tcPr>
            <w:tcW w:w="462" w:type="pct"/>
            <w:noWrap/>
            <w:hideMark/>
          </w:tcPr>
          <w:p w14:paraId="4B14D6DC"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7983845E"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363DCDF0" w14:textId="77777777" w:rsidTr="0006107E">
        <w:trPr>
          <w:trHeight w:val="320"/>
        </w:trPr>
        <w:tc>
          <w:tcPr>
            <w:tcW w:w="548" w:type="pct"/>
            <w:noWrap/>
            <w:hideMark/>
          </w:tcPr>
          <w:p w14:paraId="76F184BF"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P0040</w:t>
            </w:r>
          </w:p>
        </w:tc>
        <w:tc>
          <w:tcPr>
            <w:tcW w:w="1276" w:type="pct"/>
            <w:noWrap/>
            <w:hideMark/>
          </w:tcPr>
          <w:p w14:paraId="2A7E8355"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Second line injectables</w:t>
            </w:r>
          </w:p>
        </w:tc>
        <w:tc>
          <w:tcPr>
            <w:tcW w:w="731" w:type="pct"/>
            <w:noWrap/>
            <w:hideMark/>
          </w:tcPr>
          <w:p w14:paraId="528115BD"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Ala67fs</w:t>
            </w:r>
          </w:p>
        </w:tc>
        <w:tc>
          <w:tcPr>
            <w:tcW w:w="462" w:type="pct"/>
            <w:noWrap/>
            <w:hideMark/>
          </w:tcPr>
          <w:p w14:paraId="3D2BE6E6"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88.2%</w:t>
            </w:r>
          </w:p>
        </w:tc>
        <w:tc>
          <w:tcPr>
            <w:tcW w:w="529" w:type="pct"/>
            <w:noWrap/>
            <w:hideMark/>
          </w:tcPr>
          <w:p w14:paraId="5845ED54"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94.4%</w:t>
            </w:r>
          </w:p>
        </w:tc>
        <w:tc>
          <w:tcPr>
            <w:tcW w:w="529" w:type="pct"/>
            <w:noWrap/>
            <w:hideMark/>
          </w:tcPr>
          <w:p w14:paraId="0DAE9F50"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7F2273D6"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c>
          <w:tcPr>
            <w:tcW w:w="462" w:type="pct"/>
            <w:noWrap/>
            <w:hideMark/>
          </w:tcPr>
          <w:p w14:paraId="67C2C649"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2B939674" w14:textId="77777777" w:rsidTr="0006107E">
        <w:trPr>
          <w:trHeight w:val="320"/>
        </w:trPr>
        <w:tc>
          <w:tcPr>
            <w:tcW w:w="548" w:type="pct"/>
            <w:noWrap/>
            <w:hideMark/>
          </w:tcPr>
          <w:p w14:paraId="7C124DD8"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P0027</w:t>
            </w:r>
          </w:p>
        </w:tc>
        <w:tc>
          <w:tcPr>
            <w:tcW w:w="1276" w:type="pct"/>
            <w:noWrap/>
            <w:hideMark/>
          </w:tcPr>
          <w:p w14:paraId="6541599E"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Bedaquiline</w:t>
            </w:r>
          </w:p>
        </w:tc>
        <w:tc>
          <w:tcPr>
            <w:tcW w:w="731" w:type="pct"/>
            <w:noWrap/>
            <w:hideMark/>
          </w:tcPr>
          <w:p w14:paraId="1717EFDF"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Arg109Leu</w:t>
            </w:r>
          </w:p>
        </w:tc>
        <w:tc>
          <w:tcPr>
            <w:tcW w:w="462" w:type="pct"/>
            <w:noWrap/>
            <w:hideMark/>
          </w:tcPr>
          <w:p w14:paraId="0C59FFF4"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75.4%</w:t>
            </w:r>
          </w:p>
        </w:tc>
        <w:tc>
          <w:tcPr>
            <w:tcW w:w="529" w:type="pct"/>
            <w:noWrap/>
            <w:hideMark/>
          </w:tcPr>
          <w:p w14:paraId="73BCE11F"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92.3%</w:t>
            </w:r>
          </w:p>
        </w:tc>
        <w:tc>
          <w:tcPr>
            <w:tcW w:w="529" w:type="pct"/>
            <w:noWrap/>
            <w:hideMark/>
          </w:tcPr>
          <w:p w14:paraId="301545EB"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94.3%</w:t>
            </w:r>
          </w:p>
        </w:tc>
        <w:tc>
          <w:tcPr>
            <w:tcW w:w="462" w:type="pct"/>
            <w:noWrap/>
            <w:hideMark/>
          </w:tcPr>
          <w:p w14:paraId="3B281253"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22.5%</w:t>
            </w:r>
          </w:p>
        </w:tc>
        <w:tc>
          <w:tcPr>
            <w:tcW w:w="462" w:type="pct"/>
            <w:noWrap/>
            <w:hideMark/>
          </w:tcPr>
          <w:p w14:paraId="0B53DEB6"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31.3%</w:t>
            </w:r>
          </w:p>
        </w:tc>
      </w:tr>
      <w:tr w:rsidR="0006107E" w:rsidRPr="0006107E" w14:paraId="6ABE0FE4" w14:textId="77777777" w:rsidTr="0006107E">
        <w:trPr>
          <w:trHeight w:val="320"/>
        </w:trPr>
        <w:tc>
          <w:tcPr>
            <w:tcW w:w="548" w:type="pct"/>
            <w:noWrap/>
            <w:hideMark/>
          </w:tcPr>
          <w:p w14:paraId="57FFABAB"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P0027</w:t>
            </w:r>
          </w:p>
        </w:tc>
        <w:tc>
          <w:tcPr>
            <w:tcW w:w="1276" w:type="pct"/>
            <w:noWrap/>
            <w:hideMark/>
          </w:tcPr>
          <w:p w14:paraId="06699C8F"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Bedaquiline</w:t>
            </w:r>
          </w:p>
        </w:tc>
        <w:tc>
          <w:tcPr>
            <w:tcW w:w="731" w:type="pct"/>
            <w:noWrap/>
            <w:hideMark/>
          </w:tcPr>
          <w:p w14:paraId="1CA7E0D5"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Arg156fs</w:t>
            </w:r>
          </w:p>
        </w:tc>
        <w:tc>
          <w:tcPr>
            <w:tcW w:w="462" w:type="pct"/>
            <w:noWrap/>
            <w:hideMark/>
          </w:tcPr>
          <w:p w14:paraId="6F691EC6"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12.9%</w:t>
            </w:r>
          </w:p>
        </w:tc>
        <w:tc>
          <w:tcPr>
            <w:tcW w:w="529" w:type="pct"/>
            <w:noWrap/>
            <w:hideMark/>
          </w:tcPr>
          <w:p w14:paraId="2ECE7224"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7.8%</w:t>
            </w:r>
          </w:p>
        </w:tc>
        <w:tc>
          <w:tcPr>
            <w:tcW w:w="529" w:type="pct"/>
            <w:noWrap/>
            <w:hideMark/>
          </w:tcPr>
          <w:p w14:paraId="40FD8B3F"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8.1%</w:t>
            </w:r>
          </w:p>
        </w:tc>
        <w:tc>
          <w:tcPr>
            <w:tcW w:w="462" w:type="pct"/>
            <w:noWrap/>
            <w:hideMark/>
          </w:tcPr>
          <w:p w14:paraId="59D3C441"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54.1%</w:t>
            </w:r>
          </w:p>
        </w:tc>
        <w:tc>
          <w:tcPr>
            <w:tcW w:w="462" w:type="pct"/>
            <w:noWrap/>
            <w:hideMark/>
          </w:tcPr>
          <w:p w14:paraId="2C1CDFAF"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30.2%</w:t>
            </w:r>
          </w:p>
        </w:tc>
      </w:tr>
      <w:tr w:rsidR="0006107E" w:rsidRPr="0006107E" w14:paraId="5DE60959" w14:textId="77777777" w:rsidTr="0006107E">
        <w:trPr>
          <w:trHeight w:val="320"/>
        </w:trPr>
        <w:tc>
          <w:tcPr>
            <w:tcW w:w="548" w:type="pct"/>
            <w:noWrap/>
            <w:hideMark/>
          </w:tcPr>
          <w:p w14:paraId="18749D6F"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P0150</w:t>
            </w:r>
          </w:p>
        </w:tc>
        <w:tc>
          <w:tcPr>
            <w:tcW w:w="1276" w:type="pct"/>
            <w:noWrap/>
            <w:hideMark/>
          </w:tcPr>
          <w:p w14:paraId="4CC86B9D"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Bedaquiline</w:t>
            </w:r>
          </w:p>
        </w:tc>
        <w:tc>
          <w:tcPr>
            <w:tcW w:w="731" w:type="pct"/>
            <w:noWrap/>
            <w:hideMark/>
          </w:tcPr>
          <w:p w14:paraId="3FD53A08"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Glu49fs</w:t>
            </w:r>
          </w:p>
        </w:tc>
        <w:tc>
          <w:tcPr>
            <w:tcW w:w="462" w:type="pct"/>
            <w:noWrap/>
            <w:hideMark/>
          </w:tcPr>
          <w:p w14:paraId="72201022"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72.1%</w:t>
            </w:r>
          </w:p>
        </w:tc>
        <w:tc>
          <w:tcPr>
            <w:tcW w:w="529" w:type="pct"/>
            <w:noWrap/>
            <w:hideMark/>
          </w:tcPr>
          <w:p w14:paraId="5317D047"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96.1%</w:t>
            </w:r>
          </w:p>
        </w:tc>
        <w:tc>
          <w:tcPr>
            <w:tcW w:w="529" w:type="pct"/>
            <w:noWrap/>
            <w:hideMark/>
          </w:tcPr>
          <w:p w14:paraId="539E0B3C"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96.9%</w:t>
            </w:r>
          </w:p>
        </w:tc>
        <w:tc>
          <w:tcPr>
            <w:tcW w:w="462" w:type="pct"/>
            <w:noWrap/>
            <w:hideMark/>
          </w:tcPr>
          <w:p w14:paraId="7121D5A9"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3A0E9E92"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r>
      <w:tr w:rsidR="0006107E" w:rsidRPr="0006107E" w14:paraId="491A974D" w14:textId="77777777" w:rsidTr="0006107E">
        <w:trPr>
          <w:trHeight w:val="320"/>
        </w:trPr>
        <w:tc>
          <w:tcPr>
            <w:tcW w:w="548" w:type="pct"/>
            <w:noWrap/>
            <w:hideMark/>
          </w:tcPr>
          <w:p w14:paraId="5D019204"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P3427</w:t>
            </w:r>
          </w:p>
        </w:tc>
        <w:tc>
          <w:tcPr>
            <w:tcW w:w="1276" w:type="pct"/>
            <w:noWrap/>
            <w:hideMark/>
          </w:tcPr>
          <w:p w14:paraId="204B98DE"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Bedaquiline</w:t>
            </w:r>
          </w:p>
        </w:tc>
        <w:tc>
          <w:tcPr>
            <w:tcW w:w="731" w:type="pct"/>
            <w:noWrap/>
            <w:hideMark/>
          </w:tcPr>
          <w:p w14:paraId="0F344854" w14:textId="77777777" w:rsidR="0006107E" w:rsidRPr="00A26BE0" w:rsidRDefault="0006107E" w:rsidP="0006107E">
            <w:pPr>
              <w:spacing w:line="240" w:lineRule="auto"/>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Met146Thr</w:t>
            </w:r>
          </w:p>
        </w:tc>
        <w:tc>
          <w:tcPr>
            <w:tcW w:w="462" w:type="pct"/>
            <w:noWrap/>
            <w:hideMark/>
          </w:tcPr>
          <w:p w14:paraId="63C78386"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2.0%</w:t>
            </w:r>
          </w:p>
        </w:tc>
        <w:tc>
          <w:tcPr>
            <w:tcW w:w="529" w:type="pct"/>
            <w:noWrap/>
            <w:hideMark/>
          </w:tcPr>
          <w:p w14:paraId="780D90AE"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r w:rsidRPr="00A26BE0">
              <w:rPr>
                <w:rFonts w:ascii="Times New Roman" w:eastAsia="Times New Roman" w:hAnsi="Times New Roman" w:cs="Times New Roman"/>
                <w:color w:val="000000"/>
                <w:sz w:val="22"/>
                <w:szCs w:val="22"/>
                <w:lang w:eastAsia="en-GB"/>
              </w:rPr>
              <w:t>0.0%</w:t>
            </w:r>
          </w:p>
        </w:tc>
        <w:tc>
          <w:tcPr>
            <w:tcW w:w="529" w:type="pct"/>
            <w:noWrap/>
            <w:hideMark/>
          </w:tcPr>
          <w:p w14:paraId="3B745DB8" w14:textId="77777777" w:rsidR="0006107E" w:rsidRPr="00A26BE0" w:rsidRDefault="0006107E" w:rsidP="00A26BE0">
            <w:pPr>
              <w:spacing w:line="240" w:lineRule="auto"/>
              <w:jc w:val="center"/>
              <w:rPr>
                <w:rFonts w:ascii="Times New Roman" w:eastAsia="Times New Roman" w:hAnsi="Times New Roman" w:cs="Times New Roman"/>
                <w:color w:val="000000"/>
                <w:sz w:val="22"/>
                <w:szCs w:val="22"/>
                <w:lang w:eastAsia="en-GB"/>
              </w:rPr>
            </w:pPr>
          </w:p>
        </w:tc>
        <w:tc>
          <w:tcPr>
            <w:tcW w:w="462" w:type="pct"/>
            <w:noWrap/>
            <w:hideMark/>
          </w:tcPr>
          <w:p w14:paraId="7A3C3515"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c>
          <w:tcPr>
            <w:tcW w:w="462" w:type="pct"/>
            <w:noWrap/>
            <w:hideMark/>
          </w:tcPr>
          <w:p w14:paraId="72CD4D47" w14:textId="77777777" w:rsidR="0006107E" w:rsidRPr="00A26BE0" w:rsidRDefault="0006107E" w:rsidP="00A26BE0">
            <w:pPr>
              <w:spacing w:line="240" w:lineRule="auto"/>
              <w:jc w:val="center"/>
              <w:rPr>
                <w:rFonts w:ascii="Times New Roman" w:eastAsia="Times New Roman" w:hAnsi="Times New Roman" w:cs="Times New Roman"/>
                <w:sz w:val="22"/>
                <w:szCs w:val="22"/>
                <w:lang w:eastAsia="en-GB"/>
              </w:rPr>
            </w:pPr>
          </w:p>
        </w:tc>
      </w:tr>
    </w:tbl>
    <w:p w14:paraId="2085D15E" w14:textId="77777777" w:rsidR="00C724E1" w:rsidRPr="00C724E1" w:rsidRDefault="00C724E1" w:rsidP="00C724E1">
      <w:pPr>
        <w:pStyle w:val="Caption"/>
        <w:rPr>
          <w:rFonts w:ascii="Times New Roman" w:hAnsi="Times New Roman" w:cs="Times New Roman"/>
        </w:rPr>
      </w:pPr>
    </w:p>
    <w:p w14:paraId="2E52A1F2" w14:textId="77777777" w:rsidR="00C724E1" w:rsidRPr="00C724E1" w:rsidRDefault="00C724E1" w:rsidP="00C724E1">
      <w:pPr>
        <w:pStyle w:val="Caption"/>
        <w:rPr>
          <w:rFonts w:ascii="Times New Roman" w:hAnsi="Times New Roman" w:cs="Times New Roman"/>
        </w:rPr>
      </w:pPr>
      <w:r w:rsidRPr="00C724E1">
        <w:rPr>
          <w:rFonts w:ascii="Times New Roman" w:hAnsi="Times New Roman" w:cs="Times New Roman"/>
        </w:rPr>
        <w:br w:type="page"/>
      </w:r>
    </w:p>
    <w:p w14:paraId="41245CCA" w14:textId="3B0E564A" w:rsidR="00C724E1" w:rsidRPr="00C724E1" w:rsidRDefault="00C724E1" w:rsidP="006B6F23">
      <w:pPr>
        <w:pStyle w:val="Heading2"/>
      </w:pPr>
      <w:bookmarkStart w:id="10" w:name="_Toc33778130"/>
      <w:r w:rsidRPr="00C724E1">
        <w:rPr>
          <w:rFonts w:ascii="Times New Roman" w:hAnsi="Times New Roman" w:cs="Times New Roman"/>
        </w:rPr>
        <w:lastRenderedPageBreak/>
        <w:t>Supplementary Figures</w:t>
      </w:r>
      <w:bookmarkEnd w:id="10"/>
    </w:p>
    <w:p w14:paraId="03F402D0" w14:textId="77777777" w:rsidR="00C724E1" w:rsidRPr="00C724E1" w:rsidRDefault="00C724E1" w:rsidP="00C724E1">
      <w:pPr>
        <w:rPr>
          <w:rFonts w:ascii="Times New Roman" w:hAnsi="Times New Roman" w:cs="Times New Roman"/>
        </w:rPr>
      </w:pPr>
      <w:r w:rsidRPr="00C724E1">
        <w:rPr>
          <w:rFonts w:ascii="Times New Roman" w:hAnsi="Times New Roman" w:cs="Times New Roman"/>
          <w:noProof/>
        </w:rPr>
        <w:drawing>
          <wp:inline distT="0" distB="0" distL="0" distR="0" wp14:anchorId="31EE77D3" wp14:editId="2477A5DB">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CR cycles pi.pdf"/>
                    <pic:cNvPicPr/>
                  </pic:nvPicPr>
                  <pic:blipFill>
                    <a:blip r:embed="rId10">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30C9113B" w14:textId="033303CE" w:rsidR="002272DA" w:rsidRPr="00C724E1" w:rsidRDefault="002272DA" w:rsidP="002272DA">
      <w:pPr>
        <w:pStyle w:val="Caption"/>
        <w:rPr>
          <w:rFonts w:ascii="Times New Roman" w:hAnsi="Times New Roman" w:cs="Times New Roman"/>
        </w:rPr>
      </w:pPr>
      <w:bookmarkStart w:id="11" w:name="_Ref20149122"/>
      <w:r w:rsidRPr="00C724E1">
        <w:rPr>
          <w:rFonts w:ascii="Times New Roman" w:hAnsi="Times New Roman" w:cs="Times New Roman"/>
        </w:rPr>
        <w:t xml:space="preserve">Supplementary Figure </w:t>
      </w:r>
      <w:r w:rsidRPr="00C724E1">
        <w:rPr>
          <w:rFonts w:ascii="Times New Roman" w:hAnsi="Times New Roman" w:cs="Times New Roman"/>
        </w:rPr>
        <w:fldChar w:fldCharType="begin"/>
      </w:r>
      <w:r w:rsidRPr="00C724E1">
        <w:rPr>
          <w:rFonts w:ascii="Times New Roman" w:hAnsi="Times New Roman" w:cs="Times New Roman"/>
        </w:rPr>
        <w:instrText xml:space="preserve"> SEQ Supplementary_Figure \* ARABIC </w:instrText>
      </w:r>
      <w:r w:rsidRPr="00C724E1">
        <w:rPr>
          <w:rFonts w:ascii="Times New Roman" w:hAnsi="Times New Roman" w:cs="Times New Roman"/>
        </w:rPr>
        <w:fldChar w:fldCharType="separate"/>
      </w:r>
      <w:r w:rsidR="00255FF4">
        <w:rPr>
          <w:rFonts w:ascii="Times New Roman" w:hAnsi="Times New Roman" w:cs="Times New Roman"/>
          <w:noProof/>
        </w:rPr>
        <w:t>1</w:t>
      </w:r>
      <w:r w:rsidRPr="00C724E1">
        <w:rPr>
          <w:rFonts w:ascii="Times New Roman" w:hAnsi="Times New Roman" w:cs="Times New Roman"/>
          <w:noProof/>
        </w:rPr>
        <w:fldChar w:fldCharType="end"/>
      </w:r>
      <w:bookmarkEnd w:id="11"/>
      <w:r w:rsidRPr="00C724E1">
        <w:rPr>
          <w:rFonts w:ascii="Times New Roman" w:hAnsi="Times New Roman" w:cs="Times New Roman"/>
          <w:noProof/>
        </w:rPr>
        <w:t>.</w:t>
      </w:r>
      <w:r w:rsidRPr="00C724E1">
        <w:rPr>
          <w:rFonts w:ascii="Times New Roman" w:hAnsi="Times New Roman" w:cs="Times New Roman"/>
        </w:rPr>
        <w:t xml:space="preserve"> Nucleotide diversity median and interquartile range </w:t>
      </w:r>
      <w:r>
        <w:rPr>
          <w:rFonts w:ascii="Times New Roman" w:hAnsi="Times New Roman" w:cs="Times New Roman"/>
        </w:rPr>
        <w:t xml:space="preserve">stratified </w:t>
      </w:r>
      <w:r w:rsidRPr="00C724E1">
        <w:rPr>
          <w:rFonts w:ascii="Times New Roman" w:hAnsi="Times New Roman" w:cs="Times New Roman"/>
        </w:rPr>
        <w:t xml:space="preserve">by number of PCR cycles </w:t>
      </w:r>
      <w:r>
        <w:rPr>
          <w:rFonts w:ascii="Times New Roman" w:hAnsi="Times New Roman" w:cs="Times New Roman"/>
        </w:rPr>
        <w:t>during</w:t>
      </w:r>
      <w:r w:rsidRPr="00C724E1">
        <w:rPr>
          <w:rFonts w:ascii="Times New Roman" w:hAnsi="Times New Roman" w:cs="Times New Roman"/>
        </w:rPr>
        <w:t xml:space="preserve"> library preparation. Outlying values are marked with circles. </w:t>
      </w:r>
      <w:r>
        <w:rPr>
          <w:rFonts w:ascii="Times New Roman" w:hAnsi="Times New Roman" w:cs="Times New Roman"/>
        </w:rPr>
        <w:t>We observed</w:t>
      </w:r>
      <w:r w:rsidRPr="00C724E1">
        <w:rPr>
          <w:rFonts w:ascii="Times New Roman" w:hAnsi="Times New Roman" w:cs="Times New Roman"/>
        </w:rPr>
        <w:t xml:space="preserve"> no </w:t>
      </w:r>
      <w:r>
        <w:rPr>
          <w:rFonts w:ascii="Times New Roman" w:hAnsi="Times New Roman" w:cs="Times New Roman"/>
        </w:rPr>
        <w:t xml:space="preserve">statistically </w:t>
      </w:r>
      <w:r w:rsidRPr="00C724E1">
        <w:rPr>
          <w:rFonts w:ascii="Times New Roman" w:hAnsi="Times New Roman" w:cs="Times New Roman"/>
        </w:rPr>
        <w:t xml:space="preserve">significant difference between any of the </w:t>
      </w:r>
      <w:r>
        <w:rPr>
          <w:rFonts w:ascii="Times New Roman" w:hAnsi="Times New Roman" w:cs="Times New Roman"/>
        </w:rPr>
        <w:t>four classes</w:t>
      </w:r>
      <w:r w:rsidRPr="00C724E1">
        <w:rPr>
          <w:rFonts w:ascii="Times New Roman" w:hAnsi="Times New Roman" w:cs="Times New Roman"/>
        </w:rPr>
        <w:t xml:space="preserve"> (</w:t>
      </w:r>
      <w:r w:rsidR="00734CE0">
        <w:rPr>
          <w:rFonts w:ascii="Times New Roman" w:hAnsi="Times New Roman" w:cs="Times New Roman"/>
        </w:rPr>
        <w:t>equality of medians test</w:t>
      </w:r>
      <w:r w:rsidRPr="00C724E1">
        <w:rPr>
          <w:rFonts w:ascii="Times New Roman" w:hAnsi="Times New Roman" w:cs="Times New Roman"/>
        </w:rPr>
        <w:t xml:space="preserve">). </w:t>
      </w:r>
    </w:p>
    <w:p w14:paraId="431C88DB" w14:textId="77777777" w:rsidR="00C724E1" w:rsidRPr="00C724E1" w:rsidRDefault="00C724E1" w:rsidP="00C724E1">
      <w:pPr>
        <w:spacing w:line="240" w:lineRule="auto"/>
        <w:rPr>
          <w:rFonts w:ascii="Times New Roman" w:hAnsi="Times New Roman" w:cs="Times New Roman"/>
        </w:rPr>
      </w:pPr>
      <w:r w:rsidRPr="00C724E1">
        <w:rPr>
          <w:rFonts w:ascii="Times New Roman" w:hAnsi="Times New Roman" w:cs="Times New Roman"/>
        </w:rPr>
        <w:br w:type="page"/>
      </w:r>
    </w:p>
    <w:p w14:paraId="7951BF57" w14:textId="77777777" w:rsidR="00C724E1" w:rsidRPr="00C724E1" w:rsidRDefault="00C724E1" w:rsidP="00C724E1">
      <w:pPr>
        <w:rPr>
          <w:rFonts w:ascii="Times New Roman" w:hAnsi="Times New Roman" w:cs="Times New Roman"/>
        </w:rPr>
      </w:pPr>
      <w:r w:rsidRPr="00C724E1">
        <w:rPr>
          <w:rFonts w:ascii="Times New Roman" w:hAnsi="Times New Roman" w:cs="Times New Roman"/>
          <w:noProof/>
        </w:rPr>
        <w:lastRenderedPageBreak/>
        <w:drawing>
          <wp:inline distT="0" distB="0" distL="0" distR="0" wp14:anchorId="1D2291FC" wp14:editId="524738B4">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Kraken pi.pdf"/>
                    <pic:cNvPicPr/>
                  </pic:nvPicPr>
                  <pic:blipFill>
                    <a:blip r:embed="rId11">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386DC863" w14:textId="545A8401" w:rsidR="002272DA" w:rsidRPr="00C724E1" w:rsidRDefault="002272DA" w:rsidP="002272DA">
      <w:pPr>
        <w:pStyle w:val="Caption"/>
        <w:rPr>
          <w:rFonts w:ascii="Times New Roman" w:hAnsi="Times New Roman" w:cs="Times New Roman"/>
        </w:rPr>
      </w:pPr>
      <w:bookmarkStart w:id="12" w:name="_Ref20150234"/>
      <w:r w:rsidRPr="00C724E1">
        <w:rPr>
          <w:rFonts w:ascii="Times New Roman" w:hAnsi="Times New Roman" w:cs="Times New Roman"/>
        </w:rPr>
        <w:t xml:space="preserve">Supplementary Figure </w:t>
      </w:r>
      <w:r w:rsidRPr="00C724E1">
        <w:rPr>
          <w:rFonts w:ascii="Times New Roman" w:hAnsi="Times New Roman" w:cs="Times New Roman"/>
        </w:rPr>
        <w:fldChar w:fldCharType="begin"/>
      </w:r>
      <w:r w:rsidRPr="00C724E1">
        <w:rPr>
          <w:rFonts w:ascii="Times New Roman" w:hAnsi="Times New Roman" w:cs="Times New Roman"/>
        </w:rPr>
        <w:instrText xml:space="preserve"> SEQ Supplementary_Figure \* ARABIC </w:instrText>
      </w:r>
      <w:r w:rsidRPr="00C724E1">
        <w:rPr>
          <w:rFonts w:ascii="Times New Roman" w:hAnsi="Times New Roman" w:cs="Times New Roman"/>
        </w:rPr>
        <w:fldChar w:fldCharType="separate"/>
      </w:r>
      <w:r w:rsidR="00255FF4">
        <w:rPr>
          <w:rFonts w:ascii="Times New Roman" w:hAnsi="Times New Roman" w:cs="Times New Roman"/>
          <w:noProof/>
        </w:rPr>
        <w:t>2</w:t>
      </w:r>
      <w:r w:rsidRPr="00C724E1">
        <w:rPr>
          <w:rFonts w:ascii="Times New Roman" w:hAnsi="Times New Roman" w:cs="Times New Roman"/>
          <w:noProof/>
        </w:rPr>
        <w:fldChar w:fldCharType="end"/>
      </w:r>
      <w:bookmarkEnd w:id="12"/>
      <w:r w:rsidRPr="00C724E1">
        <w:rPr>
          <w:rFonts w:ascii="Times New Roman" w:hAnsi="Times New Roman" w:cs="Times New Roman"/>
          <w:noProof/>
        </w:rPr>
        <w:t>.</w:t>
      </w:r>
      <w:r w:rsidRPr="00C724E1">
        <w:rPr>
          <w:rFonts w:ascii="Times New Roman" w:hAnsi="Times New Roman" w:cs="Times New Roman"/>
        </w:rPr>
        <w:t xml:space="preserve"> Scatter plot and linear regression line of proportion of </w:t>
      </w:r>
      <w:r w:rsidRPr="00C724E1">
        <w:rPr>
          <w:rFonts w:ascii="Times New Roman" w:hAnsi="Times New Roman" w:cs="Times New Roman"/>
          <w:i/>
          <w:iCs w:val="0"/>
        </w:rPr>
        <w:t>k</w:t>
      </w:r>
      <w:r w:rsidRPr="00C724E1">
        <w:rPr>
          <w:rFonts w:ascii="Times New Roman" w:hAnsi="Times New Roman" w:cs="Times New Roman"/>
        </w:rPr>
        <w:t>-</w:t>
      </w:r>
      <w:proofErr w:type="spellStart"/>
      <w:r w:rsidRPr="00C724E1">
        <w:rPr>
          <w:rFonts w:ascii="Times New Roman" w:hAnsi="Times New Roman" w:cs="Times New Roman"/>
        </w:rPr>
        <w:t>mers</w:t>
      </w:r>
      <w:proofErr w:type="spellEnd"/>
      <w:r w:rsidRPr="00C724E1">
        <w:rPr>
          <w:rFonts w:ascii="Times New Roman" w:hAnsi="Times New Roman" w:cs="Times New Roman"/>
        </w:rPr>
        <w:t xml:space="preserve"> assigned to </w:t>
      </w:r>
      <w:r w:rsidRPr="00C724E1">
        <w:rPr>
          <w:rFonts w:ascii="Times New Roman" w:hAnsi="Times New Roman" w:cs="Times New Roman"/>
          <w:i/>
          <w:iCs w:val="0"/>
        </w:rPr>
        <w:t>Mycobacteria</w:t>
      </w:r>
      <w:r w:rsidRPr="00C724E1">
        <w:rPr>
          <w:rFonts w:ascii="Times New Roman" w:hAnsi="Times New Roman" w:cs="Times New Roman"/>
        </w:rPr>
        <w:t xml:space="preserve"> by Kraken2 and nucleotide diversity.</w:t>
      </w:r>
      <w:r w:rsidR="006F0B40" w:rsidRPr="00F85EF9">
        <w:rPr>
          <w:rFonts w:ascii="Times New Roman" w:hAnsi="Times New Roman" w:cs="Times New Roman"/>
        </w:rPr>
        <w:t xml:space="preserve"> </w:t>
      </w:r>
      <w:r w:rsidR="00F85EF9" w:rsidRPr="00A26BE0">
        <w:rPr>
          <w:rFonts w:ascii="Times New Roman" w:hAnsi="Times New Roman" w:cs="Times New Roman"/>
        </w:rPr>
        <w:t>R-squared 0.6%, p=0.16 for linear association using linear regression.</w:t>
      </w:r>
    </w:p>
    <w:p w14:paraId="50265CFF" w14:textId="77777777" w:rsidR="00C724E1" w:rsidRPr="00C724E1" w:rsidRDefault="00C724E1" w:rsidP="00C724E1">
      <w:pPr>
        <w:spacing w:line="240" w:lineRule="auto"/>
        <w:rPr>
          <w:rFonts w:ascii="Times New Roman" w:hAnsi="Times New Roman" w:cs="Times New Roman"/>
        </w:rPr>
      </w:pPr>
      <w:r w:rsidRPr="00C724E1">
        <w:rPr>
          <w:rFonts w:ascii="Times New Roman" w:hAnsi="Times New Roman" w:cs="Times New Roman"/>
        </w:rPr>
        <w:br w:type="page"/>
      </w:r>
    </w:p>
    <w:p w14:paraId="77BC8778" w14:textId="77777777" w:rsidR="00C724E1" w:rsidRPr="00C724E1" w:rsidRDefault="00C724E1" w:rsidP="00C724E1">
      <w:pPr>
        <w:rPr>
          <w:rFonts w:ascii="Times New Roman" w:hAnsi="Times New Roman" w:cs="Times New Roman"/>
        </w:rPr>
      </w:pPr>
      <w:r w:rsidRPr="00C724E1">
        <w:rPr>
          <w:rFonts w:ascii="Times New Roman" w:hAnsi="Times New Roman" w:cs="Times New Roman"/>
          <w:noProof/>
        </w:rPr>
        <w:lastRenderedPageBreak/>
        <w:drawing>
          <wp:inline distT="0" distB="0" distL="0" distR="0" wp14:anchorId="11572829" wp14:editId="57AC6D68">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Sample source pi.pdf"/>
                    <pic:cNvPicPr/>
                  </pic:nvPicPr>
                  <pic:blipFill>
                    <a:blip r:embed="rId12">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00A29027" w14:textId="42D62C21" w:rsidR="002272DA" w:rsidRPr="00C724E1" w:rsidRDefault="002272DA" w:rsidP="002272DA">
      <w:pPr>
        <w:pStyle w:val="Caption"/>
        <w:rPr>
          <w:rFonts w:ascii="Times New Roman" w:hAnsi="Times New Roman" w:cs="Times New Roman"/>
        </w:rPr>
      </w:pPr>
      <w:r w:rsidRPr="00C724E1">
        <w:rPr>
          <w:rFonts w:ascii="Times New Roman" w:hAnsi="Times New Roman" w:cs="Times New Roman"/>
        </w:rPr>
        <w:t xml:space="preserve">Supplementary Figure </w:t>
      </w:r>
      <w:r w:rsidRPr="00C724E1">
        <w:rPr>
          <w:rFonts w:ascii="Times New Roman" w:hAnsi="Times New Roman" w:cs="Times New Roman"/>
        </w:rPr>
        <w:fldChar w:fldCharType="begin"/>
      </w:r>
      <w:r w:rsidRPr="00C724E1">
        <w:rPr>
          <w:rFonts w:ascii="Times New Roman" w:hAnsi="Times New Roman" w:cs="Times New Roman"/>
        </w:rPr>
        <w:instrText xml:space="preserve"> SEQ Supplementary_Figure \* ARABIC </w:instrText>
      </w:r>
      <w:r w:rsidRPr="00C724E1">
        <w:rPr>
          <w:rFonts w:ascii="Times New Roman" w:hAnsi="Times New Roman" w:cs="Times New Roman"/>
        </w:rPr>
        <w:fldChar w:fldCharType="separate"/>
      </w:r>
      <w:r w:rsidR="00255FF4">
        <w:rPr>
          <w:rFonts w:ascii="Times New Roman" w:hAnsi="Times New Roman" w:cs="Times New Roman"/>
          <w:noProof/>
        </w:rPr>
        <w:t>3</w:t>
      </w:r>
      <w:r w:rsidRPr="00C724E1">
        <w:rPr>
          <w:rFonts w:ascii="Times New Roman" w:hAnsi="Times New Roman" w:cs="Times New Roman"/>
          <w:noProof/>
        </w:rPr>
        <w:fldChar w:fldCharType="end"/>
      </w:r>
      <w:r w:rsidRPr="00C724E1">
        <w:rPr>
          <w:rFonts w:ascii="Times New Roman" w:hAnsi="Times New Roman" w:cs="Times New Roman"/>
          <w:noProof/>
        </w:rPr>
        <w:t>.</w:t>
      </w:r>
      <w:r w:rsidRPr="00C724E1">
        <w:rPr>
          <w:rFonts w:ascii="Times New Roman" w:hAnsi="Times New Roman" w:cs="Times New Roman"/>
        </w:rPr>
        <w:t xml:space="preserve"> Nucleotide diversity </w:t>
      </w:r>
      <w:r>
        <w:rPr>
          <w:rFonts w:ascii="Times New Roman" w:hAnsi="Times New Roman" w:cs="Times New Roman"/>
        </w:rPr>
        <w:t xml:space="preserve">stratified </w:t>
      </w:r>
      <w:r w:rsidRPr="00C724E1">
        <w:rPr>
          <w:rFonts w:ascii="Times New Roman" w:hAnsi="Times New Roman" w:cs="Times New Roman"/>
        </w:rPr>
        <w:t xml:space="preserve">by sample culture media: MGIT (initial culture), 7H9 (single subculture), 7H11 (solid plate) or unknown. </w:t>
      </w:r>
      <w:r>
        <w:rPr>
          <w:rFonts w:ascii="Times New Roman" w:hAnsi="Times New Roman" w:cs="Times New Roman"/>
        </w:rPr>
        <w:t>We observed</w:t>
      </w:r>
      <w:r w:rsidRPr="00C724E1">
        <w:rPr>
          <w:rFonts w:ascii="Times New Roman" w:hAnsi="Times New Roman" w:cs="Times New Roman"/>
        </w:rPr>
        <w:t xml:space="preserve"> no </w:t>
      </w:r>
      <w:r>
        <w:rPr>
          <w:rFonts w:ascii="Times New Roman" w:hAnsi="Times New Roman" w:cs="Times New Roman"/>
        </w:rPr>
        <w:t xml:space="preserve">statistically </w:t>
      </w:r>
      <w:r w:rsidRPr="00C724E1">
        <w:rPr>
          <w:rFonts w:ascii="Times New Roman" w:hAnsi="Times New Roman" w:cs="Times New Roman"/>
        </w:rPr>
        <w:t xml:space="preserve">significant difference between any of the </w:t>
      </w:r>
      <w:r>
        <w:rPr>
          <w:rFonts w:ascii="Times New Roman" w:hAnsi="Times New Roman" w:cs="Times New Roman"/>
        </w:rPr>
        <w:t>culture media</w:t>
      </w:r>
      <w:r w:rsidRPr="00C724E1">
        <w:rPr>
          <w:rFonts w:ascii="Times New Roman" w:hAnsi="Times New Roman" w:cs="Times New Roman"/>
        </w:rPr>
        <w:t xml:space="preserve"> (Wilcoxon rank-sum test).</w:t>
      </w:r>
    </w:p>
    <w:p w14:paraId="16A5F903" w14:textId="77777777" w:rsidR="00C724E1" w:rsidRPr="00C724E1" w:rsidRDefault="00C724E1" w:rsidP="00C724E1">
      <w:pPr>
        <w:spacing w:line="240" w:lineRule="auto"/>
        <w:rPr>
          <w:rFonts w:ascii="Times New Roman" w:hAnsi="Times New Roman" w:cs="Times New Roman"/>
          <w:iCs/>
          <w:color w:val="000000" w:themeColor="text1"/>
          <w:sz w:val="22"/>
          <w:szCs w:val="18"/>
        </w:rPr>
      </w:pPr>
      <w:r w:rsidRPr="00C724E1">
        <w:rPr>
          <w:rFonts w:ascii="Times New Roman" w:hAnsi="Times New Roman" w:cs="Times New Roman"/>
        </w:rPr>
        <w:br w:type="page"/>
      </w:r>
    </w:p>
    <w:p w14:paraId="7CCF4308" w14:textId="6B0BD85B" w:rsidR="00C724E1" w:rsidRDefault="00C724E1" w:rsidP="00C724E1">
      <w:pPr>
        <w:pStyle w:val="Caption"/>
        <w:rPr>
          <w:rFonts w:ascii="Times New Roman" w:hAnsi="Times New Roman" w:cs="Times New Roman"/>
        </w:rPr>
      </w:pPr>
      <w:r w:rsidRPr="00C724E1">
        <w:rPr>
          <w:rFonts w:ascii="Times New Roman" w:hAnsi="Times New Roman" w:cs="Times New Roman"/>
          <w:noProof/>
        </w:rPr>
        <w:lastRenderedPageBreak/>
        <w:drawing>
          <wp:inline distT="0" distB="0" distL="0" distR="0" wp14:anchorId="0CEE17AF" wp14:editId="250F5371">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 Smear v pi.pdf"/>
                    <pic:cNvPicPr/>
                  </pic:nvPicPr>
                  <pic:blipFill>
                    <a:blip r:embed="rId13">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5A30B14B" w14:textId="588BE8D8" w:rsidR="002272DA" w:rsidRPr="00C724E1" w:rsidRDefault="002272DA" w:rsidP="002272DA">
      <w:pPr>
        <w:pStyle w:val="Caption"/>
        <w:rPr>
          <w:rFonts w:ascii="Times New Roman" w:hAnsi="Times New Roman" w:cs="Times New Roman"/>
        </w:rPr>
      </w:pPr>
      <w:bookmarkStart w:id="13" w:name="_Ref20212746"/>
      <w:r w:rsidRPr="00C724E1">
        <w:rPr>
          <w:rFonts w:ascii="Times New Roman" w:hAnsi="Times New Roman" w:cs="Times New Roman"/>
        </w:rPr>
        <w:t xml:space="preserve">Supplementary Figure </w:t>
      </w:r>
      <w:r w:rsidRPr="00C724E1">
        <w:rPr>
          <w:rFonts w:ascii="Times New Roman" w:hAnsi="Times New Roman" w:cs="Times New Roman"/>
        </w:rPr>
        <w:fldChar w:fldCharType="begin"/>
      </w:r>
      <w:r w:rsidRPr="00C724E1">
        <w:rPr>
          <w:rFonts w:ascii="Times New Roman" w:hAnsi="Times New Roman" w:cs="Times New Roman"/>
        </w:rPr>
        <w:instrText xml:space="preserve"> SEQ Supplementary_Figure \* ARABIC </w:instrText>
      </w:r>
      <w:r w:rsidRPr="00C724E1">
        <w:rPr>
          <w:rFonts w:ascii="Times New Roman" w:hAnsi="Times New Roman" w:cs="Times New Roman"/>
        </w:rPr>
        <w:fldChar w:fldCharType="separate"/>
      </w:r>
      <w:r w:rsidR="00255FF4">
        <w:rPr>
          <w:rFonts w:ascii="Times New Roman" w:hAnsi="Times New Roman" w:cs="Times New Roman"/>
          <w:noProof/>
        </w:rPr>
        <w:t>4</w:t>
      </w:r>
      <w:r w:rsidRPr="00C724E1">
        <w:rPr>
          <w:rFonts w:ascii="Times New Roman" w:hAnsi="Times New Roman" w:cs="Times New Roman"/>
          <w:noProof/>
        </w:rPr>
        <w:fldChar w:fldCharType="end"/>
      </w:r>
      <w:bookmarkEnd w:id="13"/>
      <w:r w:rsidRPr="00C724E1">
        <w:rPr>
          <w:rFonts w:ascii="Times New Roman" w:hAnsi="Times New Roman" w:cs="Times New Roman"/>
          <w:noProof/>
        </w:rPr>
        <w:t>.</w:t>
      </w:r>
      <w:r w:rsidRPr="00C724E1">
        <w:rPr>
          <w:rFonts w:ascii="Times New Roman" w:hAnsi="Times New Roman" w:cs="Times New Roman"/>
        </w:rPr>
        <w:t xml:space="preserve"> Linear regression of increasing smear grade level against nucleotide diversity with fitted regression line. </w:t>
      </w:r>
      <w:r w:rsidR="008E37AA" w:rsidRPr="008E37AA">
        <w:rPr>
          <w:rFonts w:ascii="Times New Roman" w:hAnsi="Times New Roman" w:cs="Times New Roman"/>
        </w:rPr>
        <w:t>R</w:t>
      </w:r>
      <w:r w:rsidR="0094580E">
        <w:rPr>
          <w:rFonts w:ascii="Times New Roman" w:hAnsi="Times New Roman" w:cs="Times New Roman"/>
        </w:rPr>
        <w:t>-</w:t>
      </w:r>
      <w:r w:rsidR="008E37AA" w:rsidRPr="008E37AA">
        <w:rPr>
          <w:rFonts w:ascii="Times New Roman" w:hAnsi="Times New Roman" w:cs="Times New Roman"/>
        </w:rPr>
        <w:t>squared 0.3%, p=0.43</w:t>
      </w:r>
      <w:r w:rsidR="0094580E">
        <w:rPr>
          <w:rFonts w:ascii="Times New Roman" w:hAnsi="Times New Roman" w:cs="Times New Roman"/>
        </w:rPr>
        <w:t xml:space="preserve"> for linear association using linear regression.</w:t>
      </w:r>
    </w:p>
    <w:p w14:paraId="407817AA" w14:textId="77777777" w:rsidR="002272DA" w:rsidRPr="006B6F23" w:rsidRDefault="002272DA" w:rsidP="006B6F23"/>
    <w:p w14:paraId="364B8251" w14:textId="4D13A618" w:rsidR="00C724E1" w:rsidRPr="00C724E1" w:rsidRDefault="00C724E1" w:rsidP="00C724E1">
      <w:pPr>
        <w:pStyle w:val="Caption"/>
        <w:rPr>
          <w:rFonts w:ascii="Times New Roman" w:hAnsi="Times New Roman" w:cs="Times New Roman"/>
        </w:rPr>
      </w:pPr>
      <w:r w:rsidRPr="00C724E1">
        <w:rPr>
          <w:rFonts w:ascii="Times New Roman" w:hAnsi="Times New Roman" w:cs="Times New Roman"/>
        </w:rPr>
        <w:br w:type="page"/>
      </w:r>
    </w:p>
    <w:p w14:paraId="09D3335F" w14:textId="30013A1C" w:rsidR="00C724E1" w:rsidRDefault="00C724E1" w:rsidP="00C724E1">
      <w:pPr>
        <w:spacing w:line="240" w:lineRule="auto"/>
        <w:rPr>
          <w:rFonts w:ascii="Times New Roman" w:hAnsi="Times New Roman" w:cs="Times New Roman"/>
        </w:rPr>
      </w:pPr>
      <w:r w:rsidRPr="00C724E1">
        <w:rPr>
          <w:rFonts w:ascii="Times New Roman" w:hAnsi="Times New Roman" w:cs="Times New Roman"/>
          <w:i/>
          <w:iCs/>
          <w:noProof/>
          <w:color w:val="44546A" w:themeColor="text2"/>
          <w:sz w:val="18"/>
          <w:szCs w:val="18"/>
        </w:rPr>
        <w:lastRenderedPageBreak/>
        <w:drawing>
          <wp:inline distT="0" distB="0" distL="0" distR="0" wp14:anchorId="5800D8BC" wp14:editId="33879776">
            <wp:extent cx="50292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 TTP v pi.pdf"/>
                    <pic:cNvPicPr/>
                  </pic:nvPicPr>
                  <pic:blipFill>
                    <a:blip r:embed="rId14">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3A1F06C9" w14:textId="459A9389" w:rsidR="002272DA" w:rsidRPr="00A26BE0" w:rsidRDefault="002272DA" w:rsidP="00A26BE0">
      <w:pPr>
        <w:pStyle w:val="Caption"/>
        <w:rPr>
          <w:rFonts w:ascii="Times New Roman" w:hAnsi="Times New Roman" w:cs="Times New Roman"/>
        </w:rPr>
      </w:pPr>
      <w:bookmarkStart w:id="14" w:name="_Ref20212766"/>
      <w:r w:rsidRPr="00A26BE0">
        <w:rPr>
          <w:rFonts w:ascii="Times New Roman" w:hAnsi="Times New Roman" w:cs="Times New Roman"/>
        </w:rPr>
        <w:t xml:space="preserve">Supplementary Figure </w:t>
      </w:r>
      <w:r w:rsidRPr="00A26BE0">
        <w:rPr>
          <w:rFonts w:ascii="Times New Roman" w:hAnsi="Times New Roman" w:cs="Times New Roman"/>
        </w:rPr>
        <w:fldChar w:fldCharType="begin"/>
      </w:r>
      <w:r w:rsidRPr="00A26BE0">
        <w:rPr>
          <w:rFonts w:ascii="Times New Roman" w:hAnsi="Times New Roman" w:cs="Times New Roman"/>
        </w:rPr>
        <w:instrText xml:space="preserve"> SEQ Supplementary_Figure \* ARABIC </w:instrText>
      </w:r>
      <w:r w:rsidRPr="00A26BE0">
        <w:rPr>
          <w:rFonts w:ascii="Times New Roman" w:hAnsi="Times New Roman" w:cs="Times New Roman"/>
        </w:rPr>
        <w:fldChar w:fldCharType="separate"/>
      </w:r>
      <w:r w:rsidR="00255FF4">
        <w:rPr>
          <w:rFonts w:ascii="Times New Roman" w:hAnsi="Times New Roman" w:cs="Times New Roman"/>
          <w:noProof/>
        </w:rPr>
        <w:t>5</w:t>
      </w:r>
      <w:r w:rsidRPr="00A26BE0">
        <w:rPr>
          <w:rFonts w:ascii="Times New Roman" w:hAnsi="Times New Roman" w:cs="Times New Roman"/>
          <w:noProof/>
        </w:rPr>
        <w:fldChar w:fldCharType="end"/>
      </w:r>
      <w:bookmarkEnd w:id="14"/>
      <w:r w:rsidRPr="00A26BE0">
        <w:rPr>
          <w:rFonts w:ascii="Times New Roman" w:hAnsi="Times New Roman" w:cs="Times New Roman"/>
          <w:noProof/>
        </w:rPr>
        <w:t>.</w:t>
      </w:r>
      <w:r w:rsidRPr="00A26BE0">
        <w:rPr>
          <w:rFonts w:ascii="Times New Roman" w:hAnsi="Times New Roman" w:cs="Times New Roman"/>
        </w:rPr>
        <w:t xml:space="preserve"> Association between increasing MGIT time to positivity (TTP) and nucleotide diversity with fitted linear regression.</w:t>
      </w:r>
      <w:r w:rsidR="00435A98" w:rsidRPr="000D3CE5">
        <w:rPr>
          <w:rFonts w:ascii="Times New Roman" w:hAnsi="Times New Roman" w:cs="Times New Roman"/>
        </w:rPr>
        <w:t xml:space="preserve"> </w:t>
      </w:r>
      <w:r w:rsidR="00435A98" w:rsidRPr="00A26BE0">
        <w:rPr>
          <w:rFonts w:ascii="Times New Roman" w:hAnsi="Times New Roman" w:cs="Times New Roman"/>
        </w:rPr>
        <w:t>R-squared 1.8%</w:t>
      </w:r>
      <w:r w:rsidR="000D3CE5" w:rsidRPr="00A26BE0">
        <w:rPr>
          <w:rFonts w:ascii="Times New Roman" w:hAnsi="Times New Roman" w:cs="Times New Roman"/>
        </w:rPr>
        <w:t xml:space="preserve">, p=0.017 for linear association using linear regression. </w:t>
      </w:r>
    </w:p>
    <w:p w14:paraId="0666841B" w14:textId="77777777" w:rsidR="00C724E1" w:rsidRPr="00C724E1" w:rsidRDefault="00C724E1" w:rsidP="00C724E1">
      <w:pPr>
        <w:spacing w:line="240" w:lineRule="auto"/>
        <w:rPr>
          <w:rFonts w:ascii="Times New Roman" w:hAnsi="Times New Roman" w:cs="Times New Roman"/>
          <w:iCs/>
          <w:color w:val="000000" w:themeColor="text1"/>
          <w:sz w:val="22"/>
          <w:szCs w:val="18"/>
        </w:rPr>
      </w:pPr>
      <w:r w:rsidRPr="00C724E1">
        <w:rPr>
          <w:rFonts w:ascii="Times New Roman" w:hAnsi="Times New Roman" w:cs="Times New Roman"/>
        </w:rPr>
        <w:br w:type="page"/>
      </w:r>
    </w:p>
    <w:p w14:paraId="1C062563" w14:textId="4FA38293" w:rsidR="00C724E1" w:rsidRDefault="00084798" w:rsidP="00C724E1">
      <w:pPr>
        <w:pStyle w:val="Caption"/>
        <w:rPr>
          <w:rFonts w:ascii="Times New Roman" w:hAnsi="Times New Roman" w:cs="Times New Roman"/>
        </w:rPr>
      </w:pPr>
      <w:r>
        <w:rPr>
          <w:rFonts w:ascii="Times New Roman" w:hAnsi="Times New Roman" w:cs="Times New Roman"/>
          <w:noProof/>
        </w:rPr>
        <w:lastRenderedPageBreak/>
        <w:drawing>
          <wp:inline distT="0" distB="0" distL="0" distR="0" wp14:anchorId="03F589D8" wp14:editId="155FE283">
            <wp:extent cx="5702157" cy="4097589"/>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 pi over time NEW2_2wkpos.pdf"/>
                    <pic:cNvPicPr/>
                  </pic:nvPicPr>
                  <pic:blipFill rotWithShape="1">
                    <a:blip r:embed="rId15">
                      <a:extLst>
                        <a:ext uri="{28A0092B-C50C-407E-A947-70E740481C1C}">
                          <a14:useLocalDpi xmlns:a14="http://schemas.microsoft.com/office/drawing/2010/main" val="0"/>
                        </a:ext>
                      </a:extLst>
                    </a:blip>
                    <a:srcRect l="15248" t="15817" r="15334" b="17554"/>
                    <a:stretch/>
                  </pic:blipFill>
                  <pic:spPr bwMode="auto">
                    <a:xfrm>
                      <a:off x="0" y="0"/>
                      <a:ext cx="5716324" cy="4107769"/>
                    </a:xfrm>
                    <a:prstGeom prst="rect">
                      <a:avLst/>
                    </a:prstGeom>
                    <a:ln>
                      <a:noFill/>
                    </a:ln>
                    <a:extLst>
                      <a:ext uri="{53640926-AAD7-44D8-BBD7-CCE9431645EC}">
                        <a14:shadowObscured xmlns:a14="http://schemas.microsoft.com/office/drawing/2010/main"/>
                      </a:ext>
                    </a:extLst>
                  </pic:spPr>
                </pic:pic>
              </a:graphicData>
            </a:graphic>
          </wp:inline>
        </w:drawing>
      </w:r>
    </w:p>
    <w:p w14:paraId="294EAED6" w14:textId="22BA838B" w:rsidR="00FD66E4" w:rsidRDefault="002272DA" w:rsidP="00C724E1">
      <w:pPr>
        <w:pStyle w:val="Caption"/>
        <w:rPr>
          <w:rFonts w:ascii="Times New Roman" w:hAnsi="Times New Roman" w:cs="Times New Roman"/>
        </w:rPr>
      </w:pPr>
      <w:bookmarkStart w:id="15" w:name="_Ref20231093"/>
      <w:r w:rsidRPr="00C724E1">
        <w:rPr>
          <w:rFonts w:ascii="Times New Roman" w:hAnsi="Times New Roman" w:cs="Times New Roman"/>
        </w:rPr>
        <w:t xml:space="preserve">Supplementary Figure </w:t>
      </w:r>
      <w:r w:rsidRPr="00C724E1">
        <w:rPr>
          <w:rFonts w:ascii="Times New Roman" w:hAnsi="Times New Roman" w:cs="Times New Roman"/>
        </w:rPr>
        <w:fldChar w:fldCharType="begin"/>
      </w:r>
      <w:r w:rsidRPr="00C724E1">
        <w:rPr>
          <w:rFonts w:ascii="Times New Roman" w:hAnsi="Times New Roman" w:cs="Times New Roman"/>
        </w:rPr>
        <w:instrText xml:space="preserve"> SEQ Supplementary_Figure \* ARABIC </w:instrText>
      </w:r>
      <w:r w:rsidRPr="00C724E1">
        <w:rPr>
          <w:rFonts w:ascii="Times New Roman" w:hAnsi="Times New Roman" w:cs="Times New Roman"/>
        </w:rPr>
        <w:fldChar w:fldCharType="separate"/>
      </w:r>
      <w:r w:rsidR="00255FF4">
        <w:rPr>
          <w:rFonts w:ascii="Times New Roman" w:hAnsi="Times New Roman" w:cs="Times New Roman"/>
          <w:noProof/>
        </w:rPr>
        <w:t>6</w:t>
      </w:r>
      <w:r w:rsidRPr="00C724E1">
        <w:rPr>
          <w:rFonts w:ascii="Times New Roman" w:hAnsi="Times New Roman" w:cs="Times New Roman"/>
          <w:noProof/>
        </w:rPr>
        <w:fldChar w:fldCharType="end"/>
      </w:r>
      <w:bookmarkEnd w:id="15"/>
      <w:r w:rsidRPr="00C724E1">
        <w:rPr>
          <w:rFonts w:ascii="Times New Roman" w:hAnsi="Times New Roman" w:cs="Times New Roman"/>
          <w:noProof/>
        </w:rPr>
        <w:t>.</w:t>
      </w:r>
      <w:r w:rsidRPr="00C724E1">
        <w:rPr>
          <w:rFonts w:ascii="Times New Roman" w:hAnsi="Times New Roman" w:cs="Times New Roman"/>
        </w:rPr>
        <w:t xml:space="preserve"> Box plot showing median and interquartile range of nucleotide diversity in sequential samples from patients who had at least one positive culture after week 2</w:t>
      </w:r>
      <w:r>
        <w:rPr>
          <w:rFonts w:ascii="Times New Roman" w:hAnsi="Times New Roman" w:cs="Times New Roman"/>
        </w:rPr>
        <w:t xml:space="preserve"> at timepoints where there were </w:t>
      </w:r>
      <w:r>
        <w:rPr>
          <w:rFonts w:ascii="Times New Roman" w:hAnsi="Times New Roman" w:cs="Times New Roman"/>
        </w:rPr>
        <w:sym w:font="Symbol" w:char="F0B3"/>
      </w:r>
      <w:r>
        <w:rPr>
          <w:rFonts w:ascii="Times New Roman" w:hAnsi="Times New Roman" w:cs="Times New Roman"/>
        </w:rPr>
        <w:t>5 samples</w:t>
      </w:r>
      <w:r w:rsidRPr="00C724E1">
        <w:rPr>
          <w:rFonts w:ascii="Times New Roman" w:hAnsi="Times New Roman" w:cs="Times New Roman"/>
        </w:rPr>
        <w:t xml:space="preserve">. </w:t>
      </w:r>
      <w:r>
        <w:rPr>
          <w:rFonts w:ascii="Times New Roman" w:hAnsi="Times New Roman" w:cs="Times New Roman"/>
        </w:rPr>
        <w:t>Dots</w:t>
      </w:r>
      <w:r w:rsidRPr="00C724E1">
        <w:rPr>
          <w:rFonts w:ascii="Times New Roman" w:hAnsi="Times New Roman" w:cs="Times New Roman"/>
        </w:rPr>
        <w:t xml:space="preserve"> mark outlying values. Numbers indicate number of isolates at each timepoint. Bars indicate where distribution</w:t>
      </w:r>
      <w:r>
        <w:rPr>
          <w:rFonts w:ascii="Times New Roman" w:hAnsi="Times New Roman" w:cs="Times New Roman"/>
        </w:rPr>
        <w:t>s are</w:t>
      </w:r>
      <w:r w:rsidRPr="00C724E1">
        <w:rPr>
          <w:rFonts w:ascii="Times New Roman" w:hAnsi="Times New Roman" w:cs="Times New Roman"/>
        </w:rPr>
        <w:t xml:space="preserve"> </w:t>
      </w:r>
      <w:r>
        <w:rPr>
          <w:rFonts w:ascii="Times New Roman" w:hAnsi="Times New Roman" w:cs="Times New Roman"/>
        </w:rPr>
        <w:t xml:space="preserve">statistically </w:t>
      </w:r>
      <w:r w:rsidRPr="00C724E1">
        <w:rPr>
          <w:rFonts w:ascii="Times New Roman" w:hAnsi="Times New Roman" w:cs="Times New Roman"/>
        </w:rPr>
        <w:t>significantly different from baseline</w:t>
      </w:r>
      <w:r w:rsidR="00B535E7">
        <w:rPr>
          <w:rFonts w:ascii="Times New Roman" w:hAnsi="Times New Roman" w:cs="Times New Roman"/>
        </w:rPr>
        <w:t>, with p-values calculated by Wilcoxon rank-sum test</w:t>
      </w:r>
      <w:r w:rsidRPr="00C724E1">
        <w:rPr>
          <w:rFonts w:ascii="Times New Roman" w:hAnsi="Times New Roman" w:cs="Times New Roman"/>
        </w:rPr>
        <w:t>.</w:t>
      </w:r>
    </w:p>
    <w:p w14:paraId="16395214" w14:textId="77777777" w:rsidR="00FD66E4" w:rsidRDefault="00FD66E4">
      <w:pPr>
        <w:spacing w:line="240" w:lineRule="auto"/>
        <w:rPr>
          <w:rFonts w:ascii="Times New Roman" w:hAnsi="Times New Roman" w:cs="Times New Roman"/>
          <w:iCs/>
          <w:color w:val="000000" w:themeColor="text1"/>
          <w:sz w:val="22"/>
          <w:szCs w:val="18"/>
        </w:rPr>
      </w:pPr>
      <w:r>
        <w:rPr>
          <w:rFonts w:ascii="Times New Roman" w:hAnsi="Times New Roman" w:cs="Times New Roman"/>
        </w:rPr>
        <w:br w:type="page"/>
      </w:r>
    </w:p>
    <w:p w14:paraId="56011ED5" w14:textId="0A470D3A" w:rsidR="00FD66E4" w:rsidRDefault="00FD66E4" w:rsidP="00FD66E4">
      <w:pPr>
        <w:pStyle w:val="Caption"/>
        <w:rPr>
          <w:rFonts w:ascii="Times New Roman" w:hAnsi="Times New Roman" w:cs="Times New Roman"/>
          <w:szCs w:val="22"/>
        </w:rPr>
      </w:pPr>
      <w:r>
        <w:rPr>
          <w:rFonts w:ascii="Times New Roman" w:hAnsi="Times New Roman" w:cs="Times New Roman"/>
          <w:noProof/>
          <w:szCs w:val="22"/>
        </w:rPr>
        <w:lastRenderedPageBreak/>
        <w:drawing>
          <wp:inline distT="0" distB="0" distL="0" distR="0" wp14:anchorId="62D329D5" wp14:editId="48B599FE">
            <wp:extent cx="5643230" cy="41041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ersity by timepoint stata NOTONRx 191220.pdf"/>
                    <pic:cNvPicPr/>
                  </pic:nvPicPr>
                  <pic:blipFill>
                    <a:blip r:embed="rId16">
                      <a:extLst>
                        <a:ext uri="{28A0092B-C50C-407E-A947-70E740481C1C}">
                          <a14:useLocalDpi xmlns:a14="http://schemas.microsoft.com/office/drawing/2010/main" val="0"/>
                        </a:ext>
                      </a:extLst>
                    </a:blip>
                    <a:stretch>
                      <a:fillRect/>
                    </a:stretch>
                  </pic:blipFill>
                  <pic:spPr>
                    <a:xfrm>
                      <a:off x="0" y="0"/>
                      <a:ext cx="5649300" cy="4108581"/>
                    </a:xfrm>
                    <a:prstGeom prst="rect">
                      <a:avLst/>
                    </a:prstGeom>
                  </pic:spPr>
                </pic:pic>
              </a:graphicData>
            </a:graphic>
          </wp:inline>
        </w:drawing>
      </w:r>
    </w:p>
    <w:p w14:paraId="5C246EF0" w14:textId="77777777" w:rsidR="00FD66E4" w:rsidRPr="00A26BE0" w:rsidRDefault="00FD66E4" w:rsidP="00A26BE0"/>
    <w:p w14:paraId="300E7819" w14:textId="73EB794C" w:rsidR="00FD66E4" w:rsidRPr="00A26BE0" w:rsidRDefault="00FD66E4" w:rsidP="00FD66E4">
      <w:pPr>
        <w:pStyle w:val="Caption"/>
        <w:rPr>
          <w:rFonts w:ascii="Times New Roman" w:hAnsi="Times New Roman" w:cs="Times New Roman"/>
          <w:szCs w:val="22"/>
        </w:rPr>
      </w:pPr>
      <w:r w:rsidRPr="00A26BE0">
        <w:rPr>
          <w:rFonts w:ascii="Times New Roman" w:hAnsi="Times New Roman" w:cs="Times New Roman"/>
          <w:szCs w:val="22"/>
        </w:rPr>
        <w:t xml:space="preserve">Supplementary Figure </w:t>
      </w:r>
      <w:r w:rsidRPr="00A26BE0">
        <w:rPr>
          <w:rFonts w:ascii="Times New Roman" w:hAnsi="Times New Roman" w:cs="Times New Roman"/>
          <w:szCs w:val="22"/>
        </w:rPr>
        <w:fldChar w:fldCharType="begin"/>
      </w:r>
      <w:r w:rsidRPr="00A26BE0">
        <w:rPr>
          <w:rFonts w:ascii="Times New Roman" w:hAnsi="Times New Roman" w:cs="Times New Roman"/>
          <w:szCs w:val="22"/>
        </w:rPr>
        <w:instrText xml:space="preserve"> SEQ Supplementary_Figure \* ARABIC </w:instrText>
      </w:r>
      <w:r w:rsidRPr="00A26BE0">
        <w:rPr>
          <w:rFonts w:ascii="Times New Roman" w:hAnsi="Times New Roman" w:cs="Times New Roman"/>
          <w:szCs w:val="22"/>
        </w:rPr>
        <w:fldChar w:fldCharType="separate"/>
      </w:r>
      <w:r w:rsidR="00255FF4">
        <w:rPr>
          <w:rFonts w:ascii="Times New Roman" w:hAnsi="Times New Roman" w:cs="Times New Roman"/>
          <w:noProof/>
          <w:szCs w:val="22"/>
        </w:rPr>
        <w:t>7</w:t>
      </w:r>
      <w:r w:rsidRPr="00A26BE0">
        <w:rPr>
          <w:rFonts w:ascii="Times New Roman" w:hAnsi="Times New Roman" w:cs="Times New Roman"/>
          <w:szCs w:val="22"/>
        </w:rPr>
        <w:fldChar w:fldCharType="end"/>
      </w:r>
      <w:r w:rsidRPr="00A26BE0">
        <w:rPr>
          <w:rFonts w:ascii="Times New Roman" w:hAnsi="Times New Roman" w:cs="Times New Roman"/>
          <w:szCs w:val="22"/>
        </w:rPr>
        <w:t>. Box plot showing median and interquartile range of nucleotide diversity in sequential isolates from patients who were not receiving any TB treatment at the time of enrolment.</w:t>
      </w:r>
      <w:r w:rsidR="000427CC">
        <w:rPr>
          <w:rFonts w:ascii="Times New Roman" w:hAnsi="Times New Roman" w:cs="Times New Roman"/>
          <w:szCs w:val="22"/>
        </w:rPr>
        <w:t xml:space="preserve"> There were no statistically significant differences between timepoints</w:t>
      </w:r>
      <w:r w:rsidR="00214325">
        <w:rPr>
          <w:rFonts w:ascii="Times New Roman" w:hAnsi="Times New Roman" w:cs="Times New Roman"/>
          <w:szCs w:val="22"/>
        </w:rPr>
        <w:t xml:space="preserve"> (Wilcoxon rank-sum test)</w:t>
      </w:r>
      <w:r w:rsidR="000427CC">
        <w:rPr>
          <w:rFonts w:ascii="Times New Roman" w:hAnsi="Times New Roman" w:cs="Times New Roman"/>
          <w:szCs w:val="22"/>
        </w:rPr>
        <w:t>.</w:t>
      </w:r>
    </w:p>
    <w:p w14:paraId="3BCD992C" w14:textId="77777777" w:rsidR="00573F2B" w:rsidRDefault="00573F2B">
      <w:pPr>
        <w:spacing w:line="240" w:lineRule="auto"/>
      </w:pPr>
      <w:r>
        <w:br w:type="page"/>
      </w:r>
    </w:p>
    <w:p w14:paraId="153D2E54" w14:textId="5049D718" w:rsidR="00472028" w:rsidRPr="00A26BE0" w:rsidRDefault="00472028" w:rsidP="00A26BE0">
      <w:pPr>
        <w:pStyle w:val="Heading2"/>
        <w:rPr>
          <w:rFonts w:ascii="Times New Roman" w:hAnsi="Times New Roman" w:cs="Times New Roman"/>
        </w:rPr>
      </w:pPr>
      <w:bookmarkStart w:id="16" w:name="_Toc33778131"/>
      <w:r w:rsidRPr="00A26BE0">
        <w:rPr>
          <w:rFonts w:ascii="Times New Roman" w:hAnsi="Times New Roman" w:cs="Times New Roman"/>
        </w:rPr>
        <w:lastRenderedPageBreak/>
        <w:t>References</w:t>
      </w:r>
      <w:bookmarkEnd w:id="16"/>
    </w:p>
    <w:p w14:paraId="1BFA1441" w14:textId="77777777" w:rsidR="00573F2B" w:rsidRPr="00A26BE0" w:rsidRDefault="00573F2B" w:rsidP="00A26BE0">
      <w:pPr>
        <w:spacing w:line="240" w:lineRule="auto"/>
        <w:rPr>
          <w:rFonts w:ascii="Times New Roman" w:hAnsi="Times New Roman" w:cs="Times New Roman"/>
          <w:iCs/>
          <w:color w:val="000000" w:themeColor="text1"/>
          <w:sz w:val="22"/>
          <w:szCs w:val="18"/>
        </w:rPr>
      </w:pPr>
    </w:p>
    <w:p w14:paraId="7437CA2D" w14:textId="53081056" w:rsidR="00C070C5" w:rsidRPr="00C070C5" w:rsidRDefault="00472028" w:rsidP="00C070C5">
      <w:pPr>
        <w:widowControl w:val="0"/>
        <w:autoSpaceDE w:val="0"/>
        <w:autoSpaceDN w:val="0"/>
        <w:adjustRightInd w:val="0"/>
        <w:ind w:left="640" w:hanging="640"/>
        <w:rPr>
          <w:rFonts w:ascii="Times New Roman" w:hAnsi="Times New Roman" w:cs="Times New Roman"/>
          <w:noProof/>
        </w:rPr>
      </w:pPr>
      <w:r w:rsidRPr="00A26BE0">
        <w:rPr>
          <w:rFonts w:ascii="Times New Roman" w:hAnsi="Times New Roman" w:cs="Times New Roman"/>
        </w:rPr>
        <w:fldChar w:fldCharType="begin" w:fldLock="1"/>
      </w:r>
      <w:r w:rsidRPr="00A26BE0">
        <w:rPr>
          <w:rFonts w:ascii="Times New Roman" w:hAnsi="Times New Roman" w:cs="Times New Roman"/>
        </w:rPr>
        <w:instrText xml:space="preserve">ADDIN Mendeley Bibliography CSL_BIBLIOGRAPHY </w:instrText>
      </w:r>
      <w:r w:rsidRPr="00A26BE0">
        <w:rPr>
          <w:rFonts w:ascii="Times New Roman" w:hAnsi="Times New Roman" w:cs="Times New Roman"/>
        </w:rPr>
        <w:fldChar w:fldCharType="separate"/>
      </w:r>
      <w:r w:rsidR="00C070C5" w:rsidRPr="00C070C5">
        <w:rPr>
          <w:rFonts w:ascii="Times New Roman" w:hAnsi="Times New Roman" w:cs="Times New Roman"/>
          <w:noProof/>
        </w:rPr>
        <w:t xml:space="preserve">1. </w:t>
      </w:r>
      <w:r w:rsidR="00C070C5" w:rsidRPr="00C070C5">
        <w:rPr>
          <w:rFonts w:ascii="Times New Roman" w:hAnsi="Times New Roman" w:cs="Times New Roman"/>
          <w:noProof/>
        </w:rPr>
        <w:tab/>
        <w:t xml:space="preserve">World Health Organization. Technical report on critical concentrations for TB drug susceptibility testing of medicines used in the treatment of drug-resistant TB. Geneva; 2018. </w:t>
      </w:r>
    </w:p>
    <w:p w14:paraId="1B542426" w14:textId="77777777" w:rsidR="00C070C5" w:rsidRPr="00C070C5" w:rsidRDefault="00C070C5" w:rsidP="00C070C5">
      <w:pPr>
        <w:widowControl w:val="0"/>
        <w:autoSpaceDE w:val="0"/>
        <w:autoSpaceDN w:val="0"/>
        <w:adjustRightInd w:val="0"/>
        <w:ind w:left="640" w:hanging="640"/>
        <w:rPr>
          <w:rFonts w:ascii="Times New Roman" w:hAnsi="Times New Roman" w:cs="Times New Roman"/>
          <w:noProof/>
        </w:rPr>
      </w:pPr>
      <w:r w:rsidRPr="00C070C5">
        <w:rPr>
          <w:rFonts w:ascii="Times New Roman" w:hAnsi="Times New Roman" w:cs="Times New Roman"/>
          <w:noProof/>
        </w:rPr>
        <w:t xml:space="preserve">2. </w:t>
      </w:r>
      <w:r w:rsidRPr="00C070C5">
        <w:rPr>
          <w:rFonts w:ascii="Times New Roman" w:hAnsi="Times New Roman" w:cs="Times New Roman"/>
          <w:noProof/>
        </w:rPr>
        <w:tab/>
        <w:t>Prediction of Susceptibility to First-Line Tuberculosis Drugs by DNA Sequencing. N Engl J Med [Internet]. 2018 Sep 26;379(15):1403–15. Available from: https://doi.org/10.1056/NEJMoa1800474</w:t>
      </w:r>
    </w:p>
    <w:p w14:paraId="05FB8CC4" w14:textId="77777777" w:rsidR="00C070C5" w:rsidRPr="00C070C5" w:rsidRDefault="00C070C5" w:rsidP="00C070C5">
      <w:pPr>
        <w:widowControl w:val="0"/>
        <w:autoSpaceDE w:val="0"/>
        <w:autoSpaceDN w:val="0"/>
        <w:adjustRightInd w:val="0"/>
        <w:ind w:left="640" w:hanging="640"/>
        <w:rPr>
          <w:rFonts w:ascii="Times New Roman" w:hAnsi="Times New Roman" w:cs="Times New Roman"/>
          <w:noProof/>
        </w:rPr>
      </w:pPr>
      <w:r w:rsidRPr="00C070C5">
        <w:rPr>
          <w:rFonts w:ascii="Times New Roman" w:hAnsi="Times New Roman" w:cs="Times New Roman"/>
          <w:noProof/>
        </w:rPr>
        <w:t xml:space="preserve">3. </w:t>
      </w:r>
      <w:r w:rsidRPr="00C070C5">
        <w:rPr>
          <w:rFonts w:ascii="Times New Roman" w:hAnsi="Times New Roman" w:cs="Times New Roman"/>
          <w:noProof/>
        </w:rPr>
        <w:tab/>
        <w:t xml:space="preserve">Phelan JE, O’Sullivan DM, Machado D, Ramos J, Oppong YEA, Campino S, et al. Integrating informatics tools and portable sequencing technology for rapid detection of resistance to anti-tuberculous drugs. Genome Med. 2019;11(1). </w:t>
      </w:r>
    </w:p>
    <w:p w14:paraId="7873E0EF" w14:textId="1E53EF35" w:rsidR="00472028" w:rsidRPr="00A26BE0" w:rsidRDefault="00472028" w:rsidP="00C070C5">
      <w:pPr>
        <w:widowControl w:val="0"/>
        <w:autoSpaceDE w:val="0"/>
        <w:autoSpaceDN w:val="0"/>
        <w:adjustRightInd w:val="0"/>
        <w:ind w:left="640" w:hanging="640"/>
      </w:pPr>
      <w:r w:rsidRPr="00A26BE0">
        <w:rPr>
          <w:rFonts w:ascii="Times New Roman" w:hAnsi="Times New Roman" w:cs="Times New Roman"/>
        </w:rPr>
        <w:fldChar w:fldCharType="end"/>
      </w:r>
    </w:p>
    <w:sectPr w:rsidR="00472028" w:rsidRPr="00A26BE0" w:rsidSect="007464A7">
      <w:footerReference w:type="even" r:id="rId17"/>
      <w:footerReference w:type="defaul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57F5D" w14:textId="77777777" w:rsidR="006C67D8" w:rsidRDefault="006C67D8" w:rsidP="00C070C5">
      <w:pPr>
        <w:spacing w:line="240" w:lineRule="auto"/>
      </w:pPr>
      <w:r>
        <w:separator/>
      </w:r>
    </w:p>
  </w:endnote>
  <w:endnote w:type="continuationSeparator" w:id="0">
    <w:p w14:paraId="18C2637A" w14:textId="77777777" w:rsidR="006C67D8" w:rsidRDefault="006C67D8" w:rsidP="00C07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Symbol">
    <w:panose1 w:val="050501020107060205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582973"/>
      <w:docPartObj>
        <w:docPartGallery w:val="Page Numbers (Bottom of Page)"/>
        <w:docPartUnique/>
      </w:docPartObj>
    </w:sdtPr>
    <w:sdtEndPr>
      <w:rPr>
        <w:rStyle w:val="PageNumber"/>
      </w:rPr>
    </w:sdtEndPr>
    <w:sdtContent>
      <w:p w14:paraId="1D66C6AF" w14:textId="715F9AF3" w:rsidR="00C070C5" w:rsidRDefault="00C070C5" w:rsidP="00E07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4EBAF3" w14:textId="77777777" w:rsidR="00C070C5" w:rsidRDefault="00C070C5" w:rsidP="00C07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5408063"/>
      <w:docPartObj>
        <w:docPartGallery w:val="Page Numbers (Bottom of Page)"/>
        <w:docPartUnique/>
      </w:docPartObj>
    </w:sdtPr>
    <w:sdtEndPr>
      <w:rPr>
        <w:rStyle w:val="PageNumber"/>
        <w:rFonts w:ascii="Times New Roman" w:hAnsi="Times New Roman" w:cs="Times New Roman"/>
        <w:sz w:val="20"/>
        <w:szCs w:val="20"/>
      </w:rPr>
    </w:sdtEndPr>
    <w:sdtContent>
      <w:p w14:paraId="6AB4E427" w14:textId="5694FF5A" w:rsidR="00C070C5" w:rsidRPr="00C070C5" w:rsidRDefault="00C070C5" w:rsidP="00E070AA">
        <w:pPr>
          <w:pStyle w:val="Footer"/>
          <w:framePr w:wrap="none" w:vAnchor="text" w:hAnchor="margin" w:xAlign="right" w:y="1"/>
          <w:rPr>
            <w:rStyle w:val="PageNumber"/>
            <w:rFonts w:ascii="Times New Roman" w:hAnsi="Times New Roman" w:cs="Times New Roman"/>
            <w:sz w:val="20"/>
            <w:szCs w:val="20"/>
          </w:rPr>
        </w:pPr>
        <w:r w:rsidRPr="00C070C5">
          <w:rPr>
            <w:rStyle w:val="PageNumber"/>
            <w:rFonts w:ascii="Times New Roman" w:hAnsi="Times New Roman" w:cs="Times New Roman"/>
            <w:sz w:val="20"/>
            <w:szCs w:val="20"/>
          </w:rPr>
          <w:fldChar w:fldCharType="begin"/>
        </w:r>
        <w:r w:rsidRPr="00C070C5">
          <w:rPr>
            <w:rStyle w:val="PageNumber"/>
            <w:rFonts w:ascii="Times New Roman" w:hAnsi="Times New Roman" w:cs="Times New Roman"/>
            <w:sz w:val="20"/>
            <w:szCs w:val="20"/>
          </w:rPr>
          <w:instrText xml:space="preserve"> PAGE </w:instrText>
        </w:r>
        <w:r w:rsidRPr="00C070C5">
          <w:rPr>
            <w:rStyle w:val="PageNumber"/>
            <w:rFonts w:ascii="Times New Roman" w:hAnsi="Times New Roman" w:cs="Times New Roman"/>
            <w:sz w:val="20"/>
            <w:szCs w:val="20"/>
          </w:rPr>
          <w:fldChar w:fldCharType="separate"/>
        </w:r>
        <w:r w:rsidRPr="00C070C5">
          <w:rPr>
            <w:rStyle w:val="PageNumber"/>
            <w:rFonts w:ascii="Times New Roman" w:hAnsi="Times New Roman" w:cs="Times New Roman"/>
            <w:noProof/>
            <w:sz w:val="20"/>
            <w:szCs w:val="20"/>
          </w:rPr>
          <w:t>1</w:t>
        </w:r>
        <w:r w:rsidRPr="00C070C5">
          <w:rPr>
            <w:rStyle w:val="PageNumber"/>
            <w:rFonts w:ascii="Times New Roman" w:hAnsi="Times New Roman" w:cs="Times New Roman"/>
            <w:sz w:val="20"/>
            <w:szCs w:val="20"/>
          </w:rPr>
          <w:fldChar w:fldCharType="end"/>
        </w:r>
      </w:p>
    </w:sdtContent>
  </w:sdt>
  <w:p w14:paraId="10496503" w14:textId="77777777" w:rsidR="00C070C5" w:rsidRDefault="00C070C5" w:rsidP="00C07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F6A71" w14:textId="77777777" w:rsidR="006C67D8" w:rsidRDefault="006C67D8" w:rsidP="00C070C5">
      <w:pPr>
        <w:spacing w:line="240" w:lineRule="auto"/>
      </w:pPr>
      <w:r>
        <w:separator/>
      </w:r>
    </w:p>
  </w:footnote>
  <w:footnote w:type="continuationSeparator" w:id="0">
    <w:p w14:paraId="38CE3ED5" w14:textId="77777777" w:rsidR="006C67D8" w:rsidRDefault="006C67D8" w:rsidP="00C070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A8"/>
    <w:rsid w:val="00001F2C"/>
    <w:rsid w:val="00002316"/>
    <w:rsid w:val="000303EA"/>
    <w:rsid w:val="00035B2E"/>
    <w:rsid w:val="000427CC"/>
    <w:rsid w:val="000447A0"/>
    <w:rsid w:val="0004522E"/>
    <w:rsid w:val="00045BF0"/>
    <w:rsid w:val="0005099F"/>
    <w:rsid w:val="00053ADF"/>
    <w:rsid w:val="00056B29"/>
    <w:rsid w:val="00057B73"/>
    <w:rsid w:val="0006107E"/>
    <w:rsid w:val="0006175B"/>
    <w:rsid w:val="000722DC"/>
    <w:rsid w:val="00075C12"/>
    <w:rsid w:val="00077DC6"/>
    <w:rsid w:val="00077EAE"/>
    <w:rsid w:val="00084798"/>
    <w:rsid w:val="00092F01"/>
    <w:rsid w:val="00095E5D"/>
    <w:rsid w:val="00097BC2"/>
    <w:rsid w:val="000A3D5D"/>
    <w:rsid w:val="000A6251"/>
    <w:rsid w:val="000A6E44"/>
    <w:rsid w:val="000B2A46"/>
    <w:rsid w:val="000B412F"/>
    <w:rsid w:val="000B781E"/>
    <w:rsid w:val="000C7B8A"/>
    <w:rsid w:val="000D271C"/>
    <w:rsid w:val="000D3CE5"/>
    <w:rsid w:val="000E298B"/>
    <w:rsid w:val="000E73BE"/>
    <w:rsid w:val="000F09E0"/>
    <w:rsid w:val="000F188C"/>
    <w:rsid w:val="000F7478"/>
    <w:rsid w:val="0010687A"/>
    <w:rsid w:val="00106B4D"/>
    <w:rsid w:val="00113817"/>
    <w:rsid w:val="00113935"/>
    <w:rsid w:val="00117A7E"/>
    <w:rsid w:val="0012219D"/>
    <w:rsid w:val="001235E9"/>
    <w:rsid w:val="00131373"/>
    <w:rsid w:val="00137E4B"/>
    <w:rsid w:val="001472CA"/>
    <w:rsid w:val="001500C9"/>
    <w:rsid w:val="00154951"/>
    <w:rsid w:val="00154AFA"/>
    <w:rsid w:val="001642A6"/>
    <w:rsid w:val="00180495"/>
    <w:rsid w:val="00185D3D"/>
    <w:rsid w:val="00186B2A"/>
    <w:rsid w:val="00192E40"/>
    <w:rsid w:val="00196EDD"/>
    <w:rsid w:val="001974A1"/>
    <w:rsid w:val="001A1B21"/>
    <w:rsid w:val="001A6339"/>
    <w:rsid w:val="001B076D"/>
    <w:rsid w:val="001C5299"/>
    <w:rsid w:val="001C74B0"/>
    <w:rsid w:val="001D1224"/>
    <w:rsid w:val="001D2C34"/>
    <w:rsid w:val="001D3374"/>
    <w:rsid w:val="001E445D"/>
    <w:rsid w:val="001E5C3B"/>
    <w:rsid w:val="00202AD5"/>
    <w:rsid w:val="00205ACE"/>
    <w:rsid w:val="00207ACF"/>
    <w:rsid w:val="00214325"/>
    <w:rsid w:val="002218AB"/>
    <w:rsid w:val="002222E2"/>
    <w:rsid w:val="00226B61"/>
    <w:rsid w:val="002272DA"/>
    <w:rsid w:val="00231CD1"/>
    <w:rsid w:val="00236CCA"/>
    <w:rsid w:val="002429AF"/>
    <w:rsid w:val="00246D01"/>
    <w:rsid w:val="00247252"/>
    <w:rsid w:val="00252E01"/>
    <w:rsid w:val="00255FF4"/>
    <w:rsid w:val="00257F4B"/>
    <w:rsid w:val="00262856"/>
    <w:rsid w:val="00275120"/>
    <w:rsid w:val="00283F71"/>
    <w:rsid w:val="0029577F"/>
    <w:rsid w:val="002A04CD"/>
    <w:rsid w:val="002A32F4"/>
    <w:rsid w:val="002A4595"/>
    <w:rsid w:val="002B0084"/>
    <w:rsid w:val="002C3676"/>
    <w:rsid w:val="002D5441"/>
    <w:rsid w:val="002D62E9"/>
    <w:rsid w:val="002F6444"/>
    <w:rsid w:val="00317427"/>
    <w:rsid w:val="003205A2"/>
    <w:rsid w:val="00326BAA"/>
    <w:rsid w:val="003279A6"/>
    <w:rsid w:val="0033178A"/>
    <w:rsid w:val="00331E56"/>
    <w:rsid w:val="00336FD6"/>
    <w:rsid w:val="0036017A"/>
    <w:rsid w:val="00364643"/>
    <w:rsid w:val="0037156C"/>
    <w:rsid w:val="003860CD"/>
    <w:rsid w:val="00392402"/>
    <w:rsid w:val="003A23A1"/>
    <w:rsid w:val="003B01A2"/>
    <w:rsid w:val="003B21FC"/>
    <w:rsid w:val="003C0609"/>
    <w:rsid w:val="003C11E9"/>
    <w:rsid w:val="003D2E4A"/>
    <w:rsid w:val="003D7C8E"/>
    <w:rsid w:val="003E4F5C"/>
    <w:rsid w:val="00405061"/>
    <w:rsid w:val="00405AFF"/>
    <w:rsid w:val="00425082"/>
    <w:rsid w:val="00427D30"/>
    <w:rsid w:val="00435A98"/>
    <w:rsid w:val="00442353"/>
    <w:rsid w:val="00451A85"/>
    <w:rsid w:val="004671F5"/>
    <w:rsid w:val="00470F2E"/>
    <w:rsid w:val="00471630"/>
    <w:rsid w:val="00471A24"/>
    <w:rsid w:val="00472028"/>
    <w:rsid w:val="004A0C01"/>
    <w:rsid w:val="004A2419"/>
    <w:rsid w:val="004A51CC"/>
    <w:rsid w:val="004A7C4F"/>
    <w:rsid w:val="004B1988"/>
    <w:rsid w:val="004E32E2"/>
    <w:rsid w:val="004E5E92"/>
    <w:rsid w:val="004E61D1"/>
    <w:rsid w:val="004E6FDE"/>
    <w:rsid w:val="004F6378"/>
    <w:rsid w:val="005071FC"/>
    <w:rsid w:val="00510268"/>
    <w:rsid w:val="005102C1"/>
    <w:rsid w:val="00513862"/>
    <w:rsid w:val="00513C9F"/>
    <w:rsid w:val="005175FD"/>
    <w:rsid w:val="0052342A"/>
    <w:rsid w:val="005426E5"/>
    <w:rsid w:val="00545D29"/>
    <w:rsid w:val="00547294"/>
    <w:rsid w:val="0055723F"/>
    <w:rsid w:val="00567EB7"/>
    <w:rsid w:val="00573F2B"/>
    <w:rsid w:val="005761F0"/>
    <w:rsid w:val="00586059"/>
    <w:rsid w:val="005908FC"/>
    <w:rsid w:val="005935FE"/>
    <w:rsid w:val="00593C69"/>
    <w:rsid w:val="005943C9"/>
    <w:rsid w:val="00597779"/>
    <w:rsid w:val="005A7F4E"/>
    <w:rsid w:val="005B5DA5"/>
    <w:rsid w:val="005B7935"/>
    <w:rsid w:val="005C6631"/>
    <w:rsid w:val="005D24C4"/>
    <w:rsid w:val="005E1446"/>
    <w:rsid w:val="005E77BD"/>
    <w:rsid w:val="006045E2"/>
    <w:rsid w:val="00612A61"/>
    <w:rsid w:val="00620B5C"/>
    <w:rsid w:val="00630200"/>
    <w:rsid w:val="00633061"/>
    <w:rsid w:val="0063350E"/>
    <w:rsid w:val="0063696A"/>
    <w:rsid w:val="006463C4"/>
    <w:rsid w:val="00647A9F"/>
    <w:rsid w:val="00650949"/>
    <w:rsid w:val="006527A9"/>
    <w:rsid w:val="006636CD"/>
    <w:rsid w:val="00665A2C"/>
    <w:rsid w:val="006668EF"/>
    <w:rsid w:val="006772E2"/>
    <w:rsid w:val="00681B08"/>
    <w:rsid w:val="006828C8"/>
    <w:rsid w:val="00683F09"/>
    <w:rsid w:val="006946FE"/>
    <w:rsid w:val="00696216"/>
    <w:rsid w:val="006A15F7"/>
    <w:rsid w:val="006B6F23"/>
    <w:rsid w:val="006B72AC"/>
    <w:rsid w:val="006C4C91"/>
    <w:rsid w:val="006C67D8"/>
    <w:rsid w:val="006C6D4F"/>
    <w:rsid w:val="006D0A04"/>
    <w:rsid w:val="006D21D8"/>
    <w:rsid w:val="006D2F88"/>
    <w:rsid w:val="006D55F0"/>
    <w:rsid w:val="006D7C5A"/>
    <w:rsid w:val="006F0452"/>
    <w:rsid w:val="006F0B40"/>
    <w:rsid w:val="006F379A"/>
    <w:rsid w:val="006F560D"/>
    <w:rsid w:val="006F5C00"/>
    <w:rsid w:val="00715341"/>
    <w:rsid w:val="007343A2"/>
    <w:rsid w:val="00734CE0"/>
    <w:rsid w:val="00734D83"/>
    <w:rsid w:val="007360C1"/>
    <w:rsid w:val="007464A7"/>
    <w:rsid w:val="0075090C"/>
    <w:rsid w:val="00760A32"/>
    <w:rsid w:val="00761E83"/>
    <w:rsid w:val="00763901"/>
    <w:rsid w:val="00783E15"/>
    <w:rsid w:val="00785D49"/>
    <w:rsid w:val="007864BF"/>
    <w:rsid w:val="00786C9D"/>
    <w:rsid w:val="00790B53"/>
    <w:rsid w:val="00792ADC"/>
    <w:rsid w:val="007A09E5"/>
    <w:rsid w:val="007A356C"/>
    <w:rsid w:val="007A5934"/>
    <w:rsid w:val="007A7FCE"/>
    <w:rsid w:val="007C328E"/>
    <w:rsid w:val="007F1548"/>
    <w:rsid w:val="007F383B"/>
    <w:rsid w:val="00804BBD"/>
    <w:rsid w:val="00806527"/>
    <w:rsid w:val="00826167"/>
    <w:rsid w:val="00830768"/>
    <w:rsid w:val="00831AAB"/>
    <w:rsid w:val="00831BB2"/>
    <w:rsid w:val="0084388C"/>
    <w:rsid w:val="00862072"/>
    <w:rsid w:val="00865731"/>
    <w:rsid w:val="0086717B"/>
    <w:rsid w:val="00871A7A"/>
    <w:rsid w:val="00871DEC"/>
    <w:rsid w:val="00880F6A"/>
    <w:rsid w:val="00883A0D"/>
    <w:rsid w:val="00884DF8"/>
    <w:rsid w:val="00886FE1"/>
    <w:rsid w:val="00894386"/>
    <w:rsid w:val="008A3619"/>
    <w:rsid w:val="008A50D7"/>
    <w:rsid w:val="008A6676"/>
    <w:rsid w:val="008A6A62"/>
    <w:rsid w:val="008B2DD4"/>
    <w:rsid w:val="008B76B5"/>
    <w:rsid w:val="008D31AC"/>
    <w:rsid w:val="008D517B"/>
    <w:rsid w:val="008D6819"/>
    <w:rsid w:val="008E1AD7"/>
    <w:rsid w:val="008E2D78"/>
    <w:rsid w:val="008E37AA"/>
    <w:rsid w:val="008F2267"/>
    <w:rsid w:val="008F2B64"/>
    <w:rsid w:val="008F2E4D"/>
    <w:rsid w:val="008F62E2"/>
    <w:rsid w:val="0090398C"/>
    <w:rsid w:val="00911F3A"/>
    <w:rsid w:val="0091495B"/>
    <w:rsid w:val="00915F66"/>
    <w:rsid w:val="0092065C"/>
    <w:rsid w:val="00926BDF"/>
    <w:rsid w:val="00933153"/>
    <w:rsid w:val="009365AE"/>
    <w:rsid w:val="0094580E"/>
    <w:rsid w:val="0095046C"/>
    <w:rsid w:val="0095146D"/>
    <w:rsid w:val="00951806"/>
    <w:rsid w:val="00951B7D"/>
    <w:rsid w:val="00953423"/>
    <w:rsid w:val="00971027"/>
    <w:rsid w:val="00971F76"/>
    <w:rsid w:val="00975C8B"/>
    <w:rsid w:val="009A5D63"/>
    <w:rsid w:val="009A5D6B"/>
    <w:rsid w:val="009A752A"/>
    <w:rsid w:val="009C1BAD"/>
    <w:rsid w:val="009C2DB1"/>
    <w:rsid w:val="009C5B2F"/>
    <w:rsid w:val="009D0B1B"/>
    <w:rsid w:val="009D29A6"/>
    <w:rsid w:val="009E5FB7"/>
    <w:rsid w:val="00A00861"/>
    <w:rsid w:val="00A02403"/>
    <w:rsid w:val="00A1019D"/>
    <w:rsid w:val="00A161B9"/>
    <w:rsid w:val="00A17A69"/>
    <w:rsid w:val="00A21C33"/>
    <w:rsid w:val="00A26BE0"/>
    <w:rsid w:val="00A36F89"/>
    <w:rsid w:val="00A404CC"/>
    <w:rsid w:val="00A4122B"/>
    <w:rsid w:val="00A556ED"/>
    <w:rsid w:val="00A6202E"/>
    <w:rsid w:val="00A662F4"/>
    <w:rsid w:val="00AB1E2F"/>
    <w:rsid w:val="00AB5687"/>
    <w:rsid w:val="00AB67D3"/>
    <w:rsid w:val="00AD19C1"/>
    <w:rsid w:val="00AD1F46"/>
    <w:rsid w:val="00AD3FEC"/>
    <w:rsid w:val="00AE40AC"/>
    <w:rsid w:val="00AF3F49"/>
    <w:rsid w:val="00AF68A0"/>
    <w:rsid w:val="00B02833"/>
    <w:rsid w:val="00B15E17"/>
    <w:rsid w:val="00B16FE5"/>
    <w:rsid w:val="00B3184C"/>
    <w:rsid w:val="00B36F42"/>
    <w:rsid w:val="00B535E7"/>
    <w:rsid w:val="00B53C56"/>
    <w:rsid w:val="00B56C4F"/>
    <w:rsid w:val="00B56F09"/>
    <w:rsid w:val="00B72BE4"/>
    <w:rsid w:val="00B72CB5"/>
    <w:rsid w:val="00B74355"/>
    <w:rsid w:val="00B851F6"/>
    <w:rsid w:val="00B9358E"/>
    <w:rsid w:val="00B93E48"/>
    <w:rsid w:val="00BA1B98"/>
    <w:rsid w:val="00BA2E63"/>
    <w:rsid w:val="00BA306C"/>
    <w:rsid w:val="00BA63F8"/>
    <w:rsid w:val="00BC7E63"/>
    <w:rsid w:val="00BF5494"/>
    <w:rsid w:val="00C070C5"/>
    <w:rsid w:val="00C16392"/>
    <w:rsid w:val="00C201A5"/>
    <w:rsid w:val="00C2275D"/>
    <w:rsid w:val="00C22D8C"/>
    <w:rsid w:val="00C347E7"/>
    <w:rsid w:val="00C3729D"/>
    <w:rsid w:val="00C426F8"/>
    <w:rsid w:val="00C44606"/>
    <w:rsid w:val="00C4667A"/>
    <w:rsid w:val="00C52F77"/>
    <w:rsid w:val="00C60969"/>
    <w:rsid w:val="00C63ECF"/>
    <w:rsid w:val="00C724E1"/>
    <w:rsid w:val="00C7446E"/>
    <w:rsid w:val="00C92D22"/>
    <w:rsid w:val="00C92EE2"/>
    <w:rsid w:val="00C95C67"/>
    <w:rsid w:val="00CA30FE"/>
    <w:rsid w:val="00CA7943"/>
    <w:rsid w:val="00CA7E8F"/>
    <w:rsid w:val="00CB7E3D"/>
    <w:rsid w:val="00CB7E63"/>
    <w:rsid w:val="00CC4401"/>
    <w:rsid w:val="00CD0043"/>
    <w:rsid w:val="00CE62B7"/>
    <w:rsid w:val="00CE7F67"/>
    <w:rsid w:val="00CF5405"/>
    <w:rsid w:val="00D161CE"/>
    <w:rsid w:val="00D20F67"/>
    <w:rsid w:val="00D27222"/>
    <w:rsid w:val="00D34479"/>
    <w:rsid w:val="00D43F5B"/>
    <w:rsid w:val="00D502E6"/>
    <w:rsid w:val="00D67DD4"/>
    <w:rsid w:val="00D70453"/>
    <w:rsid w:val="00D742A9"/>
    <w:rsid w:val="00D83A0D"/>
    <w:rsid w:val="00D845DC"/>
    <w:rsid w:val="00D953B5"/>
    <w:rsid w:val="00DA7DE0"/>
    <w:rsid w:val="00DB51E5"/>
    <w:rsid w:val="00DC443A"/>
    <w:rsid w:val="00DD12CB"/>
    <w:rsid w:val="00DD2C18"/>
    <w:rsid w:val="00DF0DC3"/>
    <w:rsid w:val="00DF5EFC"/>
    <w:rsid w:val="00DF5F59"/>
    <w:rsid w:val="00E50315"/>
    <w:rsid w:val="00E6651B"/>
    <w:rsid w:val="00E716FB"/>
    <w:rsid w:val="00E75D5A"/>
    <w:rsid w:val="00E81D04"/>
    <w:rsid w:val="00E97413"/>
    <w:rsid w:val="00EA12B8"/>
    <w:rsid w:val="00EA1846"/>
    <w:rsid w:val="00EA3DC1"/>
    <w:rsid w:val="00EA66EC"/>
    <w:rsid w:val="00EB3694"/>
    <w:rsid w:val="00ED3C84"/>
    <w:rsid w:val="00ED6422"/>
    <w:rsid w:val="00ED6CD4"/>
    <w:rsid w:val="00EE2DEC"/>
    <w:rsid w:val="00EE3C38"/>
    <w:rsid w:val="00EE491D"/>
    <w:rsid w:val="00EE791C"/>
    <w:rsid w:val="00EF269F"/>
    <w:rsid w:val="00EF3E61"/>
    <w:rsid w:val="00EF5D9C"/>
    <w:rsid w:val="00EF5EB7"/>
    <w:rsid w:val="00F0162C"/>
    <w:rsid w:val="00F05551"/>
    <w:rsid w:val="00F06D95"/>
    <w:rsid w:val="00F228C9"/>
    <w:rsid w:val="00F237CC"/>
    <w:rsid w:val="00F3188F"/>
    <w:rsid w:val="00F318A8"/>
    <w:rsid w:val="00F31FBE"/>
    <w:rsid w:val="00F45705"/>
    <w:rsid w:val="00F471C9"/>
    <w:rsid w:val="00F47C20"/>
    <w:rsid w:val="00F51108"/>
    <w:rsid w:val="00F53AD4"/>
    <w:rsid w:val="00F56D15"/>
    <w:rsid w:val="00F676B2"/>
    <w:rsid w:val="00F85EF9"/>
    <w:rsid w:val="00F92A53"/>
    <w:rsid w:val="00F97037"/>
    <w:rsid w:val="00F97D9F"/>
    <w:rsid w:val="00FA5943"/>
    <w:rsid w:val="00FA7A44"/>
    <w:rsid w:val="00FB091E"/>
    <w:rsid w:val="00FB1A14"/>
    <w:rsid w:val="00FB5289"/>
    <w:rsid w:val="00FB7508"/>
    <w:rsid w:val="00FC02C5"/>
    <w:rsid w:val="00FC2C97"/>
    <w:rsid w:val="00FD100E"/>
    <w:rsid w:val="00FD2484"/>
    <w:rsid w:val="00FD3B7F"/>
    <w:rsid w:val="00FD53A6"/>
    <w:rsid w:val="00FD66E4"/>
    <w:rsid w:val="00FE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40CD"/>
  <w14:defaultImageDpi w14:val="32767"/>
  <w15:chartTrackingRefBased/>
  <w15:docId w15:val="{E22CB0ED-1E17-0342-85EC-1D41D4D2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724E1"/>
    <w:pPr>
      <w:spacing w:line="480" w:lineRule="auto"/>
    </w:pPr>
  </w:style>
  <w:style w:type="paragraph" w:styleId="Heading1">
    <w:name w:val="heading 1"/>
    <w:basedOn w:val="Normal"/>
    <w:next w:val="Normal"/>
    <w:link w:val="Heading1Char"/>
    <w:uiPriority w:val="9"/>
    <w:qFormat/>
    <w:rsid w:val="00C724E1"/>
    <w:pPr>
      <w:keepNext/>
      <w:keepLines/>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C724E1"/>
    <w:pPr>
      <w:keepNext/>
      <w:keepLines/>
      <w:outlineLvl w:val="1"/>
    </w:pPr>
    <w:rPr>
      <w:rFonts w:asciiTheme="majorHAnsi" w:eastAsiaTheme="majorEastAsia" w:hAnsiTheme="majorHAnsi" w:cstheme="majorBidi"/>
      <w:color w:val="1F3864" w:themeColor="accent1"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4E1"/>
    <w:rPr>
      <w:rFonts w:asciiTheme="majorHAnsi" w:eastAsiaTheme="majorEastAsia" w:hAnsiTheme="majorHAnsi" w:cstheme="majorBidi"/>
      <w:color w:val="1F3864" w:themeColor="accent1" w:themeShade="80"/>
      <w:sz w:val="32"/>
      <w:szCs w:val="32"/>
    </w:rPr>
  </w:style>
  <w:style w:type="character" w:customStyle="1" w:styleId="Heading2Char">
    <w:name w:val="Heading 2 Char"/>
    <w:basedOn w:val="DefaultParagraphFont"/>
    <w:link w:val="Heading2"/>
    <w:uiPriority w:val="9"/>
    <w:rsid w:val="00C724E1"/>
    <w:rPr>
      <w:rFonts w:asciiTheme="majorHAnsi" w:eastAsiaTheme="majorEastAsia" w:hAnsiTheme="majorHAnsi" w:cstheme="majorBidi"/>
      <w:color w:val="1F3864" w:themeColor="accent1" w:themeShade="80"/>
      <w:sz w:val="28"/>
      <w:szCs w:val="26"/>
    </w:rPr>
  </w:style>
  <w:style w:type="paragraph" w:styleId="Caption">
    <w:name w:val="caption"/>
    <w:basedOn w:val="Normal"/>
    <w:next w:val="Normal"/>
    <w:uiPriority w:val="35"/>
    <w:unhideWhenUsed/>
    <w:qFormat/>
    <w:rsid w:val="00C724E1"/>
    <w:pPr>
      <w:spacing w:before="120" w:after="120"/>
    </w:pPr>
    <w:rPr>
      <w:rFonts w:cs="Times New Roman (Body CS)"/>
      <w:iCs/>
      <w:color w:val="000000" w:themeColor="text1"/>
      <w:sz w:val="22"/>
      <w:szCs w:val="18"/>
    </w:rPr>
  </w:style>
  <w:style w:type="table" w:styleId="GridTable1Light">
    <w:name w:val="Grid Table 1 Light"/>
    <w:basedOn w:val="TableNormal"/>
    <w:uiPriority w:val="46"/>
    <w:rsid w:val="00C724E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724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C724E1"/>
    <w:pPr>
      <w:spacing w:after="100"/>
    </w:pPr>
  </w:style>
  <w:style w:type="paragraph" w:styleId="TOC2">
    <w:name w:val="toc 2"/>
    <w:basedOn w:val="Normal"/>
    <w:next w:val="Normal"/>
    <w:autoRedefine/>
    <w:uiPriority w:val="39"/>
    <w:unhideWhenUsed/>
    <w:rsid w:val="00C724E1"/>
    <w:pPr>
      <w:spacing w:after="100"/>
      <w:ind w:left="240"/>
    </w:pPr>
  </w:style>
  <w:style w:type="character" w:styleId="Hyperlink">
    <w:name w:val="Hyperlink"/>
    <w:basedOn w:val="DefaultParagraphFont"/>
    <w:uiPriority w:val="99"/>
    <w:unhideWhenUsed/>
    <w:rsid w:val="00C724E1"/>
    <w:rPr>
      <w:color w:val="0563C1" w:themeColor="hyperlink"/>
      <w:u w:val="single"/>
    </w:rPr>
  </w:style>
  <w:style w:type="paragraph" w:styleId="BalloonText">
    <w:name w:val="Balloon Text"/>
    <w:basedOn w:val="Normal"/>
    <w:link w:val="BalloonTextChar"/>
    <w:uiPriority w:val="99"/>
    <w:semiHidden/>
    <w:unhideWhenUsed/>
    <w:rsid w:val="00C724E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24E1"/>
    <w:rPr>
      <w:rFonts w:ascii="Times New Roman" w:hAnsi="Times New Roman" w:cs="Times New Roman"/>
      <w:sz w:val="18"/>
      <w:szCs w:val="18"/>
    </w:rPr>
  </w:style>
  <w:style w:type="paragraph" w:styleId="Revision">
    <w:name w:val="Revision"/>
    <w:hidden/>
    <w:uiPriority w:val="99"/>
    <w:semiHidden/>
    <w:rsid w:val="006946FE"/>
  </w:style>
  <w:style w:type="table" w:styleId="TableGrid">
    <w:name w:val="Table Grid"/>
    <w:basedOn w:val="TableNormal"/>
    <w:uiPriority w:val="39"/>
    <w:rsid w:val="0006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70C5"/>
    <w:pPr>
      <w:tabs>
        <w:tab w:val="center" w:pos="4680"/>
        <w:tab w:val="right" w:pos="9360"/>
      </w:tabs>
      <w:spacing w:line="240" w:lineRule="auto"/>
    </w:pPr>
  </w:style>
  <w:style w:type="character" w:customStyle="1" w:styleId="FooterChar">
    <w:name w:val="Footer Char"/>
    <w:basedOn w:val="DefaultParagraphFont"/>
    <w:link w:val="Footer"/>
    <w:uiPriority w:val="99"/>
    <w:rsid w:val="00C070C5"/>
  </w:style>
  <w:style w:type="character" w:styleId="PageNumber">
    <w:name w:val="page number"/>
    <w:basedOn w:val="DefaultParagraphFont"/>
    <w:uiPriority w:val="99"/>
    <w:semiHidden/>
    <w:unhideWhenUsed/>
    <w:rsid w:val="00C070C5"/>
  </w:style>
  <w:style w:type="paragraph" w:styleId="Header">
    <w:name w:val="header"/>
    <w:basedOn w:val="Normal"/>
    <w:link w:val="HeaderChar"/>
    <w:uiPriority w:val="99"/>
    <w:unhideWhenUsed/>
    <w:rsid w:val="00C070C5"/>
    <w:pPr>
      <w:tabs>
        <w:tab w:val="center" w:pos="4680"/>
        <w:tab w:val="right" w:pos="9360"/>
      </w:tabs>
      <w:spacing w:line="240" w:lineRule="auto"/>
    </w:pPr>
  </w:style>
  <w:style w:type="character" w:customStyle="1" w:styleId="HeaderChar">
    <w:name w:val="Header Char"/>
    <w:basedOn w:val="DefaultParagraphFont"/>
    <w:link w:val="Header"/>
    <w:uiPriority w:val="99"/>
    <w:rsid w:val="00C0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50899">
      <w:bodyDiv w:val="1"/>
      <w:marLeft w:val="0"/>
      <w:marRight w:val="0"/>
      <w:marTop w:val="0"/>
      <w:marBottom w:val="0"/>
      <w:divBdr>
        <w:top w:val="none" w:sz="0" w:space="0" w:color="auto"/>
        <w:left w:val="none" w:sz="0" w:space="0" w:color="auto"/>
        <w:bottom w:val="none" w:sz="0" w:space="0" w:color="auto"/>
        <w:right w:val="none" w:sz="0" w:space="0" w:color="auto"/>
      </w:divBdr>
    </w:div>
    <w:div w:id="65630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3A17B727F9145AA36BF5F32B1B76E" ma:contentTypeVersion="8" ma:contentTypeDescription="Create a new document." ma:contentTypeScope="" ma:versionID="e6735fc3aacfe0f2472ac54af3b053ea">
  <xsd:schema xmlns:xsd="http://www.w3.org/2001/XMLSchema" xmlns:xs="http://www.w3.org/2001/XMLSchema" xmlns:p="http://schemas.microsoft.com/office/2006/metadata/properties" xmlns:ns3="132c664a-40da-43ef-ba59-381b53d0c3d0" targetNamespace="http://schemas.microsoft.com/office/2006/metadata/properties" ma:root="true" ma:fieldsID="073edec8d857fadbee30f5fddbf6d6e9" ns3:_="">
    <xsd:import namespace="132c664a-40da-43ef-ba59-381b53d0c3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c664a-40da-43ef-ba59-381b53d0c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C399F-AB69-4304-8063-77F6A9A3E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c664a-40da-43ef-ba59-381b53d0c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8BDC3-E03E-4E9A-BF2E-331BFF985E4F}">
  <ds:schemaRefs>
    <ds:schemaRef ds:uri="http://schemas.microsoft.com/sharepoint/v3/contenttype/forms"/>
  </ds:schemaRefs>
</ds:datastoreItem>
</file>

<file path=customXml/itemProps3.xml><?xml version="1.0" encoding="utf-8"?>
<ds:datastoreItem xmlns:ds="http://schemas.openxmlformats.org/officeDocument/2006/customXml" ds:itemID="{4E18884A-1A42-4400-9A64-F208C33138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11BC09-A6A2-2846-AE02-A5B07B61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Camus Nimmo</dc:creator>
  <cp:keywords/>
  <dc:description/>
  <cp:lastModifiedBy>Camus Nimmo</cp:lastModifiedBy>
  <cp:revision>10</cp:revision>
  <cp:lastPrinted>2020-01-13T13:26:00Z</cp:lastPrinted>
  <dcterms:created xsi:type="dcterms:W3CDTF">2020-01-26T19:59:00Z</dcterms:created>
  <dcterms:modified xsi:type="dcterms:W3CDTF">2020-02-28T10:28:00Z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0x0101005EB3A17B727F9145AA36BF5F32B1B76E</vt:lpwstr>
  </property>
  <property fmtid="{D5CDD505-2E9C-101B-9397-08002B2CF9AE}" pid="3" name="Mendeley Recent Style Id 0_1">
    <vt:lpwstr>http://www.zotero.org/styles/american-sociological-association</vt:lpwstr>
  </property>
  <property fmtid="{D5CDD505-2E9C-101B-9397-08002B2CF9AE}" pid="4" name="Mendeley Recent Style Name 0_1">
    <vt:lpwstr>American Sociological Association</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17th edition (author-date)</vt:lpwstr>
  </property>
  <property fmtid="{D5CDD505-2E9C-101B-9397-08002B2CF9AE}" pid="7" name="Mendeley Recent Style Id 2_1">
    <vt:lpwstr>http://www.zotero.org/styles/harvard-cite-them-right</vt:lpwstr>
  </property>
  <property fmtid="{D5CDD505-2E9C-101B-9397-08002B2CF9AE}" pid="8" name="Mendeley Recent Style Name 2_1">
    <vt:lpwstr>Cite Them Right 10th edition - Harvard</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http://www.zotero.org/styles/modern-humanities-research-association</vt:lpwstr>
  </property>
  <property fmtid="{D5CDD505-2E9C-101B-9397-08002B2CF9AE}" pid="12" name="Mendeley Recent Style Name 4_1">
    <vt:lpwstr>Modern Humanities Research Association 3rd edition (note with bibliography)</vt:lpwstr>
  </property>
  <property fmtid="{D5CDD505-2E9C-101B-9397-08002B2CF9AE}" pid="13" name="Mendeley Recent Style Id 5_1">
    <vt:lpwstr>http://www.zotero.org/styles/modern-language-association</vt:lpwstr>
  </property>
  <property fmtid="{D5CDD505-2E9C-101B-9397-08002B2CF9AE}" pid="14" name="Mendeley Recent Style Name 5_1">
    <vt:lpwstr>Modern Language Association 8th edition</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http://www.zotero.org/styles/the-lancet</vt:lpwstr>
  </property>
  <property fmtid="{D5CDD505-2E9C-101B-9397-08002B2CF9AE}" pid="18" name="Mendeley Recent Style Name 7_1">
    <vt:lpwstr>The Lancet</vt:lpwstr>
  </property>
  <property fmtid="{D5CDD505-2E9C-101B-9397-08002B2CF9AE}" pid="19" name="Mendeley Recent Style Id 8_1">
    <vt:lpwstr>http://www.zotero.org/styles/the-new-england-journal-of-medicine</vt:lpwstr>
  </property>
  <property fmtid="{D5CDD505-2E9C-101B-9397-08002B2CF9AE}" pid="20" name="Mendeley Recent Style Name 8_1">
    <vt:lpwstr>The New England Journal of Medicine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9ad4a438-ab29-3550-b8c9-0667dbff5607</vt:lpwstr>
  </property>
  <property fmtid="{D5CDD505-2E9C-101B-9397-08002B2CF9AE}" pid="25" name="Mendeley Citation Style_1">
    <vt:lpwstr>http://www.zotero.org/styles/vancouver</vt:lpwstr>
  </property>
</Properties>
</file>