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A6" w:rsidRDefault="00A25622" w:rsidP="00274249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Appendix </w:t>
      </w:r>
      <w:r w:rsidR="005310A6">
        <w:rPr>
          <w:rFonts w:ascii="Times New Roman" w:hAnsi="Times New Roman" w:cs="Times New Roman"/>
          <w:b/>
        </w:rPr>
        <w:t>C</w:t>
      </w:r>
      <w:r w:rsidR="00E57425">
        <w:rPr>
          <w:rFonts w:ascii="Times New Roman" w:hAnsi="Times New Roman" w:cs="Times New Roman"/>
          <w:b/>
        </w:rPr>
        <w:t xml:space="preserve"> – Testing Gradient Differences in Ageing and Alzheimer’s Disease</w:t>
      </w:r>
    </w:p>
    <w:p w:rsidR="005310A6" w:rsidRDefault="00274249" w:rsidP="00274249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C5E34" w:rsidRDefault="001E2840" w:rsidP="00622E5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173990</wp:posOffset>
            </wp:positionV>
            <wp:extent cx="4138930" cy="6371590"/>
            <wp:effectExtent l="0" t="0" r="1270" b="381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endix_C_fig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1" t="1" r="15750" b="56243"/>
                    <a:stretch/>
                  </pic:blipFill>
                  <pic:spPr bwMode="auto">
                    <a:xfrm>
                      <a:off x="0" y="0"/>
                      <a:ext cx="4138930" cy="637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249" w:rsidRDefault="00274249" w:rsidP="00274249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274249" w:rsidRDefault="00274249" w:rsidP="00274249">
      <w:pPr>
        <w:ind w:left="720" w:firstLine="720"/>
        <w:jc w:val="center"/>
        <w:rPr>
          <w:rFonts w:ascii="Times New Roman" w:hAnsi="Times New Roman" w:cs="Times New Roman"/>
          <w:b/>
        </w:rPr>
      </w:pPr>
    </w:p>
    <w:p w:rsidR="00274249" w:rsidRDefault="00274249" w:rsidP="00274249">
      <w:pPr>
        <w:ind w:left="72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593153A1" wp14:editId="546231E3">
            <wp:extent cx="4085617" cy="3299439"/>
            <wp:effectExtent l="0" t="0" r="3810" b="317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endix_C_fig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1" t="43579" r="15750" b="33466"/>
                    <a:stretch/>
                  </pic:blipFill>
                  <pic:spPr bwMode="auto">
                    <a:xfrm>
                      <a:off x="0" y="0"/>
                      <a:ext cx="4124141" cy="333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E52" w:rsidRPr="00274249" w:rsidRDefault="00622E52" w:rsidP="00274249">
      <w:pPr>
        <w:jc w:val="center"/>
        <w:rPr>
          <w:rFonts w:ascii="Times New Roman" w:hAnsi="Times New Roman" w:cs="Times New Roman"/>
          <w:b/>
        </w:rPr>
      </w:pPr>
    </w:p>
    <w:p w:rsidR="00734C84" w:rsidRDefault="00734C84" w:rsidP="00734C84"/>
    <w:p w:rsidR="00274249" w:rsidRPr="00274249" w:rsidRDefault="00734C84" w:rsidP="00274249">
      <w:pPr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274249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5310A6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74249">
        <w:rPr>
          <w:rFonts w:ascii="Times New Roman" w:hAnsi="Times New Roman" w:cs="Times New Roman"/>
          <w:b/>
          <w:bCs/>
          <w:sz w:val="20"/>
          <w:szCs w:val="20"/>
        </w:rPr>
        <w:t>1. Results of the permutation analysis to assess differences in values of the functional gradients for AD- and age-related grey matter decline.</w:t>
      </w:r>
      <w:r w:rsidR="00514A1F" w:rsidRPr="002742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4249" w:rsidRPr="00274249">
        <w:rPr>
          <w:rFonts w:ascii="Times New Roman" w:hAnsi="Times New Roman" w:cs="Times New Roman"/>
          <w:b/>
          <w:sz w:val="20"/>
          <w:szCs w:val="20"/>
        </w:rPr>
        <w:t xml:space="preserve">Observed differences between healthy ageing and AD gradient values were computed using a Wilcoxon rank sum test and a subsequent conversion of ranks to </w:t>
      </w:r>
      <w:r w:rsidR="00274249" w:rsidRPr="00274249">
        <w:rPr>
          <w:rFonts w:ascii="Times New Roman" w:hAnsi="Times New Roman" w:cs="Times New Roman"/>
          <w:b/>
          <w:i/>
          <w:iCs/>
          <w:sz w:val="20"/>
          <w:szCs w:val="20"/>
        </w:rPr>
        <w:t>z</w:t>
      </w:r>
      <w:r w:rsidR="00274249" w:rsidRPr="00274249">
        <w:rPr>
          <w:rFonts w:ascii="Times New Roman" w:hAnsi="Times New Roman" w:cs="Times New Roman"/>
          <w:b/>
          <w:sz w:val="20"/>
          <w:szCs w:val="20"/>
        </w:rPr>
        <w:t xml:space="preserve">-scores. </w:t>
      </w:r>
      <w:r w:rsidR="00274249" w:rsidRPr="00274249">
        <w:rPr>
          <w:rFonts w:ascii="Times New Roman" w:hAnsi="Times New Roman" w:cs="Times New Roman"/>
          <w:b/>
          <w:bCs/>
          <w:sz w:val="20"/>
          <w:szCs w:val="20"/>
        </w:rPr>
        <w:t xml:space="preserve">Positive differences indicate higher values for the healthy ageing compared to the AD group. </w:t>
      </w:r>
      <w:r w:rsidR="00274249" w:rsidRPr="00274249">
        <w:rPr>
          <w:rFonts w:ascii="Times New Roman" w:hAnsi="Times New Roman" w:cs="Times New Roman"/>
          <w:b/>
          <w:sz w:val="20"/>
          <w:szCs w:val="20"/>
        </w:rPr>
        <w:t>Observed differences</w:t>
      </w:r>
      <w:r w:rsidR="00274249" w:rsidRPr="0027424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274249" w:rsidRPr="00274249">
        <w:rPr>
          <w:rFonts w:ascii="Times New Roman" w:hAnsi="Times New Roman" w:cs="Times New Roman"/>
          <w:b/>
          <w:sz w:val="20"/>
          <w:szCs w:val="20"/>
        </w:rPr>
        <w:t>are marked with a red asterisk. Random differences were calculated based on random allocation of a given gradient value to the ageing or AD group. a. Gradient 1 values. B. Gradient 2 values. c. Gradient 3 values.</w:t>
      </w:r>
    </w:p>
    <w:p w:rsidR="00274249" w:rsidRDefault="00274249" w:rsidP="00274249">
      <w:pPr>
        <w:ind w:left="720" w:firstLine="720"/>
        <w:rPr>
          <w:rFonts w:ascii="Times New Roman" w:hAnsi="Times New Roman" w:cs="Times New Roman"/>
          <w:b/>
        </w:rPr>
      </w:pPr>
    </w:p>
    <w:p w:rsidR="00274249" w:rsidRPr="004F59AB" w:rsidRDefault="00274249" w:rsidP="00274249">
      <w:pPr>
        <w:ind w:left="144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74249" w:rsidRPr="004F59AB" w:rsidSect="00274249">
      <w:pgSz w:w="11900" w:h="16840"/>
      <w:pgMar w:top="1440" w:right="144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ED"/>
    <w:rsid w:val="001E2840"/>
    <w:rsid w:val="001F07D6"/>
    <w:rsid w:val="00274249"/>
    <w:rsid w:val="00403680"/>
    <w:rsid w:val="004F59AB"/>
    <w:rsid w:val="00514A1F"/>
    <w:rsid w:val="005310A6"/>
    <w:rsid w:val="00622E52"/>
    <w:rsid w:val="00734C84"/>
    <w:rsid w:val="008C5E34"/>
    <w:rsid w:val="009C3EE2"/>
    <w:rsid w:val="00A25622"/>
    <w:rsid w:val="00B937D8"/>
    <w:rsid w:val="00C65BED"/>
    <w:rsid w:val="00E57425"/>
    <w:rsid w:val="00F0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8F18"/>
  <w15:chartTrackingRefBased/>
  <w15:docId w15:val="{8B6D0ACA-0B95-5148-846F-0F844121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E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Gellersen</dc:creator>
  <cp:keywords/>
  <dc:description/>
  <cp:lastModifiedBy>Helena Gellersen</cp:lastModifiedBy>
  <cp:revision>4</cp:revision>
  <dcterms:created xsi:type="dcterms:W3CDTF">2019-09-04T14:04:00Z</dcterms:created>
  <dcterms:modified xsi:type="dcterms:W3CDTF">2019-10-01T15:28:00Z</dcterms:modified>
</cp:coreProperties>
</file>