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A5" w:rsidRDefault="008301A5" w:rsidP="008301A5">
      <w:r>
        <w:rPr>
          <w:noProof/>
        </w:rPr>
        <w:drawing>
          <wp:inline distT="0" distB="0" distL="0" distR="0" wp14:anchorId="2B856F85" wp14:editId="39141C5B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Mgene_macaque_expr_combined_v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A5" w:rsidRDefault="008301A5" w:rsidP="008301A5">
      <w:r>
        <w:rPr>
          <w:b/>
        </w:rPr>
        <w:t>Supplementary Figure 11</w:t>
      </w:r>
      <w:r>
        <w:t xml:space="preserve">. The involvements of potentially detrimental DNM genes in human brain development were conserved in macaque. A, </w:t>
      </w:r>
      <w:r w:rsidRPr="00E87BA3">
        <w:rPr>
          <w:i/>
        </w:rPr>
        <w:t>GJC1</w:t>
      </w:r>
      <w:r>
        <w:t xml:space="preserve">; B, </w:t>
      </w:r>
      <w:r w:rsidRPr="00E87BA3">
        <w:rPr>
          <w:i/>
        </w:rPr>
        <w:t>HIST1H2AD</w:t>
      </w:r>
      <w:r>
        <w:t xml:space="preserve">; C, </w:t>
      </w:r>
      <w:r w:rsidRPr="00E87BA3">
        <w:rPr>
          <w:i/>
        </w:rPr>
        <w:t>DPYSL2</w:t>
      </w:r>
      <w:r>
        <w:t xml:space="preserve">; D, </w:t>
      </w:r>
      <w:r w:rsidRPr="00E87BA3">
        <w:rPr>
          <w:i/>
        </w:rPr>
        <w:t>SDK1</w:t>
      </w:r>
      <w:r>
        <w:t xml:space="preserve">; E, </w:t>
      </w:r>
      <w:r w:rsidRPr="00E87BA3">
        <w:rPr>
          <w:i/>
        </w:rPr>
        <w:t>MSI2</w:t>
      </w:r>
      <w:r>
        <w:t xml:space="preserve">; E40, 40 embryonic days; E50, 50 embryonic days; E70, 70 embryonic days; E80, 80 embryonic days; E90, 90 embryonic days; E120, 120 embryonic days; 0 </w:t>
      </w:r>
      <w:proofErr w:type="spellStart"/>
      <w:r>
        <w:t>mo</w:t>
      </w:r>
      <w:proofErr w:type="spellEnd"/>
      <w:r>
        <w:t xml:space="preserve">, 0 month after birth; 3 </w:t>
      </w:r>
      <w:proofErr w:type="spellStart"/>
      <w:r>
        <w:t>mo</w:t>
      </w:r>
      <w:proofErr w:type="spellEnd"/>
      <w:r>
        <w:t xml:space="preserve">, 3 months after birth; 12 </w:t>
      </w:r>
      <w:proofErr w:type="spellStart"/>
      <w:r>
        <w:t>mo</w:t>
      </w:r>
      <w:proofErr w:type="spellEnd"/>
      <w:r>
        <w:t xml:space="preserve">, 12 months after birth; 48 </w:t>
      </w:r>
      <w:proofErr w:type="spellStart"/>
      <w:r>
        <w:t>mo</w:t>
      </w:r>
      <w:proofErr w:type="spellEnd"/>
      <w:r>
        <w:t xml:space="preserve">, 48 months after birth. </w:t>
      </w:r>
      <w:r w:rsidRPr="00E87BA3">
        <w:rPr>
          <w:i/>
        </w:rPr>
        <w:t>P</w:t>
      </w:r>
      <w:r>
        <w:t xml:space="preserve"> values were derived from Wilcoxon rank sum test by comparing gene expression from prenatal stage to postnatal stage.</w:t>
      </w:r>
    </w:p>
    <w:p w:rsidR="00B86B7A" w:rsidRDefault="00B86B7A">
      <w:bookmarkStart w:id="0" w:name="_GoBack"/>
      <w:bookmarkEnd w:id="0"/>
    </w:p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C"/>
    <w:rsid w:val="004B150C"/>
    <w:rsid w:val="008301A5"/>
    <w:rsid w:val="00B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B0431-6835-4EF8-BCED-A1AA1A56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UTHealth at Houston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2019-10-25T19:45:00Z</dcterms:created>
  <dcterms:modified xsi:type="dcterms:W3CDTF">2019-10-25T19:46:00Z</dcterms:modified>
</cp:coreProperties>
</file>