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394" w14:textId="2298D2F4" w:rsidR="00A76D8A" w:rsidRPr="00A76D8A" w:rsidRDefault="008D5B80" w:rsidP="00A76D8A">
      <w:pPr>
        <w:pStyle w:val="berschrift2"/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27096A6" wp14:editId="4D9172A2">
            <wp:simplePos x="0" y="0"/>
            <wp:positionH relativeFrom="column">
              <wp:posOffset>-472</wp:posOffset>
            </wp:positionH>
            <wp:positionV relativeFrom="paragraph">
              <wp:posOffset>417195</wp:posOffset>
            </wp:positionV>
            <wp:extent cx="5756910" cy="179959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D8A">
        <w:rPr>
          <w:rFonts w:ascii="Times New Roman" w:hAnsi="Times New Roman" w:cs="Times New Roman"/>
          <w:sz w:val="36"/>
          <w:szCs w:val="36"/>
        </w:rPr>
        <w:t xml:space="preserve">Additional file 1 </w:t>
      </w:r>
    </w:p>
    <w:p w14:paraId="62BEFD32" w14:textId="3309EB54" w:rsidR="008B2BB8" w:rsidRDefault="008B2BB8" w:rsidP="00DE50F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Supplementary Figure 1</w:t>
      </w:r>
      <w:r w:rsidRPr="00DE22BF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DE22BF">
        <w:rPr>
          <w:rFonts w:ascii="Times New Roman" w:hAnsi="Times New Roman" w:cs="Times New Roman"/>
          <w:b/>
          <w:bCs/>
          <w:vertAlign w:val="superscript"/>
          <w:lang w:val="en-GB"/>
        </w:rPr>
        <w:t>11</w:t>
      </w:r>
      <w:r w:rsidRPr="00DE22BF">
        <w:rPr>
          <w:rFonts w:ascii="Times New Roman" w:hAnsi="Times New Roman" w:cs="Times New Roman"/>
          <w:b/>
          <w:bCs/>
          <w:lang w:val="en-GB"/>
        </w:rPr>
        <w:t xml:space="preserve">C-ABP688 </w:t>
      </w:r>
      <w:bookmarkStart w:id="0" w:name="_Hlk102743792"/>
      <w:r w:rsidRPr="00DE22BF">
        <w:rPr>
          <w:rFonts w:ascii="Times New Roman" w:hAnsi="Times New Roman" w:cs="Times New Roman"/>
          <w:b/>
          <w:bCs/>
          <w:lang w:val="en-GB"/>
        </w:rPr>
        <w:t>time</w:t>
      </w:r>
      <w:r>
        <w:rPr>
          <w:rFonts w:ascii="Times New Roman" w:hAnsi="Times New Roman" w:cs="Times New Roman"/>
          <w:b/>
          <w:bCs/>
          <w:lang w:val="en-GB"/>
        </w:rPr>
        <w:t xml:space="preserve"> activity curves </w:t>
      </w:r>
      <w:bookmarkEnd w:id="0"/>
      <w:r>
        <w:rPr>
          <w:rFonts w:ascii="Times New Roman" w:hAnsi="Times New Roman" w:cs="Times New Roman"/>
          <w:b/>
          <w:bCs/>
          <w:lang w:val="en-GB"/>
        </w:rPr>
        <w:t xml:space="preserve">across groups. </w:t>
      </w:r>
      <w:r w:rsidR="008D5B80">
        <w:rPr>
          <w:rFonts w:ascii="Times New Roman" w:hAnsi="Times New Roman" w:cs="Times New Roman"/>
          <w:lang w:val="en-GB"/>
        </w:rPr>
        <w:t>The a</w:t>
      </w:r>
      <w:r w:rsidR="00215575">
        <w:rPr>
          <w:rFonts w:ascii="Times New Roman" w:hAnsi="Times New Roman" w:cs="Times New Roman"/>
          <w:lang w:val="en-GB"/>
        </w:rPr>
        <w:t xml:space="preserve">ctivity was </w:t>
      </w:r>
      <w:r w:rsidR="00FA2394">
        <w:rPr>
          <w:rFonts w:ascii="Times New Roman" w:hAnsi="Times New Roman" w:cs="Times New Roman"/>
          <w:lang w:val="en-GB"/>
        </w:rPr>
        <w:t xml:space="preserve">averaged across all </w:t>
      </w:r>
      <w:r w:rsidR="00171CB7">
        <w:rPr>
          <w:rFonts w:ascii="Times New Roman" w:hAnsi="Times New Roman" w:cs="Times New Roman"/>
          <w:lang w:val="en-GB"/>
        </w:rPr>
        <w:t xml:space="preserve">13 examined brain regions and </w:t>
      </w:r>
      <w:r w:rsidR="00215575">
        <w:rPr>
          <w:rFonts w:ascii="Times New Roman" w:hAnsi="Times New Roman" w:cs="Times New Roman"/>
          <w:lang w:val="en-GB"/>
        </w:rPr>
        <w:t xml:space="preserve">normalized to the </w:t>
      </w:r>
      <w:r w:rsidR="00D035DF">
        <w:rPr>
          <w:rFonts w:ascii="Times New Roman" w:hAnsi="Times New Roman" w:cs="Times New Roman"/>
          <w:lang w:val="en-GB"/>
        </w:rPr>
        <w:t>mean</w:t>
      </w:r>
      <w:r w:rsidR="00215575">
        <w:rPr>
          <w:rFonts w:ascii="Times New Roman" w:hAnsi="Times New Roman" w:cs="Times New Roman"/>
          <w:lang w:val="en-GB"/>
        </w:rPr>
        <w:t xml:space="preserve"> activity between 45 - 60 min after bolus injection (set as 100%).</w:t>
      </w:r>
      <w:r w:rsidR="00FA2394">
        <w:rPr>
          <w:rFonts w:ascii="Times New Roman" w:hAnsi="Times New Roman" w:cs="Times New Roman"/>
          <w:lang w:val="en-GB"/>
        </w:rPr>
        <w:t xml:space="preserve"> Higher </w:t>
      </w:r>
      <w:r w:rsidR="008D5B80">
        <w:rPr>
          <w:rFonts w:ascii="Times New Roman" w:hAnsi="Times New Roman" w:cs="Times New Roman"/>
          <w:lang w:val="en-GB"/>
        </w:rPr>
        <w:t xml:space="preserve">activity </w:t>
      </w:r>
      <w:r w:rsidR="00FA2394">
        <w:rPr>
          <w:rFonts w:ascii="Times New Roman" w:hAnsi="Times New Roman" w:cs="Times New Roman"/>
          <w:lang w:val="en-GB"/>
        </w:rPr>
        <w:t xml:space="preserve">variability </w:t>
      </w:r>
      <w:r w:rsidR="00171CB7">
        <w:rPr>
          <w:rFonts w:ascii="Times New Roman" w:hAnsi="Times New Roman" w:cs="Times New Roman"/>
          <w:lang w:val="en-GB"/>
        </w:rPr>
        <w:t>was observed</w:t>
      </w:r>
      <w:r w:rsidR="00FA2394">
        <w:rPr>
          <w:rFonts w:ascii="Times New Roman" w:hAnsi="Times New Roman" w:cs="Times New Roman"/>
          <w:lang w:val="en-GB"/>
        </w:rPr>
        <w:t xml:space="preserve"> until 30 min after bolus injection as indicated by high standard deviations (</w:t>
      </w:r>
      <w:r w:rsidR="00FF4844">
        <w:rPr>
          <w:rFonts w:ascii="Times New Roman" w:hAnsi="Times New Roman" w:cs="Times New Roman"/>
          <w:lang w:val="en-GB"/>
        </w:rPr>
        <w:t>vertical</w:t>
      </w:r>
      <w:r w:rsidR="00FA2394">
        <w:rPr>
          <w:rFonts w:ascii="Times New Roman" w:hAnsi="Times New Roman" w:cs="Times New Roman"/>
          <w:lang w:val="en-GB"/>
        </w:rPr>
        <w:t xml:space="preserve"> bars)</w:t>
      </w:r>
      <w:r w:rsidR="008208E4">
        <w:rPr>
          <w:rFonts w:ascii="Times New Roman" w:hAnsi="Times New Roman" w:cs="Times New Roman"/>
          <w:lang w:val="en-GB"/>
        </w:rPr>
        <w:t xml:space="preserve"> during these frames</w:t>
      </w:r>
      <w:r w:rsidR="00FA2394">
        <w:rPr>
          <w:rFonts w:ascii="Times New Roman" w:hAnsi="Times New Roman" w:cs="Times New Roman"/>
          <w:lang w:val="en-GB"/>
        </w:rPr>
        <w:t xml:space="preserve">, which </w:t>
      </w:r>
      <w:r w:rsidR="00EE7AAA">
        <w:rPr>
          <w:rFonts w:ascii="Times New Roman" w:hAnsi="Times New Roman" w:cs="Times New Roman"/>
          <w:lang w:val="en-GB"/>
        </w:rPr>
        <w:t xml:space="preserve">was </w:t>
      </w:r>
      <w:r w:rsidR="00FA2394">
        <w:rPr>
          <w:rFonts w:ascii="Times New Roman" w:hAnsi="Times New Roman" w:cs="Times New Roman"/>
          <w:lang w:val="en-GB"/>
        </w:rPr>
        <w:t xml:space="preserve">drastically reduced between 45 - 60 min after bolus injection in all groups. Additionally, activity </w:t>
      </w:r>
      <w:r w:rsidR="00171CB7">
        <w:rPr>
          <w:rFonts w:ascii="Times New Roman" w:hAnsi="Times New Roman" w:cs="Times New Roman"/>
          <w:lang w:val="en-GB"/>
        </w:rPr>
        <w:t>was highly stable</w:t>
      </w:r>
      <w:r w:rsidR="008D5B80">
        <w:rPr>
          <w:rFonts w:ascii="Times New Roman" w:hAnsi="Times New Roman" w:cs="Times New Roman"/>
          <w:lang w:val="en-GB"/>
        </w:rPr>
        <w:t>,</w:t>
      </w:r>
      <w:r w:rsidR="00171CB7">
        <w:rPr>
          <w:rFonts w:ascii="Times New Roman" w:hAnsi="Times New Roman" w:cs="Times New Roman"/>
          <w:lang w:val="en-GB"/>
        </w:rPr>
        <w:t xml:space="preserve"> showing less than 2% change between minute 45 and minute 60. Inlets provide magnification of activity during that time.</w:t>
      </w:r>
    </w:p>
    <w:p w14:paraId="4889A979" w14:textId="59A65366" w:rsidR="00171CB7" w:rsidRPr="00215575" w:rsidRDefault="00171CB7" w:rsidP="00DE50F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Abbreviations: HC = healthy controls, PD-RB</w:t>
      </w:r>
      <w:r w:rsidR="00EE7AAA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= Parkinson’s disease without </w:t>
      </w:r>
      <w:r w:rsidR="00D035DF">
        <w:rPr>
          <w:rFonts w:ascii="Times New Roman" w:hAnsi="Times New Roman" w:cs="Times New Roman"/>
          <w:lang w:val="en-GB"/>
        </w:rPr>
        <w:t xml:space="preserve">REM sleep </w:t>
      </w:r>
      <w:proofErr w:type="spellStart"/>
      <w:r w:rsidR="00D035DF">
        <w:rPr>
          <w:rFonts w:ascii="Times New Roman" w:hAnsi="Times New Roman" w:cs="Times New Roman"/>
          <w:lang w:val="en-GB"/>
        </w:rPr>
        <w:t>behavior</w:t>
      </w:r>
      <w:proofErr w:type="spellEnd"/>
      <w:r w:rsidR="00D035DF">
        <w:rPr>
          <w:rFonts w:ascii="Times New Roman" w:hAnsi="Times New Roman" w:cs="Times New Roman"/>
          <w:lang w:val="en-GB"/>
        </w:rPr>
        <w:t xml:space="preserve"> disorder</w:t>
      </w:r>
      <w:r>
        <w:rPr>
          <w:rFonts w:ascii="Times New Roman" w:hAnsi="Times New Roman" w:cs="Times New Roman"/>
          <w:lang w:val="en-GB"/>
        </w:rPr>
        <w:t>, PD+RB</w:t>
      </w:r>
      <w:r w:rsidR="00EE7AAA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= Parkinson’s disease with </w:t>
      </w:r>
      <w:r w:rsidR="00D035DF">
        <w:rPr>
          <w:rFonts w:ascii="Times New Roman" w:hAnsi="Times New Roman" w:cs="Times New Roman"/>
          <w:lang w:val="en-GB"/>
        </w:rPr>
        <w:t xml:space="preserve">REM sleep </w:t>
      </w:r>
      <w:proofErr w:type="spellStart"/>
      <w:r w:rsidR="00D035DF">
        <w:rPr>
          <w:rFonts w:ascii="Times New Roman" w:hAnsi="Times New Roman" w:cs="Times New Roman"/>
          <w:lang w:val="en-GB"/>
        </w:rPr>
        <w:t>behavior</w:t>
      </w:r>
      <w:proofErr w:type="spellEnd"/>
      <w:r w:rsidR="00D035DF">
        <w:rPr>
          <w:rFonts w:ascii="Times New Roman" w:hAnsi="Times New Roman" w:cs="Times New Roman"/>
          <w:lang w:val="en-GB"/>
        </w:rPr>
        <w:t xml:space="preserve"> disorder</w:t>
      </w:r>
    </w:p>
    <w:p w14:paraId="0CB70F9F" w14:textId="096AA601" w:rsidR="00B267FE" w:rsidRPr="00B267FE" w:rsidRDefault="005E2921" w:rsidP="00DE50F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397EB073" wp14:editId="7DE65C2A">
            <wp:extent cx="5756275" cy="455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6BD7" w14:textId="73FCD2EC" w:rsidR="00B267FE" w:rsidRDefault="00B267FE" w:rsidP="00DE50F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Supplementary Figure 2</w:t>
      </w:r>
      <w:r w:rsidRPr="004203A9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B267FE">
        <w:rPr>
          <w:rFonts w:ascii="Times New Roman" w:hAnsi="Times New Roman" w:cs="Times New Roman"/>
          <w:b/>
          <w:bCs/>
          <w:lang w:val="en-GB"/>
        </w:rPr>
        <w:t>Example</w:t>
      </w:r>
      <w:r>
        <w:rPr>
          <w:rFonts w:ascii="Times New Roman" w:hAnsi="Times New Roman" w:cs="Times New Roman"/>
          <w:b/>
          <w:bCs/>
          <w:lang w:val="en-GB"/>
        </w:rPr>
        <w:t xml:space="preserve"> of MR spectroscopy placement and </w:t>
      </w:r>
      <w:r w:rsidR="00773876">
        <w:rPr>
          <w:rFonts w:ascii="Times New Roman" w:hAnsi="Times New Roman" w:cs="Times New Roman"/>
          <w:b/>
          <w:bCs/>
          <w:lang w:val="en-GB"/>
        </w:rPr>
        <w:t xml:space="preserve">resulting </w:t>
      </w:r>
      <w:r>
        <w:rPr>
          <w:rFonts w:ascii="Times New Roman" w:hAnsi="Times New Roman" w:cs="Times New Roman"/>
          <w:b/>
          <w:bCs/>
          <w:lang w:val="en-GB"/>
        </w:rPr>
        <w:t>spectr</w:t>
      </w:r>
      <w:r w:rsidR="0094352C">
        <w:rPr>
          <w:rFonts w:ascii="Times New Roman" w:hAnsi="Times New Roman" w:cs="Times New Roman"/>
          <w:b/>
          <w:bCs/>
          <w:lang w:val="en-GB"/>
        </w:rPr>
        <w:t>a</w:t>
      </w:r>
      <w:r>
        <w:rPr>
          <w:rFonts w:ascii="Times New Roman" w:hAnsi="Times New Roman" w:cs="Times New Roman"/>
          <w:b/>
          <w:bCs/>
          <w:lang w:val="en-GB"/>
        </w:rPr>
        <w:t xml:space="preserve">. </w:t>
      </w:r>
      <w:r w:rsidR="00A47092">
        <w:rPr>
          <w:rFonts w:ascii="Times New Roman" w:hAnsi="Times New Roman" w:cs="Times New Roman"/>
          <w:lang w:val="en-GB"/>
        </w:rPr>
        <w:t>The upper</w:t>
      </w:r>
      <w:r w:rsidR="0094352C">
        <w:rPr>
          <w:rFonts w:ascii="Times New Roman" w:hAnsi="Times New Roman" w:cs="Times New Roman"/>
          <w:lang w:val="en-GB"/>
        </w:rPr>
        <w:t xml:space="preserve"> panel shows a representative example of </w:t>
      </w:r>
      <w:r w:rsidR="00AD6668">
        <w:rPr>
          <w:rFonts w:ascii="Times New Roman" w:hAnsi="Times New Roman" w:cs="Times New Roman"/>
          <w:lang w:val="en-GB"/>
        </w:rPr>
        <w:t xml:space="preserve">the </w:t>
      </w:r>
      <w:r w:rsidR="0094352C">
        <w:rPr>
          <w:rFonts w:ascii="Times New Roman" w:hAnsi="Times New Roman" w:cs="Times New Roman"/>
          <w:lang w:val="en-GB"/>
        </w:rPr>
        <w:t xml:space="preserve">voxel placement for MR spectroscopy. </w:t>
      </w:r>
      <w:r w:rsidR="00A45B9D">
        <w:rPr>
          <w:rFonts w:ascii="Times New Roman" w:hAnsi="Times New Roman" w:cs="Times New Roman"/>
          <w:lang w:val="en-GB"/>
        </w:rPr>
        <w:t xml:space="preserve">The voxel was positioned to cover </w:t>
      </w:r>
      <w:r w:rsidR="00A47092">
        <w:rPr>
          <w:rFonts w:ascii="Times New Roman" w:hAnsi="Times New Roman" w:cs="Times New Roman"/>
          <w:lang w:val="en-GB"/>
        </w:rPr>
        <w:t xml:space="preserve">an </w:t>
      </w:r>
      <w:r w:rsidR="00A45B9D">
        <w:rPr>
          <w:rFonts w:ascii="Times New Roman" w:hAnsi="Times New Roman" w:cs="Times New Roman"/>
          <w:lang w:val="en-GB"/>
        </w:rPr>
        <w:t>applicable extent of the left putamen. The lower panel (top</w:t>
      </w:r>
      <w:r w:rsidR="00C80AF9">
        <w:rPr>
          <w:rFonts w:ascii="Times New Roman" w:hAnsi="Times New Roman" w:cs="Times New Roman"/>
          <w:lang w:val="en-GB"/>
        </w:rPr>
        <w:t xml:space="preserve"> half</w:t>
      </w:r>
      <w:r w:rsidR="00A45B9D">
        <w:rPr>
          <w:rFonts w:ascii="Times New Roman" w:hAnsi="Times New Roman" w:cs="Times New Roman"/>
          <w:lang w:val="en-GB"/>
        </w:rPr>
        <w:t>) provides the group–average</w:t>
      </w:r>
      <w:r w:rsidR="003D5C2F">
        <w:rPr>
          <w:rFonts w:ascii="Times New Roman" w:hAnsi="Times New Roman" w:cs="Times New Roman"/>
          <w:lang w:val="en-GB"/>
        </w:rPr>
        <w:t>d</w:t>
      </w:r>
      <w:r w:rsidR="00A45B9D">
        <w:rPr>
          <w:rFonts w:ascii="Times New Roman" w:hAnsi="Times New Roman" w:cs="Times New Roman"/>
          <w:lang w:val="en-GB"/>
        </w:rPr>
        <w:t xml:space="preserve"> </w:t>
      </w:r>
      <w:r w:rsidR="00A45B9D" w:rsidRPr="005E2921">
        <w:rPr>
          <w:rFonts w:ascii="Times New Roman" w:hAnsi="Times New Roman" w:cs="Times New Roman"/>
          <w:lang w:val="en-GB"/>
        </w:rPr>
        <w:t xml:space="preserve">spectra (light </w:t>
      </w:r>
      <w:proofErr w:type="spellStart"/>
      <w:r w:rsidR="005E2921" w:rsidRPr="005E2921">
        <w:rPr>
          <w:rFonts w:ascii="Times New Roman" w:hAnsi="Times New Roman" w:cs="Times New Roman"/>
          <w:lang w:val="en-GB"/>
        </w:rPr>
        <w:t>colors</w:t>
      </w:r>
      <w:proofErr w:type="spellEnd"/>
      <w:r w:rsidR="00A45B9D" w:rsidRPr="005E2921">
        <w:rPr>
          <w:rFonts w:ascii="Times New Roman" w:hAnsi="Times New Roman" w:cs="Times New Roman"/>
          <w:lang w:val="en-GB"/>
        </w:rPr>
        <w:t xml:space="preserve"> indicate standard deviation) for</w:t>
      </w:r>
      <w:r w:rsidR="00A45B9D">
        <w:rPr>
          <w:rFonts w:ascii="Times New Roman" w:hAnsi="Times New Roman" w:cs="Times New Roman"/>
          <w:lang w:val="en-GB"/>
        </w:rPr>
        <w:t xml:space="preserve"> healthy control (HC) subjects (left</w:t>
      </w:r>
      <w:r w:rsidR="005E2921">
        <w:rPr>
          <w:rFonts w:ascii="Times New Roman" w:hAnsi="Times New Roman" w:cs="Times New Roman"/>
          <w:lang w:val="en-GB"/>
        </w:rPr>
        <w:t>, yellow</w:t>
      </w:r>
      <w:r w:rsidR="00A45B9D">
        <w:rPr>
          <w:rFonts w:ascii="Times New Roman" w:hAnsi="Times New Roman" w:cs="Times New Roman"/>
          <w:lang w:val="en-GB"/>
        </w:rPr>
        <w:t xml:space="preserve">), Parkinson’s disease patients without REM sleep </w:t>
      </w:r>
      <w:proofErr w:type="spellStart"/>
      <w:r w:rsidR="00A45B9D">
        <w:rPr>
          <w:rFonts w:ascii="Times New Roman" w:hAnsi="Times New Roman" w:cs="Times New Roman"/>
          <w:lang w:val="en-GB"/>
        </w:rPr>
        <w:t>behavior</w:t>
      </w:r>
      <w:proofErr w:type="spellEnd"/>
      <w:r w:rsidR="00A45B9D">
        <w:rPr>
          <w:rFonts w:ascii="Times New Roman" w:hAnsi="Times New Roman" w:cs="Times New Roman"/>
          <w:lang w:val="en-GB"/>
        </w:rPr>
        <w:t xml:space="preserve"> disorder (PD-RBD, middle</w:t>
      </w:r>
      <w:r w:rsidR="005E2921">
        <w:rPr>
          <w:rFonts w:ascii="Times New Roman" w:hAnsi="Times New Roman" w:cs="Times New Roman"/>
          <w:lang w:val="en-GB"/>
        </w:rPr>
        <w:t>, blue</w:t>
      </w:r>
      <w:r w:rsidR="00A45B9D">
        <w:rPr>
          <w:rFonts w:ascii="Times New Roman" w:hAnsi="Times New Roman" w:cs="Times New Roman"/>
          <w:lang w:val="en-GB"/>
        </w:rPr>
        <w:t xml:space="preserve">), and Parkinson’s disease patients with REM sleep </w:t>
      </w:r>
      <w:proofErr w:type="spellStart"/>
      <w:r w:rsidR="00A45B9D">
        <w:rPr>
          <w:rFonts w:ascii="Times New Roman" w:hAnsi="Times New Roman" w:cs="Times New Roman"/>
          <w:lang w:val="en-GB"/>
        </w:rPr>
        <w:t>behavior</w:t>
      </w:r>
      <w:proofErr w:type="spellEnd"/>
      <w:r w:rsidR="00A45B9D">
        <w:rPr>
          <w:rFonts w:ascii="Times New Roman" w:hAnsi="Times New Roman" w:cs="Times New Roman"/>
          <w:lang w:val="en-GB"/>
        </w:rPr>
        <w:t xml:space="preserve"> disorder (PD+RBD, right</w:t>
      </w:r>
      <w:r w:rsidR="005E2921">
        <w:rPr>
          <w:rFonts w:ascii="Times New Roman" w:hAnsi="Times New Roman" w:cs="Times New Roman"/>
          <w:lang w:val="en-GB"/>
        </w:rPr>
        <w:t>, purple</w:t>
      </w:r>
      <w:r w:rsidR="00A45B9D">
        <w:rPr>
          <w:rFonts w:ascii="Times New Roman" w:hAnsi="Times New Roman" w:cs="Times New Roman"/>
          <w:lang w:val="en-GB"/>
        </w:rPr>
        <w:t>). Below the group-average</w:t>
      </w:r>
      <w:r w:rsidR="00483D18">
        <w:rPr>
          <w:rFonts w:ascii="Times New Roman" w:hAnsi="Times New Roman" w:cs="Times New Roman"/>
          <w:lang w:val="en-GB"/>
        </w:rPr>
        <w:t>d</w:t>
      </w:r>
      <w:r w:rsidR="00A45B9D">
        <w:rPr>
          <w:rFonts w:ascii="Times New Roman" w:hAnsi="Times New Roman" w:cs="Times New Roman"/>
          <w:lang w:val="en-GB"/>
        </w:rPr>
        <w:t xml:space="preserve"> spectra, representative example spectra for single subjects are given for each group (black lines, experimental data (exp)) together </w:t>
      </w:r>
      <w:r w:rsidR="005E2921">
        <w:rPr>
          <w:rFonts w:ascii="Times New Roman" w:hAnsi="Times New Roman" w:cs="Times New Roman"/>
          <w:lang w:val="en-GB"/>
        </w:rPr>
        <w:t>with</w:t>
      </w:r>
      <w:r w:rsidR="00A45B9D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="00A45B9D">
        <w:rPr>
          <w:rFonts w:ascii="Times New Roman" w:hAnsi="Times New Roman" w:cs="Times New Roman"/>
          <w:lang w:val="en-GB"/>
        </w:rPr>
        <w:t>LCModel</w:t>
      </w:r>
      <w:proofErr w:type="spellEnd"/>
      <w:r w:rsidR="00A45B9D">
        <w:rPr>
          <w:rFonts w:ascii="Times New Roman" w:hAnsi="Times New Roman" w:cs="Times New Roman"/>
          <w:lang w:val="en-GB"/>
        </w:rPr>
        <w:t xml:space="preserve"> fit (red lines) and the corresponding residuals (bottom).</w:t>
      </w:r>
    </w:p>
    <w:p w14:paraId="6DDDB63A" w14:textId="4C509B3C" w:rsidR="00C90C13" w:rsidRDefault="00C90C13" w:rsidP="00DE50F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90C13">
        <w:rPr>
          <w:rFonts w:ascii="Times New Roman" w:hAnsi="Times New Roman" w:cs="Times New Roman"/>
          <w:lang w:val="en-US"/>
        </w:rPr>
        <w:t xml:space="preserve">The metabolite basis set used for quantification in </w:t>
      </w:r>
      <w:proofErr w:type="spellStart"/>
      <w:r w:rsidRPr="00C90C13">
        <w:rPr>
          <w:rFonts w:ascii="Times New Roman" w:hAnsi="Times New Roman" w:cs="Times New Roman"/>
          <w:lang w:val="en-US"/>
        </w:rPr>
        <w:t>LCModel</w:t>
      </w:r>
      <w:proofErr w:type="spellEnd"/>
      <w:r w:rsidRPr="00C90C13">
        <w:rPr>
          <w:rFonts w:ascii="Times New Roman" w:hAnsi="Times New Roman" w:cs="Times New Roman"/>
          <w:lang w:val="en-US"/>
        </w:rPr>
        <w:t xml:space="preserve"> (6.3-0I) was generated with </w:t>
      </w:r>
      <w:proofErr w:type="spellStart"/>
      <w:r w:rsidRPr="00C90C13">
        <w:rPr>
          <w:rFonts w:ascii="Times New Roman" w:hAnsi="Times New Roman" w:cs="Times New Roman"/>
          <w:lang w:val="en-US"/>
        </w:rPr>
        <w:t>VeSPA</w:t>
      </w:r>
      <w:proofErr w:type="spellEnd"/>
      <w:r w:rsidRPr="00C90C13">
        <w:rPr>
          <w:rFonts w:ascii="Times New Roman" w:hAnsi="Times New Roman" w:cs="Times New Roman"/>
          <w:lang w:val="en-US"/>
        </w:rPr>
        <w:t xml:space="preserve"> (https://scion.duhs.duke.edu/vespa/)</w:t>
      </w:r>
      <w:r w:rsidR="00ED0853">
        <w:rPr>
          <w:rFonts w:ascii="Times New Roman" w:hAnsi="Times New Roman" w:cs="Times New Roman"/>
          <w:lang w:val="en-US"/>
        </w:rPr>
        <w:t xml:space="preserve"> </w:t>
      </w:r>
      <w:r w:rsidR="00ED0853">
        <w:rPr>
          <w:rFonts w:ascii="Times New Roman" w:hAnsi="Times New Roman" w:cs="Times New Roman"/>
          <w:lang w:val="en-US"/>
        </w:rPr>
        <w:fldChar w:fldCharType="begin"/>
      </w:r>
      <w:r w:rsidR="00ED0853">
        <w:rPr>
          <w:rFonts w:ascii="Times New Roman" w:hAnsi="Times New Roman" w:cs="Times New Roman"/>
          <w:lang w:val="en-US"/>
        </w:rPr>
        <w:instrText xml:space="preserve"> ADDIN ZOTERO_ITEM CSL_CITATION {"citationID":"3wHVa9CE","properties":{"formattedCitation":"[1]","plainCitation":"[1]","noteIndex":0},"citationItems":[{"id":6571,"uris":["http://zotero.org/users/6800336/items/MSVTBRVK"],"itemData":{"id":6571,"type":"paper-conference","container-title":"Proceedings of the International Society for Magnetic Resonance in Medicine","note":"Citation Key: soher2011vespa\nnumber: 19","page":"1410","title":"VeSPA: integrated applications for RF pulse design, spectral simulation and MRS data analysis","volume":"19","author":[{"family":"Soher","given":"Brian J"},{"family":"Semanchuk","given":"Philip"},{"family":"Todd","given":"David"},{"family":"Steinberg","given":"Jeffrey"},{"family":"Young","given":"Karl"}],"issued":{"date-parts":[["2011"]]},"citation-key":"soher2011vespa"}}],"schema":"https://github.com/citation-style-language/schema/raw/master/csl-citation.json"} </w:instrText>
      </w:r>
      <w:r w:rsidR="00ED0853">
        <w:rPr>
          <w:rFonts w:ascii="Times New Roman" w:hAnsi="Times New Roman" w:cs="Times New Roman"/>
          <w:lang w:val="en-US"/>
        </w:rPr>
        <w:fldChar w:fldCharType="separate"/>
      </w:r>
      <w:r w:rsidR="00ED0853">
        <w:rPr>
          <w:rFonts w:ascii="Times New Roman" w:hAnsi="Times New Roman" w:cs="Times New Roman"/>
          <w:noProof/>
          <w:lang w:val="en-US"/>
        </w:rPr>
        <w:t>[1]</w:t>
      </w:r>
      <w:r w:rsidR="00ED0853">
        <w:rPr>
          <w:rFonts w:ascii="Times New Roman" w:hAnsi="Times New Roman" w:cs="Times New Roman"/>
          <w:lang w:val="en-US"/>
        </w:rPr>
        <w:fldChar w:fldCharType="end"/>
      </w:r>
      <w:r w:rsidRPr="00C90C13">
        <w:rPr>
          <w:rFonts w:ascii="Times New Roman" w:hAnsi="Times New Roman" w:cs="Times New Roman"/>
          <w:lang w:val="en-US"/>
        </w:rPr>
        <w:t xml:space="preserve"> using previously published chemical shift and J-coupling constants,</w:t>
      </w:r>
      <w:r w:rsidR="00ED0853">
        <w:rPr>
          <w:rFonts w:ascii="Times New Roman" w:hAnsi="Times New Roman" w:cs="Times New Roman"/>
          <w:lang w:val="en-US"/>
        </w:rPr>
        <w:t xml:space="preserve"> </w:t>
      </w:r>
      <w:r w:rsidR="00ED0853">
        <w:rPr>
          <w:rFonts w:ascii="Times New Roman" w:hAnsi="Times New Roman" w:cs="Times New Roman"/>
          <w:lang w:val="en-US"/>
        </w:rPr>
        <w:fldChar w:fldCharType="begin"/>
      </w:r>
      <w:r w:rsidR="00ED0853">
        <w:rPr>
          <w:rFonts w:ascii="Times New Roman" w:hAnsi="Times New Roman" w:cs="Times New Roman"/>
          <w:lang w:val="en-US"/>
        </w:rPr>
        <w:instrText xml:space="preserve"> ADDIN ZOTERO_ITEM CSL_CITATION {"citationID":"jch9IyOc","properties":{"formattedCitation":"[2]","plainCitation":"[2]","noteIndex":0},"citationItems":[{"id":6573,"uris":["http://zotero.org/users/6800336/items/64LSIZ4A"],"itemData":{"id":6573,"type":"article-journal","container-title":"NMR in Biomedicine","DOI":"10.1002/1099-1492(200005)13:3&lt;129::AID-NBM619&gt;3.0.CO;2-V","ISSN":"0952-3480, 1099-1492","issue":"3","journalAbbreviation":"NMR Biomed.","language":"en","page":"129-153","source":"DOI.org (Crossref)","title":"Proton NMR chemical shifts and coupling constants for brain metabolites","volume":"13","author":[{"family":"Govindaraju","given":"Varanavasi"},{"family":"Young","given":"Karl"},{"family":"Maudsley","given":"Andrew A."}],"issued":{"date-parts":[["2000",5]]},"citation-key":"Govindaraju2000NMRBiomed."}}],"schema":"https://github.com/citation-style-language/schema/raw/master/csl-citation.json"} </w:instrText>
      </w:r>
      <w:r w:rsidR="00ED0853">
        <w:rPr>
          <w:rFonts w:ascii="Times New Roman" w:hAnsi="Times New Roman" w:cs="Times New Roman"/>
          <w:lang w:val="en-US"/>
        </w:rPr>
        <w:fldChar w:fldCharType="separate"/>
      </w:r>
      <w:r w:rsidR="00ED0853">
        <w:rPr>
          <w:rFonts w:ascii="Times New Roman" w:hAnsi="Times New Roman" w:cs="Times New Roman"/>
          <w:noProof/>
          <w:lang w:val="en-US"/>
        </w:rPr>
        <w:t>[2]</w:t>
      </w:r>
      <w:r w:rsidR="00ED0853">
        <w:rPr>
          <w:rFonts w:ascii="Times New Roman" w:hAnsi="Times New Roman" w:cs="Times New Roman"/>
          <w:lang w:val="en-US"/>
        </w:rPr>
        <w:fldChar w:fldCharType="end"/>
      </w:r>
      <w:r w:rsidR="00ED0853">
        <w:rPr>
          <w:rFonts w:ascii="Times New Roman" w:hAnsi="Times New Roman" w:cs="Times New Roman"/>
          <w:lang w:val="en-US"/>
        </w:rPr>
        <w:t xml:space="preserve"> </w:t>
      </w:r>
      <w:r w:rsidRPr="00C90C13">
        <w:rPr>
          <w:rFonts w:ascii="Times New Roman" w:hAnsi="Times New Roman" w:cs="Times New Roman"/>
          <w:lang w:val="en-US"/>
        </w:rPr>
        <w:t xml:space="preserve">including alanine, ascorbate, aspartate, creatine, γ-aminobutyric acid, glucose, glutamine, glutamate, glutathione, </w:t>
      </w:r>
      <w:proofErr w:type="spellStart"/>
      <w:r w:rsidRPr="00C90C13">
        <w:rPr>
          <w:rFonts w:ascii="Times New Roman" w:hAnsi="Times New Roman" w:cs="Times New Roman"/>
          <w:lang w:val="en-US"/>
        </w:rPr>
        <w:t>glycerophosphorylcholine</w:t>
      </w:r>
      <w:proofErr w:type="spellEnd"/>
      <w:r w:rsidRPr="00C90C13">
        <w:rPr>
          <w:rFonts w:ascii="Times New Roman" w:hAnsi="Times New Roman" w:cs="Times New Roman"/>
          <w:lang w:val="en-US"/>
        </w:rPr>
        <w:t>, myo-inositol, lactate, n-</w:t>
      </w:r>
      <w:proofErr w:type="spellStart"/>
      <w:r w:rsidRPr="00C90C13">
        <w:rPr>
          <w:rFonts w:ascii="Times New Roman" w:hAnsi="Times New Roman" w:cs="Times New Roman"/>
          <w:lang w:val="en-US"/>
        </w:rPr>
        <w:t>acetylaspartate</w:t>
      </w:r>
      <w:proofErr w:type="spellEnd"/>
      <w:r w:rsidRPr="00C90C13">
        <w:rPr>
          <w:rFonts w:ascii="Times New Roman" w:hAnsi="Times New Roman" w:cs="Times New Roman"/>
          <w:lang w:val="en-US"/>
        </w:rPr>
        <w:t>, n-</w:t>
      </w:r>
      <w:proofErr w:type="spellStart"/>
      <w:r w:rsidRPr="00C90C13">
        <w:rPr>
          <w:rFonts w:ascii="Times New Roman" w:hAnsi="Times New Roman" w:cs="Times New Roman"/>
          <w:lang w:val="en-US"/>
        </w:rPr>
        <w:lastRenderedPageBreak/>
        <w:t>acetylaspartylglutamate</w:t>
      </w:r>
      <w:proofErr w:type="spellEnd"/>
      <w:r w:rsidRPr="00C90C13">
        <w:rPr>
          <w:rFonts w:ascii="Times New Roman" w:hAnsi="Times New Roman" w:cs="Times New Roman"/>
          <w:lang w:val="en-US"/>
        </w:rPr>
        <w:t xml:space="preserve">, phosphocreatine, phosphorylcholine, </w:t>
      </w:r>
      <w:proofErr w:type="spellStart"/>
      <w:r w:rsidRPr="00C90C13">
        <w:rPr>
          <w:rFonts w:ascii="Times New Roman" w:hAnsi="Times New Roman" w:cs="Times New Roman"/>
          <w:lang w:val="en-US"/>
        </w:rPr>
        <w:t>phosphorylethanolamine</w:t>
      </w:r>
      <w:proofErr w:type="spellEnd"/>
      <w:r w:rsidRPr="00C90C1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0C13">
        <w:rPr>
          <w:rFonts w:ascii="Times New Roman" w:hAnsi="Times New Roman" w:cs="Times New Roman"/>
          <w:lang w:val="en-US"/>
        </w:rPr>
        <w:t>scyllo</w:t>
      </w:r>
      <w:proofErr w:type="spellEnd"/>
      <w:r w:rsidRPr="00C90C13">
        <w:rPr>
          <w:rFonts w:ascii="Times New Roman" w:hAnsi="Times New Roman" w:cs="Times New Roman"/>
          <w:lang w:val="en-US"/>
        </w:rPr>
        <w:t xml:space="preserve">-inositol, and taurine. An additional macromolecular spectrum measured using STEAM at 3T obtained from the MM Consensus Data Collection repository (https://mrshub.org/datasets_mm) was also included in the </w:t>
      </w:r>
      <w:proofErr w:type="gramStart"/>
      <w:r w:rsidRPr="00C90C13">
        <w:rPr>
          <w:rFonts w:ascii="Times New Roman" w:hAnsi="Times New Roman" w:cs="Times New Roman"/>
          <w:lang w:val="en-US"/>
        </w:rPr>
        <w:t>metabolites</w:t>
      </w:r>
      <w:proofErr w:type="gramEnd"/>
      <w:r w:rsidRPr="00C90C13">
        <w:rPr>
          <w:rFonts w:ascii="Times New Roman" w:hAnsi="Times New Roman" w:cs="Times New Roman"/>
          <w:lang w:val="en-US"/>
        </w:rPr>
        <w:t xml:space="preserve"> basis set.</w:t>
      </w:r>
    </w:p>
    <w:p w14:paraId="1E740A12" w14:textId="677A4915" w:rsidR="00ED0853" w:rsidRDefault="00ED0853" w:rsidP="00ED0853">
      <w:pPr>
        <w:pStyle w:val="berschrift1"/>
        <w:rPr>
          <w:lang w:val="en-US"/>
        </w:rPr>
      </w:pPr>
      <w:r w:rsidRPr="00ED0853">
        <w:rPr>
          <w:lang w:val="en-US"/>
        </w:rPr>
        <w:t>References</w:t>
      </w:r>
    </w:p>
    <w:p w14:paraId="44259AA0" w14:textId="77777777" w:rsidR="00ED0853" w:rsidRPr="00ED0853" w:rsidRDefault="00ED0853" w:rsidP="00ED0853">
      <w:pPr>
        <w:pStyle w:val="Literaturverzeichnis1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D0853">
        <w:t xml:space="preserve">1. </w:t>
      </w:r>
      <w:r w:rsidRPr="00ED0853">
        <w:tab/>
        <w:t>Soher BJ, Semanchuk P, Todd D, Steinberg J, Young K. VeSPA: integrated applications for RF pulse design, spectral simulation and MRS data analysis. Proceedings of the International Society for Magnetic Resonance in Medicine, vol. 19, 2011. p. 1410.</w:t>
      </w:r>
    </w:p>
    <w:p w14:paraId="71A9C9DC" w14:textId="77777777" w:rsidR="00ED0853" w:rsidRPr="00ED0853" w:rsidRDefault="00ED0853" w:rsidP="00ED0853">
      <w:pPr>
        <w:pStyle w:val="Literaturverzeichnis1"/>
      </w:pPr>
      <w:r w:rsidRPr="00ED0853">
        <w:t xml:space="preserve">2. </w:t>
      </w:r>
      <w:r w:rsidRPr="00ED0853">
        <w:tab/>
        <w:t>Govindaraju V, Young K, Maudsley AA. Proton NMR chemical shifts and coupling constants for brain metabolites. NMR Biomed. 2000;13:129–153.</w:t>
      </w:r>
    </w:p>
    <w:p w14:paraId="06906D6C" w14:textId="710BC422" w:rsidR="00ED0853" w:rsidRPr="00C90C13" w:rsidRDefault="00ED0853" w:rsidP="00DE50F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p w14:paraId="0F37E974" w14:textId="77777777" w:rsidR="00A45B9D" w:rsidRPr="00DE50FD" w:rsidRDefault="00A45B9D" w:rsidP="00DE50FD">
      <w:pPr>
        <w:spacing w:line="480" w:lineRule="auto"/>
        <w:jc w:val="both"/>
        <w:rPr>
          <w:rFonts w:ascii="Symbol" w:hAnsi="Symbol" w:cs="Times New Roman"/>
          <w:lang w:val="en-US"/>
        </w:rPr>
      </w:pPr>
    </w:p>
    <w:p w14:paraId="333E272B" w14:textId="77777777" w:rsidR="00B267FE" w:rsidRPr="008B2BB8" w:rsidRDefault="00B267FE" w:rsidP="00DE50FD">
      <w:pPr>
        <w:spacing w:line="480" w:lineRule="auto"/>
        <w:rPr>
          <w:lang w:val="en-GB"/>
        </w:rPr>
      </w:pPr>
    </w:p>
    <w:sectPr w:rsidR="00B267FE" w:rsidRPr="008B2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B8"/>
    <w:rsid w:val="00171CB7"/>
    <w:rsid w:val="00215575"/>
    <w:rsid w:val="003968C3"/>
    <w:rsid w:val="003D5C2F"/>
    <w:rsid w:val="004243B3"/>
    <w:rsid w:val="004663EC"/>
    <w:rsid w:val="00483D18"/>
    <w:rsid w:val="004B46FD"/>
    <w:rsid w:val="004E3821"/>
    <w:rsid w:val="005E2921"/>
    <w:rsid w:val="00720E69"/>
    <w:rsid w:val="00773876"/>
    <w:rsid w:val="007F0EBC"/>
    <w:rsid w:val="007F1503"/>
    <w:rsid w:val="00810F63"/>
    <w:rsid w:val="008208E4"/>
    <w:rsid w:val="00844EB8"/>
    <w:rsid w:val="00872515"/>
    <w:rsid w:val="008B2BB8"/>
    <w:rsid w:val="008D5B80"/>
    <w:rsid w:val="0093383C"/>
    <w:rsid w:val="0094352C"/>
    <w:rsid w:val="009632AA"/>
    <w:rsid w:val="00972B9F"/>
    <w:rsid w:val="009B4349"/>
    <w:rsid w:val="00A45B9D"/>
    <w:rsid w:val="00A47092"/>
    <w:rsid w:val="00A76D8A"/>
    <w:rsid w:val="00AD6668"/>
    <w:rsid w:val="00B267FE"/>
    <w:rsid w:val="00B724D5"/>
    <w:rsid w:val="00C044F4"/>
    <w:rsid w:val="00C46502"/>
    <w:rsid w:val="00C80AF9"/>
    <w:rsid w:val="00C90C13"/>
    <w:rsid w:val="00D035DF"/>
    <w:rsid w:val="00DC5259"/>
    <w:rsid w:val="00DE22BF"/>
    <w:rsid w:val="00DE3E10"/>
    <w:rsid w:val="00DE50FD"/>
    <w:rsid w:val="00ED0853"/>
    <w:rsid w:val="00EE7AAA"/>
    <w:rsid w:val="00FA2394"/>
    <w:rsid w:val="00FC4D06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C878"/>
  <w15:chartTrackingRefBased/>
  <w15:docId w15:val="{F9B05A7D-F782-4B05-91D2-10390E2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BB8"/>
  </w:style>
  <w:style w:type="paragraph" w:styleId="berschrift1">
    <w:name w:val="heading 1"/>
    <w:basedOn w:val="Standard"/>
    <w:next w:val="Standard"/>
    <w:link w:val="berschrift1Zchn"/>
    <w:uiPriority w:val="9"/>
    <w:qFormat/>
    <w:rsid w:val="004243B3"/>
    <w:pPr>
      <w:keepNext/>
      <w:keepLines/>
      <w:spacing w:before="480" w:after="320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2BB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B2BB8"/>
    <w:rPr>
      <w:rFonts w:eastAsiaTheme="majorEastAsia" w:cstheme="majorBidi"/>
      <w:b/>
      <w:color w:val="000000" w:themeColor="text1"/>
      <w:sz w:val="28"/>
      <w:szCs w:val="26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A45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5B9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B9D"/>
    <w:rPr>
      <w:sz w:val="16"/>
      <w:szCs w:val="16"/>
    </w:rPr>
  </w:style>
  <w:style w:type="paragraph" w:styleId="berarbeitung">
    <w:name w:val="Revision"/>
    <w:hidden/>
    <w:uiPriority w:val="99"/>
    <w:semiHidden/>
    <w:rsid w:val="00EE7AAA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4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69"/>
    <w:rPr>
      <w:rFonts w:ascii="Times New Roman" w:hAnsi="Times New Roman" w:cs="Times New Roman"/>
      <w:sz w:val="18"/>
      <w:szCs w:val="18"/>
    </w:rPr>
  </w:style>
  <w:style w:type="paragraph" w:customStyle="1" w:styleId="Literaturverzeichnis1">
    <w:name w:val="Literaturverzeichnis1"/>
    <w:basedOn w:val="Standard"/>
    <w:link w:val="BibliographyZchn"/>
    <w:rsid w:val="00ED0853"/>
    <w:pPr>
      <w:tabs>
        <w:tab w:val="left" w:pos="380"/>
      </w:tabs>
      <w:spacing w:after="0" w:line="240" w:lineRule="auto"/>
      <w:ind w:left="384" w:hanging="384"/>
      <w:jc w:val="both"/>
    </w:pPr>
    <w:rPr>
      <w:rFonts w:ascii="Times New Roman" w:hAnsi="Times New Roman" w:cs="Times New Roman"/>
      <w:lang w:val="en-US"/>
    </w:rPr>
  </w:style>
  <w:style w:type="character" w:customStyle="1" w:styleId="BibliographyZchn">
    <w:name w:val="Bibliography Zchn"/>
    <w:basedOn w:val="Absatz-Standardschriftart"/>
    <w:link w:val="Literaturverzeichnis1"/>
    <w:rsid w:val="00ED0853"/>
    <w:rPr>
      <w:rFonts w:ascii="Times New Roman" w:hAnsi="Times New Roman" w:cs="Times New Roman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43B3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8BB48B-B644-314F-A874-2D08C438FE6B}">
  <we:reference id="wa200001011" version="1.2.0.0" store="de-DE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Sommerauer</dc:creator>
  <cp:keywords/>
  <dc:description/>
  <cp:lastModifiedBy>aline seger</cp:lastModifiedBy>
  <cp:revision>3</cp:revision>
  <dcterms:created xsi:type="dcterms:W3CDTF">2023-01-27T14:27:00Z</dcterms:created>
  <dcterms:modified xsi:type="dcterms:W3CDTF">2023-02-14T06:09:00Z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documentId_6156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ZOTERO_PREF_1">
    <vt:lpwstr>&lt;data data-version="3" zotero-version="6.0.18"&gt;&lt;session id="Uu6gSdP1"/&gt;&lt;style id="http://www.zotero.org/styles/molecular-psychiatry" hasBibliography="1" bibliographyStyleHasBeenSet="1"/&gt;&lt;prefs&gt;&lt;pref name="fieldType" value="Field"/&gt;&lt;/prefs&gt;&lt;/data&gt;</vt:lpwstr>
  </property>
</Properties>
</file>