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E98C" w14:textId="77777777" w:rsidR="00471345" w:rsidRDefault="00471345" w:rsidP="00471345">
      <w:pPr>
        <w:pStyle w:val="Heading2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Supplemental Table 2</w:t>
      </w:r>
      <w:r>
        <w:rPr>
          <w:sz w:val="22"/>
          <w:szCs w:val="22"/>
        </w:rPr>
        <w:t>. Correlation matrix for the mean score of the three social support subtypes. Correlation coefficients were averaged across the three timings of survey administration.</w:t>
      </w:r>
    </w:p>
    <w:p w14:paraId="5EEF8E9A" w14:textId="77777777" w:rsidR="00471345" w:rsidRDefault="00471345" w:rsidP="00471345">
      <w:pPr>
        <w:spacing w:after="240"/>
        <w:rPr>
          <w:rFonts w:ascii="Arial" w:eastAsia="Arial" w:hAnsi="Arial" w:cs="Arial"/>
          <w:sz w:val="22"/>
          <w:szCs w:val="22"/>
        </w:rPr>
      </w:pPr>
    </w:p>
    <w:tbl>
      <w:tblPr>
        <w:tblW w:w="1261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2865"/>
        <w:gridCol w:w="2865"/>
        <w:gridCol w:w="2850"/>
      </w:tblGrid>
      <w:tr w:rsidR="00471345" w14:paraId="3DCDAD5B" w14:textId="77777777" w:rsidTr="000C5FCB">
        <w:trPr>
          <w:trHeight w:val="513"/>
          <w:jc w:val="center"/>
        </w:trPr>
        <w:tc>
          <w:tcPr>
            <w:tcW w:w="40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95C5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Pearson correlation (standard error)</w:t>
            </w: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68A8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Tangible</w:t>
            </w: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B072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Emotional/informational 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0731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Positive social interaction</w:t>
            </w:r>
          </w:p>
        </w:tc>
      </w:tr>
      <w:tr w:rsidR="00471345" w14:paraId="5556B7EB" w14:textId="77777777" w:rsidTr="000C5FCB">
        <w:trPr>
          <w:trHeight w:val="513"/>
          <w:jc w:val="center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4BA3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Tangible social support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5BF1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2170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AD50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471345" w14:paraId="008A68DA" w14:textId="77777777" w:rsidTr="000C5FCB">
        <w:trPr>
          <w:trHeight w:val="513"/>
          <w:jc w:val="center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94C0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Emotional/informational support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768C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0.657(0.002)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A8CE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DFC6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471345" w14:paraId="02E01263" w14:textId="77777777" w:rsidTr="000C5FCB">
        <w:trPr>
          <w:trHeight w:val="513"/>
          <w:jc w:val="center"/>
        </w:trPr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3654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Positive social interaction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2B20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0.702(0.002)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6489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0.828(0.002)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A3A0" w14:textId="77777777" w:rsidR="00471345" w:rsidRDefault="00471345" w:rsidP="000C5FC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</w:tbl>
    <w:p w14:paraId="0485BB32" w14:textId="51368580" w:rsidR="009F2BF7" w:rsidRPr="00471345" w:rsidRDefault="009F2BF7" w:rsidP="00471345">
      <w:pPr>
        <w:spacing w:after="240"/>
        <w:rPr>
          <w:rFonts w:ascii="Arial" w:eastAsia="Arial" w:hAnsi="Arial" w:cs="Arial"/>
          <w:b/>
          <w:sz w:val="22"/>
          <w:szCs w:val="22"/>
        </w:rPr>
      </w:pPr>
    </w:p>
    <w:sectPr w:rsidR="009F2BF7" w:rsidRPr="00471345" w:rsidSect="00471345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45"/>
    <w:rsid w:val="00471345"/>
    <w:rsid w:val="00551D82"/>
    <w:rsid w:val="009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D0005"/>
  <w15:chartTrackingRefBased/>
  <w15:docId w15:val="{EAE8956A-E9AD-F540-89EF-15046D19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45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34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345"/>
    <w:rPr>
      <w:rFonts w:ascii="Arial" w:eastAsia="Arial" w:hAnsi="Arial" w:cs="Arial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</dc:creator>
  <cp:keywords/>
  <dc:description/>
  <cp:lastModifiedBy>Heather Lee</cp:lastModifiedBy>
  <cp:revision>1</cp:revision>
  <dcterms:created xsi:type="dcterms:W3CDTF">2022-05-13T20:09:00Z</dcterms:created>
  <dcterms:modified xsi:type="dcterms:W3CDTF">2022-05-13T20:09:00Z</dcterms:modified>
</cp:coreProperties>
</file>