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C320" w14:textId="77777777" w:rsidR="007579F8" w:rsidRDefault="007579F8" w:rsidP="007579F8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Supplementary material</w:t>
      </w:r>
    </w:p>
    <w:p w14:paraId="36C88C93" w14:textId="77777777" w:rsidR="007579F8" w:rsidRDefault="007579F8" w:rsidP="007579F8"/>
    <w:p w14:paraId="46C5B719" w14:textId="77777777" w:rsidR="007579F8" w:rsidRDefault="007579F8" w:rsidP="007579F8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579F8" w14:paraId="6E22C434" w14:textId="77777777" w:rsidTr="00101E7D">
        <w:trPr>
          <w:trHeight w:val="537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0FCD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FD84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Institution 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AD30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Institution B</w:t>
            </w:r>
          </w:p>
        </w:tc>
      </w:tr>
      <w:tr w:rsidR="007579F8" w14:paraId="30ADFF84" w14:textId="77777777" w:rsidTr="00101E7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00D1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of subjects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22A90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D1F2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</w:tr>
      <w:tr w:rsidR="007579F8" w14:paraId="53208BEA" w14:textId="77777777" w:rsidTr="00101E7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3330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Females/Males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6FCF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38/22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3AF5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15/5</w:t>
            </w:r>
          </w:p>
        </w:tc>
      </w:tr>
      <w:tr w:rsidR="007579F8" w14:paraId="3A3CBA21" w14:textId="77777777" w:rsidTr="00101E7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71B7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Age </w:t>
            </w:r>
            <w:r>
              <w:rPr>
                <w:sz w:val="24"/>
                <w:szCs w:val="24"/>
              </w:rPr>
              <w:t>mean ± standard deviation [range] years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4DED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49±11 [29–77]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4BC5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35±7 [21–46]</w:t>
            </w:r>
          </w:p>
        </w:tc>
      </w:tr>
      <w:tr w:rsidR="007579F8" w14:paraId="6504C021" w14:textId="77777777" w:rsidTr="00101E7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5D9A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EDSS median [range]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C013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2.0 [0-7.5]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7EA9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1.5 [0-4.0]</w:t>
            </w:r>
          </w:p>
        </w:tc>
      </w:tr>
      <w:tr w:rsidR="007579F8" w14:paraId="143E5C08" w14:textId="77777777" w:rsidTr="00101E7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AEAC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number of CL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B98D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2247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317D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192</w:t>
            </w:r>
          </w:p>
        </w:tc>
      </w:tr>
      <w:tr w:rsidR="007579F8" w14:paraId="02A47153" w14:textId="77777777" w:rsidTr="00101E7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6DA8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Median number of CL per subject (IQR)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9C34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 (54)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2605" w14:textId="77777777" w:rsidR="007579F8" w:rsidRDefault="007579F8" w:rsidP="0010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(10)</w:t>
            </w:r>
          </w:p>
        </w:tc>
      </w:tr>
    </w:tbl>
    <w:p w14:paraId="799C3904" w14:textId="77777777" w:rsidR="007579F8" w:rsidRDefault="007579F8" w:rsidP="007579F8"/>
    <w:p w14:paraId="794453AD" w14:textId="77777777" w:rsidR="007579F8" w:rsidRDefault="007579F8" w:rsidP="007579F8">
      <w:r>
        <w:t xml:space="preserve">Supp. Table 1. Metadata information of the two datasets considered. </w:t>
      </w:r>
    </w:p>
    <w:p w14:paraId="4D4B031E" w14:textId="77777777" w:rsidR="007579F8" w:rsidRDefault="007579F8" w:rsidP="007579F8"/>
    <w:p w14:paraId="51C365B2" w14:textId="0C62C549" w:rsidR="007579F8" w:rsidRDefault="007579F8" w:rsidP="007579F8"/>
    <w:p w14:paraId="44373692" w14:textId="15354998" w:rsidR="009B5907" w:rsidRDefault="009B5907" w:rsidP="007579F8"/>
    <w:tbl>
      <w:tblPr>
        <w:tblW w:w="9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869"/>
        <w:gridCol w:w="1134"/>
        <w:gridCol w:w="850"/>
        <w:gridCol w:w="1134"/>
        <w:gridCol w:w="992"/>
        <w:gridCol w:w="992"/>
        <w:gridCol w:w="992"/>
        <w:gridCol w:w="992"/>
      </w:tblGrid>
      <w:tr w:rsidR="002C38C4" w:rsidRPr="002C38C4" w14:paraId="7EAA2999" w14:textId="5D8AC9A4" w:rsidTr="009B5907">
        <w:trPr>
          <w:trHeight w:val="726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64E0" w14:textId="77777777" w:rsidR="009B5907" w:rsidRPr="002C38C4" w:rsidRDefault="009B5907" w:rsidP="009B5907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9927" w14:textId="5033E443" w:rsidR="009B5907" w:rsidRPr="002C38C4" w:rsidRDefault="009B5907" w:rsidP="009B5907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CLAIMS leukocortical lesion number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3459" w14:textId="7CFBB837" w:rsidR="009B5907" w:rsidRPr="002C38C4" w:rsidRDefault="009B5907" w:rsidP="009B5907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Ground truth leukocortical lesion number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A180E5" w14:textId="698963C1" w:rsidR="009B5907" w:rsidRPr="002C38C4" w:rsidRDefault="009B5907" w:rsidP="009B5907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CLAIMS intracortical/subpial lesion number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6675CA" w14:textId="3197ADC0" w:rsidR="009B5907" w:rsidRPr="002C38C4" w:rsidRDefault="009B5907" w:rsidP="009B5907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Ground truth intracortical/subpial lesion number</w:t>
            </w:r>
          </w:p>
        </w:tc>
      </w:tr>
      <w:tr w:rsidR="002C38C4" w:rsidRPr="002C38C4" w14:paraId="236A4080" w14:textId="65C19EB9" w:rsidTr="00515AE5">
        <w:trPr>
          <w:trHeight w:val="612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C8AB" w14:textId="77777777" w:rsidR="00515AE5" w:rsidRPr="002C38C4" w:rsidRDefault="00515AE5" w:rsidP="00515AE5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2C26" w14:textId="77777777" w:rsidR="00515AE5" w:rsidRPr="002C38C4" w:rsidRDefault="00515AE5" w:rsidP="00515AE5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9A74" w14:textId="77777777" w:rsidR="00515AE5" w:rsidRPr="002C38C4" w:rsidRDefault="00515AE5" w:rsidP="00515AE5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</w:rPr>
              <w:t>p-value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164E" w14:textId="77777777" w:rsidR="00515AE5" w:rsidRPr="002C38C4" w:rsidRDefault="00515AE5" w:rsidP="00515AE5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70B9" w14:textId="77777777" w:rsidR="00515AE5" w:rsidRPr="002C38C4" w:rsidRDefault="00515AE5" w:rsidP="00515AE5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</w:rPr>
              <w:t>p-value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649959" w14:textId="3954B6F2" w:rsidR="00515AE5" w:rsidRPr="002C38C4" w:rsidRDefault="00515AE5" w:rsidP="00515AE5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A2C13D" w14:textId="01FB3FE1" w:rsidR="00515AE5" w:rsidRPr="002C38C4" w:rsidRDefault="00515AE5" w:rsidP="00515AE5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</w:rPr>
              <w:t>p-value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8DDD73" w14:textId="6A2BF95A" w:rsidR="00515AE5" w:rsidRPr="002C38C4" w:rsidRDefault="00515AE5" w:rsidP="00515AE5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F2FEF7" w14:textId="3409D67A" w:rsidR="00515AE5" w:rsidRPr="002C38C4" w:rsidRDefault="00515AE5" w:rsidP="00515AE5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</w:rPr>
              <w:t>p-value</w:t>
            </w:r>
          </w:p>
        </w:tc>
      </w:tr>
      <w:tr w:rsidR="002C38C4" w:rsidRPr="002C38C4" w14:paraId="394E1412" w14:textId="382C28D1" w:rsidTr="00DD2188">
        <w:trPr>
          <w:trHeight w:val="48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B3C3" w14:textId="77777777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</w:rPr>
              <w:t>EDSS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D943F0" w14:textId="19298DD5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103105" w14:textId="3BE0519D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556B2" w14:textId="6A194CFC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BC840" w14:textId="34DE366A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B5E860" w14:textId="10D1D0A4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958AC6" w14:textId="4A36B3DB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E304C5" w14:textId="747138C5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26A0A9" w14:textId="1283D851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2C38C4" w:rsidRPr="002C38C4" w14:paraId="5F5AE137" w14:textId="11EE38DB" w:rsidTr="005855E9">
        <w:trPr>
          <w:trHeight w:val="48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C1B2" w14:textId="77777777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</w:rPr>
              <w:t>25TW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678442" w14:textId="2C4056B8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49B376" w14:textId="5EC6456E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76ADC0" w14:textId="157EB31B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F49091" w14:textId="63037D61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6CE5762" w14:textId="1E2A2E59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C23E6A" w14:textId="76057A20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7D4A2D" w14:textId="514F1250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07EBA4" w14:textId="48556FB8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0.0011</w:t>
            </w:r>
          </w:p>
        </w:tc>
      </w:tr>
      <w:tr w:rsidR="002C38C4" w:rsidRPr="002C38C4" w14:paraId="16619258" w14:textId="79E7FAB8" w:rsidTr="00A8191E">
        <w:trPr>
          <w:trHeight w:val="48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F351" w14:textId="77777777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</w:rPr>
              <w:t>9HPT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493953" w14:textId="287247E9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90942" w14:textId="2A210BF5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54F63B" w14:textId="00A5BC70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0.38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76F353" w14:textId="74AE00FE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44D18A2" w14:textId="215F8474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1132C3" w14:textId="211E5E83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4B5F5D" w14:textId="52C95467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8A66B2" w14:textId="7A3B2140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0.0028</w:t>
            </w:r>
          </w:p>
        </w:tc>
      </w:tr>
      <w:tr w:rsidR="00C57DF8" w:rsidRPr="002C38C4" w14:paraId="049413D6" w14:textId="7F928C42" w:rsidTr="002F06A1">
        <w:trPr>
          <w:trHeight w:val="48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EF9E" w14:textId="77777777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rFonts w:ascii="Calibri" w:eastAsia="Calibri" w:hAnsi="Calibri" w:cs="Calibri"/>
                <w:color w:val="000000" w:themeColor="text1"/>
              </w:rPr>
              <w:t>SDMT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F05C56" w14:textId="0D27C510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-0.57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132437" w14:textId="5B532F44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6104B6" w14:textId="0ED979D5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-0.47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FE6C78" w14:textId="197018C6" w:rsidR="00C57DF8" w:rsidRPr="002C38C4" w:rsidRDefault="00C57DF8" w:rsidP="00C57DF8">
            <w:pPr>
              <w:spacing w:line="48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911339" w14:textId="69218240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-0.52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CA2B65" w14:textId="0EAAD2FF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0B429E" w14:textId="588C6431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-0.48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1BB8C3" w14:textId="3A3FA5B2" w:rsidR="00C57DF8" w:rsidRPr="002C38C4" w:rsidRDefault="00C57DF8" w:rsidP="00C57DF8">
            <w:pPr>
              <w:spacing w:line="48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C38C4">
              <w:rPr>
                <w:color w:val="000000" w:themeColor="text1"/>
                <w:sz w:val="20"/>
                <w:szCs w:val="20"/>
              </w:rPr>
              <w:t>0.0002</w:t>
            </w:r>
          </w:p>
        </w:tc>
      </w:tr>
    </w:tbl>
    <w:p w14:paraId="38551BCB" w14:textId="341810D7" w:rsidR="009B5907" w:rsidRPr="002C38C4" w:rsidRDefault="009B5907" w:rsidP="007579F8">
      <w:pPr>
        <w:rPr>
          <w:color w:val="000000" w:themeColor="text1"/>
        </w:rPr>
      </w:pPr>
    </w:p>
    <w:p w14:paraId="5701A974" w14:textId="16E82BB4" w:rsidR="00515AE5" w:rsidRPr="002C38C4" w:rsidRDefault="00515AE5" w:rsidP="00515AE5">
      <w:pPr>
        <w:spacing w:line="480" w:lineRule="auto"/>
        <w:rPr>
          <w:color w:val="000000" w:themeColor="text1"/>
        </w:rPr>
      </w:pPr>
      <w:r w:rsidRPr="002C38C4">
        <w:rPr>
          <w:color w:val="000000" w:themeColor="text1"/>
        </w:rPr>
        <w:lastRenderedPageBreak/>
        <w:t xml:space="preserve">Supp. Table 2. Spearman correlation coefficient </w:t>
      </w:r>
      <w:r w:rsidRPr="002C38C4">
        <w:rPr>
          <w:rFonts w:ascii="Cambria Math" w:hAnsi="Cambria Math" w:cs="Cambria Math"/>
          <w:color w:val="000000" w:themeColor="text1"/>
        </w:rPr>
        <w:t>𝝆</w:t>
      </w:r>
      <w:r w:rsidRPr="002C38C4">
        <w:rPr>
          <w:color w:val="000000" w:themeColor="text1"/>
        </w:rPr>
        <w:t xml:space="preserve"> (and its relative p-value) computed between four disability measures and the manual and automated CL count</w:t>
      </w:r>
      <w:r w:rsidR="009C122D" w:rsidRPr="002C38C4">
        <w:rPr>
          <w:color w:val="000000" w:themeColor="text1"/>
        </w:rPr>
        <w:t xml:space="preserve">, subdivided per CL type. </w:t>
      </w:r>
      <w:r w:rsidRPr="002C38C4">
        <w:rPr>
          <w:color w:val="000000" w:themeColor="text1"/>
        </w:rPr>
        <w:t xml:space="preserve"> Both counts show a moderate correlation for all four measures.</w:t>
      </w:r>
    </w:p>
    <w:p w14:paraId="36C01A8D" w14:textId="75CEAB77" w:rsidR="009B5907" w:rsidRPr="002C38C4" w:rsidRDefault="009B5907" w:rsidP="007579F8">
      <w:pPr>
        <w:rPr>
          <w:color w:val="000000" w:themeColor="text1"/>
        </w:rPr>
      </w:pPr>
    </w:p>
    <w:p w14:paraId="3634618E" w14:textId="77777777" w:rsidR="009B5907" w:rsidRDefault="009B5907" w:rsidP="007579F8"/>
    <w:p w14:paraId="502148A9" w14:textId="77777777" w:rsidR="007579F8" w:rsidRDefault="007579F8" w:rsidP="007579F8"/>
    <w:tbl>
      <w:tblPr>
        <w:tblW w:w="8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2100"/>
        <w:gridCol w:w="2265"/>
        <w:gridCol w:w="2190"/>
      </w:tblGrid>
      <w:tr w:rsidR="007579F8" w14:paraId="18C6D78E" w14:textId="77777777" w:rsidTr="00101E7D">
        <w:trPr>
          <w:trHeight w:val="4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D63EC" w14:textId="77777777" w:rsidR="007579F8" w:rsidRDefault="007579F8" w:rsidP="00101E7D">
            <w:pPr>
              <w:widowControl w:val="0"/>
              <w:spacing w:line="240" w:lineRule="auto"/>
            </w:pPr>
          </w:p>
        </w:tc>
        <w:tc>
          <w:tcPr>
            <w:tcW w:w="65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171F" w14:textId="77777777" w:rsidR="007579F8" w:rsidRDefault="007579F8" w:rsidP="00101E7D">
            <w:pPr>
              <w:widowControl w:val="0"/>
              <w:spacing w:line="240" w:lineRule="auto"/>
              <w:jc w:val="center"/>
            </w:pPr>
            <w:r>
              <w:t>Lesion-wise</w:t>
            </w:r>
          </w:p>
        </w:tc>
      </w:tr>
      <w:tr w:rsidR="007579F8" w14:paraId="5733EF88" w14:textId="77777777" w:rsidTr="00101E7D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2D84" w14:textId="77777777" w:rsidR="007579F8" w:rsidRDefault="007579F8" w:rsidP="00101E7D">
            <w:pPr>
              <w:widowControl w:val="0"/>
              <w:spacing w:line="240" w:lineRule="auto"/>
            </w:pPr>
            <w:r>
              <w:t>Models</w:t>
            </w:r>
          </w:p>
          <w:p w14:paraId="2F06ED02" w14:textId="77777777" w:rsidR="007579F8" w:rsidRDefault="007579F8" w:rsidP="00101E7D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2737" w14:textId="77777777" w:rsidR="007579F8" w:rsidRDefault="007579F8" w:rsidP="00101E7D">
            <w:pPr>
              <w:widowControl w:val="0"/>
              <w:spacing w:line="240" w:lineRule="auto"/>
            </w:pPr>
            <w:r>
              <w:t>LTPR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3961" w14:textId="77777777" w:rsidR="007579F8" w:rsidRDefault="007579F8" w:rsidP="00101E7D">
            <w:pPr>
              <w:widowControl w:val="0"/>
              <w:spacing w:line="240" w:lineRule="auto"/>
            </w:pPr>
            <w:r>
              <w:t>LFPR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1442" w14:textId="77777777" w:rsidR="007579F8" w:rsidRDefault="007579F8" w:rsidP="00101E7D">
            <w:pPr>
              <w:widowControl w:val="0"/>
              <w:spacing w:line="240" w:lineRule="auto"/>
            </w:pPr>
            <w:r>
              <w:t>Classification Accuracy</w:t>
            </w:r>
          </w:p>
        </w:tc>
      </w:tr>
      <w:tr w:rsidR="007579F8" w14:paraId="03B3C437" w14:textId="77777777" w:rsidTr="00101E7D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2026" w14:textId="77777777" w:rsidR="007579F8" w:rsidRDefault="007579F8" w:rsidP="00101E7D">
            <w:pPr>
              <w:widowControl w:val="0"/>
              <w:spacing w:line="240" w:lineRule="auto"/>
            </w:pPr>
            <w:r>
              <w:t>CLAIMS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59A7" w14:textId="77777777" w:rsidR="007579F8" w:rsidRDefault="007579F8" w:rsidP="00101E7D">
            <w:pPr>
              <w:widowControl w:val="0"/>
              <w:spacing w:line="240" w:lineRule="auto"/>
            </w:pPr>
            <w:r>
              <w:t>0.61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1B48" w14:textId="77777777" w:rsidR="007579F8" w:rsidRDefault="007579F8" w:rsidP="00101E7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7B2A" w14:textId="77777777" w:rsidR="007579F8" w:rsidRDefault="007579F8" w:rsidP="00101E7D">
            <w:pPr>
              <w:widowControl w:val="0"/>
              <w:spacing w:line="240" w:lineRule="auto"/>
            </w:pPr>
            <w:r>
              <w:t>0.81</w:t>
            </w:r>
          </w:p>
        </w:tc>
      </w:tr>
      <w:tr w:rsidR="007579F8" w14:paraId="67E843FB" w14:textId="77777777" w:rsidTr="00101E7D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302C" w14:textId="77777777" w:rsidR="007579F8" w:rsidRDefault="007579F8" w:rsidP="00101E7D">
            <w:pPr>
              <w:widowControl w:val="0"/>
              <w:spacing w:line="240" w:lineRule="auto"/>
            </w:pPr>
            <w:r>
              <w:t>CLAIMS_DA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D8AE" w14:textId="77777777" w:rsidR="007579F8" w:rsidRDefault="007579F8" w:rsidP="00101E7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0.71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7D1B" w14:textId="77777777" w:rsidR="007579F8" w:rsidRDefault="007579F8" w:rsidP="00101E7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2BE1" w14:textId="77777777" w:rsidR="007579F8" w:rsidRDefault="007579F8" w:rsidP="00101E7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0.84</w:t>
            </w:r>
          </w:p>
        </w:tc>
      </w:tr>
      <w:tr w:rsidR="007579F8" w14:paraId="784CFD86" w14:textId="77777777" w:rsidTr="00101E7D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EE17" w14:textId="77777777" w:rsidR="007579F8" w:rsidRDefault="007579F8" w:rsidP="00101E7D">
            <w:pPr>
              <w:widowControl w:val="0"/>
              <w:spacing w:line="240" w:lineRule="auto"/>
            </w:pPr>
            <w:r>
              <w:t>MSLAST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D681" w14:textId="77777777" w:rsidR="007579F8" w:rsidRDefault="007579F8" w:rsidP="00101E7D">
            <w:pPr>
              <w:widowControl w:val="0"/>
              <w:spacing w:line="240" w:lineRule="auto"/>
            </w:pPr>
            <w:r>
              <w:t>0.48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C6C9" w14:textId="77777777" w:rsidR="007579F8" w:rsidRDefault="007579F8" w:rsidP="00101E7D">
            <w:pPr>
              <w:widowControl w:val="0"/>
              <w:spacing w:line="240" w:lineRule="auto"/>
            </w:pPr>
            <w:r>
              <w:t>0.31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0880" w14:textId="77777777" w:rsidR="007579F8" w:rsidRDefault="007579F8" w:rsidP="00101E7D">
            <w:pPr>
              <w:widowControl w:val="0"/>
              <w:spacing w:line="240" w:lineRule="auto"/>
              <w:jc w:val="center"/>
            </w:pPr>
            <w:r>
              <w:t>-</w:t>
            </w:r>
          </w:p>
        </w:tc>
      </w:tr>
    </w:tbl>
    <w:p w14:paraId="3CA6F484" w14:textId="77777777" w:rsidR="007579F8" w:rsidRDefault="007579F8" w:rsidP="007579F8">
      <w:pPr>
        <w:rPr>
          <w:sz w:val="24"/>
          <w:szCs w:val="24"/>
        </w:rPr>
      </w:pPr>
    </w:p>
    <w:p w14:paraId="6BFF4916" w14:textId="033F140A" w:rsidR="007579F8" w:rsidRDefault="007579F8" w:rsidP="007579F8">
      <w:pPr>
        <w:spacing w:line="480" w:lineRule="auto"/>
      </w:pPr>
      <w:r>
        <w:rPr>
          <w:sz w:val="24"/>
          <w:szCs w:val="24"/>
        </w:rPr>
        <w:t xml:space="preserve">Supp. Table </w:t>
      </w:r>
      <w:r w:rsidR="009C122D">
        <w:rPr>
          <w:sz w:val="24"/>
          <w:szCs w:val="24"/>
        </w:rPr>
        <w:t>3</w:t>
      </w:r>
      <w:r>
        <w:rPr>
          <w:sz w:val="24"/>
          <w:szCs w:val="24"/>
        </w:rPr>
        <w:t>. Lesion-wise metrics obtained with a minimum lesion volume of 6μL for CLAIMS, CLAIMS_DA, and MSLAST. In bold are the best results for each metric. No significant differences (p&gt;0.05) were observed between the three models on a patient-wise level for both LTPR and LFPR. MSLAST did not classify CL in multiple types.</w:t>
      </w:r>
    </w:p>
    <w:p w14:paraId="3BA3C8BA" w14:textId="77777777" w:rsidR="007579F8" w:rsidRDefault="007579F8" w:rsidP="007579F8"/>
    <w:p w14:paraId="15586B9A" w14:textId="77777777" w:rsidR="007579F8" w:rsidRDefault="007579F8" w:rsidP="007579F8"/>
    <w:p w14:paraId="7C24B93A" w14:textId="77777777" w:rsidR="007579F8" w:rsidRDefault="007579F8" w:rsidP="007579F8">
      <w:r>
        <w:rPr>
          <w:noProof/>
        </w:rPr>
        <w:lastRenderedPageBreak/>
        <w:drawing>
          <wp:inline distT="114300" distB="114300" distL="114300" distR="114300" wp14:anchorId="3E7940B5" wp14:editId="4CB446EE">
            <wp:extent cx="5731200" cy="3822700"/>
            <wp:effectExtent l="0" t="0" r="0" b="0"/>
            <wp:docPr id="7" name="image1.png" descr="Chart, b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Chart, bar char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E2CE72" w14:textId="77777777" w:rsidR="007579F8" w:rsidRDefault="007579F8" w:rsidP="007579F8">
      <w:pPr>
        <w:spacing w:line="480" w:lineRule="auto"/>
      </w:pPr>
      <w:r>
        <w:t>Supp. Figure 1. Fraction of leukocortical and intracortical/subpial CL in dataset A and B. N refers to the total number of CL in each dataset.</w:t>
      </w:r>
    </w:p>
    <w:p w14:paraId="4316C64D" w14:textId="77777777" w:rsidR="007579F8" w:rsidRDefault="007579F8" w:rsidP="007579F8"/>
    <w:p w14:paraId="5BC25E79" w14:textId="77777777" w:rsidR="007579F8" w:rsidRDefault="007579F8" w:rsidP="007579F8">
      <w:pPr>
        <w:pStyle w:val="Title"/>
        <w:spacing w:line="480" w:lineRule="auto"/>
        <w:rPr>
          <w:b/>
          <w:sz w:val="36"/>
          <w:szCs w:val="36"/>
        </w:rPr>
      </w:pPr>
      <w:bookmarkStart w:id="0" w:name="_tytqq41coopg" w:colFirst="0" w:colLast="0"/>
      <w:bookmarkEnd w:id="0"/>
    </w:p>
    <w:p w14:paraId="4AAF3461" w14:textId="77777777" w:rsidR="007579F8" w:rsidRPr="00D91E90" w:rsidRDefault="007579F8" w:rsidP="00757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  <w:bCs/>
          <w:sz w:val="28"/>
          <w:szCs w:val="28"/>
        </w:rPr>
      </w:pPr>
    </w:p>
    <w:p w14:paraId="770F3364" w14:textId="77777777" w:rsidR="00F76D21" w:rsidRDefault="00F76D21"/>
    <w:sectPr w:rsidR="00F76D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8"/>
    <w:rsid w:val="002C38C4"/>
    <w:rsid w:val="00515AE5"/>
    <w:rsid w:val="007579F8"/>
    <w:rsid w:val="009B5907"/>
    <w:rsid w:val="009C122D"/>
    <w:rsid w:val="00B0426D"/>
    <w:rsid w:val="00C57DF8"/>
    <w:rsid w:val="00D55E59"/>
    <w:rsid w:val="00F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05D4B"/>
  <w15:chartTrackingRefBased/>
  <w15:docId w15:val="{B7A42BC5-85F3-5B4A-98E3-59BDEE4C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F8"/>
    <w:pPr>
      <w:spacing w:line="276" w:lineRule="auto"/>
    </w:pPr>
    <w:rPr>
      <w:rFonts w:ascii="Arial" w:eastAsia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79F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9F8"/>
    <w:rPr>
      <w:rFonts w:ascii="Arial" w:eastAsia="Arial" w:hAnsi="Arial" w:cs="Arial"/>
      <w:sz w:val="52"/>
      <w:szCs w:val="5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22D"/>
    <w:rPr>
      <w:rFonts w:ascii="Arial" w:eastAsia="Arial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2D"/>
    <w:rPr>
      <w:rFonts w:ascii="Arial" w:eastAsia="Arial" w:hAnsi="Arial" w:cs="Arial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La Rosa</dc:creator>
  <cp:keywords/>
  <dc:description/>
  <cp:lastModifiedBy>Francesco La Rosa</cp:lastModifiedBy>
  <cp:revision>3</cp:revision>
  <dcterms:created xsi:type="dcterms:W3CDTF">2022-02-23T09:24:00Z</dcterms:created>
  <dcterms:modified xsi:type="dcterms:W3CDTF">2022-02-23T09:24:00Z</dcterms:modified>
</cp:coreProperties>
</file>