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BD" w:rsidRDefault="008034BD" w:rsidP="008034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APPENDIX</w:t>
      </w:r>
      <w:r>
        <w:rPr>
          <w:rFonts w:ascii="Times New Roman" w:hAnsi="Times New Roman" w:cs="Times New Roman"/>
        </w:rPr>
        <w:br/>
      </w:r>
    </w:p>
    <w:p w:rsidR="008034BD" w:rsidRDefault="008034BD" w:rsidP="008034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34BD" w:rsidRPr="003215E0" w:rsidRDefault="008034BD" w:rsidP="008034BD">
      <w:pPr>
        <w:pStyle w:val="xmsonormal"/>
        <w:shd w:val="clear" w:color="auto" w:fill="FFFFFF"/>
        <w:spacing w:before="0" w:beforeAutospacing="0" w:after="200" w:afterAutospacing="0"/>
        <w:rPr>
          <w:bCs/>
          <w:color w:val="212121"/>
          <w:sz w:val="22"/>
          <w:szCs w:val="22"/>
          <w:lang w:val="en-US"/>
        </w:rPr>
      </w:pPr>
      <w:r w:rsidRPr="003215E0">
        <w:rPr>
          <w:b/>
          <w:bCs/>
          <w:color w:val="212121"/>
          <w:sz w:val="22"/>
          <w:szCs w:val="22"/>
          <w:lang w:val="en-US"/>
        </w:rPr>
        <w:lastRenderedPageBreak/>
        <w:t>Supplemental Table 1</w:t>
      </w:r>
      <w:r w:rsidRPr="003215E0">
        <w:rPr>
          <w:bCs/>
          <w:color w:val="212121"/>
          <w:sz w:val="22"/>
          <w:szCs w:val="22"/>
          <w:lang w:val="en-US"/>
        </w:rPr>
        <w:t>: Literature search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33"/>
        <w:gridCol w:w="1417"/>
      </w:tblGrid>
      <w:tr w:rsidR="008034BD" w:rsidRPr="003215E0" w:rsidTr="00364245">
        <w:tc>
          <w:tcPr>
            <w:tcW w:w="7933" w:type="dxa"/>
          </w:tcPr>
          <w:p w:rsidR="008034BD" w:rsidRPr="003215E0" w:rsidRDefault="008034BD" w:rsidP="008034B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212121"/>
              </w:rPr>
            </w:pPr>
            <w:r w:rsidRPr="003215E0">
              <w:rPr>
                <w:rFonts w:ascii="Times New Roman" w:hAnsi="Times New Roman" w:cs="Times New Roman"/>
                <w:b/>
                <w:bCs/>
                <w:color w:val="212121"/>
              </w:rPr>
              <w:t>Search terms</w:t>
            </w:r>
          </w:p>
        </w:tc>
        <w:tc>
          <w:tcPr>
            <w:tcW w:w="1417" w:type="dxa"/>
          </w:tcPr>
          <w:p w:rsidR="008034BD" w:rsidRPr="003215E0" w:rsidRDefault="008034BD" w:rsidP="008034B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212121"/>
              </w:rPr>
            </w:pPr>
            <w:r w:rsidRPr="003215E0">
              <w:rPr>
                <w:rFonts w:ascii="Times New Roman" w:hAnsi="Times New Roman" w:cs="Times New Roman"/>
                <w:b/>
                <w:bCs/>
                <w:color w:val="212121"/>
              </w:rPr>
              <w:t>Date of search</w:t>
            </w:r>
          </w:p>
        </w:tc>
      </w:tr>
      <w:tr w:rsidR="008034BD" w:rsidRPr="003215E0" w:rsidTr="00364245">
        <w:tc>
          <w:tcPr>
            <w:tcW w:w="7933" w:type="dxa"/>
          </w:tcPr>
          <w:p w:rsidR="008034BD" w:rsidRPr="003215E0" w:rsidRDefault="008034BD" w:rsidP="008034BD">
            <w:pPr>
              <w:spacing w:line="240" w:lineRule="auto"/>
              <w:rPr>
                <w:rFonts w:ascii="Times New Roman" w:hAnsi="Times New Roman" w:cs="Times New Roman"/>
                <w:lang w:eastAsia="nl-NL"/>
              </w:rPr>
            </w:pPr>
            <w:r w:rsidRPr="003215E0">
              <w:rPr>
                <w:rFonts w:ascii="Times New Roman" w:hAnsi="Times New Roman" w:cs="Times New Roman"/>
                <w:color w:val="000000"/>
                <w:shd w:val="clear" w:color="auto" w:fill="FFFFFF"/>
                <w:lang w:eastAsia="nl-NL"/>
              </w:rPr>
              <w:t>("respiratory syncytial virus, human"[MeSH Terms] OR “RSV”[tiab] OR "Respiratory Syncytial Virus Infections"[Mesh] OR ("respiratory"[tiab] AND "syncytial"[tiab] AND "viruses"[tiab]) OR "respiratory syncytial viruses"[tiab] OR ("respiratory"[tiab] AND "syncytial"[tiab] AND "virus"[tiab]) OR "respiratory syncytial virus"[tiab] OR “bronchiolitis”[Mesh] or “bronchiolitis”[tiab]) AND ("Healthcare-Associated Pneumonia"[Mesh] OR “nosocomial”[tiab] OR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nl-NL"/>
              </w:rPr>
              <w:t>hospital-acquired</w:t>
            </w:r>
            <w:r w:rsidRPr="003215E0">
              <w:rPr>
                <w:rFonts w:ascii="Times New Roman" w:hAnsi="Times New Roman" w:cs="Times New Roman"/>
                <w:color w:val="000000"/>
                <w:shd w:val="clear" w:color="auto" w:fill="FFFFFF"/>
                <w:lang w:eastAsia="nl-NL"/>
              </w:rPr>
              <w:t>” [Text Word] OR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nl-NL"/>
              </w:rPr>
              <w:t>nosocomial</w:t>
            </w:r>
            <w:r w:rsidRPr="003215E0">
              <w:rPr>
                <w:rFonts w:ascii="Times New Roman" w:hAnsi="Times New Roman" w:cs="Times New Roman"/>
                <w:color w:val="000000"/>
                <w:shd w:val="clear" w:color="auto" w:fill="FFFFFF"/>
                <w:lang w:eastAsia="nl-NL"/>
              </w:rPr>
              <w:t>”[tiab] OR “in-hospital”[tiab] OR “hospital-borne”[tiab] OR “cross infection”[MeSH] OR “acquire*”[tiab]) </w:t>
            </w:r>
          </w:p>
        </w:tc>
        <w:tc>
          <w:tcPr>
            <w:tcW w:w="1417" w:type="dxa"/>
          </w:tcPr>
          <w:p w:rsidR="008034BD" w:rsidRPr="003215E0" w:rsidRDefault="008034BD" w:rsidP="008034BD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nl-NL"/>
              </w:rPr>
            </w:pPr>
            <w:r w:rsidRPr="003215E0">
              <w:rPr>
                <w:rFonts w:ascii="Times New Roman" w:hAnsi="Times New Roman" w:cs="Times New Roman"/>
                <w:color w:val="000000"/>
                <w:shd w:val="clear" w:color="auto" w:fill="FFFFFF"/>
                <w:lang w:eastAsia="nl-NL"/>
              </w:rPr>
              <w:t>April 19, 2021</w:t>
            </w:r>
          </w:p>
        </w:tc>
      </w:tr>
    </w:tbl>
    <w:p w:rsidR="008034BD" w:rsidRPr="00EC3B1B" w:rsidRDefault="008034BD" w:rsidP="008034BD">
      <w:pPr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lang w:eastAsia="en-GB"/>
        </w:rPr>
      </w:pPr>
      <w:r>
        <w:rPr>
          <w:b/>
          <w:bCs/>
          <w:color w:val="212121"/>
          <w:sz w:val="20"/>
        </w:rPr>
        <w:br w:type="page"/>
      </w:r>
    </w:p>
    <w:p w:rsidR="008034BD" w:rsidRDefault="008034BD" w:rsidP="008034BD">
      <w:pPr>
        <w:pStyle w:val="xmsonormal"/>
        <w:shd w:val="clear" w:color="auto" w:fill="FFFFFF"/>
        <w:spacing w:before="0" w:beforeAutospacing="0" w:after="200" w:afterAutospacing="0"/>
        <w:rPr>
          <w:b/>
          <w:bCs/>
          <w:color w:val="212121"/>
          <w:sz w:val="22"/>
          <w:szCs w:val="22"/>
          <w:lang w:val="en-US"/>
        </w:rPr>
        <w:sectPr w:rsidR="008034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34BD" w:rsidRDefault="008034BD" w:rsidP="008034BD">
      <w:pPr>
        <w:pStyle w:val="xmsonormal"/>
        <w:shd w:val="clear" w:color="auto" w:fill="FFFFFF"/>
        <w:spacing w:before="0" w:beforeAutospacing="0" w:after="200" w:afterAutospacing="0"/>
        <w:rPr>
          <w:bCs/>
          <w:color w:val="212121"/>
          <w:sz w:val="22"/>
          <w:szCs w:val="22"/>
          <w:lang w:val="en-US"/>
        </w:rPr>
      </w:pPr>
      <w:r w:rsidRPr="003215E0">
        <w:rPr>
          <w:b/>
          <w:bCs/>
          <w:color w:val="212121"/>
          <w:sz w:val="22"/>
          <w:szCs w:val="22"/>
          <w:lang w:val="en-US"/>
        </w:rPr>
        <w:lastRenderedPageBreak/>
        <w:t>Supplemental Table 2</w:t>
      </w:r>
      <w:r w:rsidRPr="003215E0">
        <w:rPr>
          <w:bCs/>
          <w:color w:val="212121"/>
          <w:sz w:val="22"/>
          <w:szCs w:val="22"/>
          <w:lang w:val="en-US"/>
        </w:rPr>
        <w:t xml:space="preserve">: Publications from which data </w:t>
      </w:r>
      <w:r>
        <w:rPr>
          <w:bCs/>
          <w:color w:val="212121"/>
          <w:sz w:val="22"/>
          <w:szCs w:val="22"/>
          <w:lang w:val="en-US"/>
        </w:rPr>
        <w:t>from nosocomial RSV deaths were contributed</w:t>
      </w:r>
    </w:p>
    <w:tbl>
      <w:tblPr>
        <w:tblStyle w:val="Tabelraster1"/>
        <w:tblW w:w="5252" w:type="pct"/>
        <w:tblLayout w:type="fixed"/>
        <w:tblLook w:val="04A0" w:firstRow="1" w:lastRow="0" w:firstColumn="1" w:lastColumn="0" w:noHBand="0" w:noVBand="1"/>
      </w:tblPr>
      <w:tblGrid>
        <w:gridCol w:w="1821"/>
        <w:gridCol w:w="4138"/>
        <w:gridCol w:w="2288"/>
        <w:gridCol w:w="2519"/>
        <w:gridCol w:w="1148"/>
        <w:gridCol w:w="1689"/>
      </w:tblGrid>
      <w:tr w:rsidR="008034BD" w:rsidRPr="00641236" w:rsidTr="00364245">
        <w:trPr>
          <w:trHeight w:val="564"/>
        </w:trPr>
        <w:tc>
          <w:tcPr>
            <w:tcW w:w="669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PMID</w:t>
            </w:r>
          </w:p>
        </w:tc>
        <w:tc>
          <w:tcPr>
            <w:tcW w:w="1521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Authors</w:t>
            </w: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Journal</w:t>
            </w: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published</w:t>
            </w:r>
          </w:p>
        </w:tc>
        <w:tc>
          <w:tcPr>
            <w:tcW w:w="6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Reporting period</w:t>
            </w:r>
          </w:p>
        </w:tc>
      </w:tr>
      <w:tr w:rsidR="008034BD" w:rsidRPr="00641236" w:rsidTr="00364245">
        <w:trPr>
          <w:trHeight w:val="564"/>
        </w:trPr>
        <w:tc>
          <w:tcPr>
            <w:tcW w:w="669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Cs/>
                <w:sz w:val="20"/>
                <w:szCs w:val="20"/>
              </w:rPr>
              <w:t>34845151</w:t>
            </w:r>
          </w:p>
        </w:tc>
        <w:tc>
          <w:tcPr>
            <w:tcW w:w="15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Cs/>
                <w:sz w:val="20"/>
                <w:szCs w:val="20"/>
              </w:rPr>
              <w:t>Respiratory syncytial virus-attributable deaths in a major pediatric hospital in New South Wales, Australia, 1998-2018*</w:t>
            </w:r>
          </w:p>
        </w:tc>
        <w:tc>
          <w:tcPr>
            <w:tcW w:w="84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Cs/>
                <w:sz w:val="20"/>
                <w:szCs w:val="20"/>
              </w:rPr>
              <w:t>Saravanos GL et al.</w:t>
            </w:r>
          </w:p>
        </w:tc>
        <w:tc>
          <w:tcPr>
            <w:tcW w:w="926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Cs/>
                <w:sz w:val="20"/>
                <w:szCs w:val="20"/>
              </w:rPr>
              <w:t>Pediatr Infect Dis J</w:t>
            </w:r>
          </w:p>
        </w:tc>
        <w:tc>
          <w:tcPr>
            <w:tcW w:w="422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6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Cs/>
                <w:sz w:val="20"/>
                <w:szCs w:val="20"/>
              </w:rPr>
              <w:t>January 1998 – December 2018</w:t>
            </w:r>
          </w:p>
        </w:tc>
      </w:tr>
      <w:tr w:rsidR="008034BD" w:rsidRPr="00641236" w:rsidTr="00364245">
        <w:trPr>
          <w:trHeight w:val="564"/>
        </w:trPr>
        <w:tc>
          <w:tcPr>
            <w:tcW w:w="669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Cs/>
                <w:sz w:val="20"/>
                <w:szCs w:val="20"/>
              </w:rPr>
              <w:t>34472577</w:t>
            </w:r>
          </w:p>
        </w:tc>
        <w:tc>
          <w:tcPr>
            <w:tcW w:w="15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Cs/>
                <w:sz w:val="20"/>
                <w:szCs w:val="20"/>
              </w:rPr>
              <w:t>Deaths attributed to respiratory syncytial virus in young children in high-mortality rate settings: report from Child Health and Mortality Prevention Surveillance (CHAMPS)*</w:t>
            </w:r>
          </w:p>
        </w:tc>
        <w:tc>
          <w:tcPr>
            <w:tcW w:w="84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Blau DM et al. </w:t>
            </w:r>
          </w:p>
        </w:tc>
        <w:tc>
          <w:tcPr>
            <w:tcW w:w="926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Cs/>
                <w:sz w:val="20"/>
                <w:szCs w:val="20"/>
              </w:rPr>
              <w:t>Clin Infect Dis</w:t>
            </w:r>
          </w:p>
        </w:tc>
        <w:tc>
          <w:tcPr>
            <w:tcW w:w="422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6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Cs/>
                <w:sz w:val="20"/>
                <w:szCs w:val="20"/>
              </w:rPr>
              <w:t>December 2016 – December 2019</w:t>
            </w:r>
          </w:p>
        </w:tc>
      </w:tr>
      <w:tr w:rsidR="008034BD" w:rsidRPr="00641236" w:rsidTr="00364245">
        <w:trPr>
          <w:trHeight w:val="564"/>
        </w:trPr>
        <w:tc>
          <w:tcPr>
            <w:tcW w:w="669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Cs/>
                <w:sz w:val="20"/>
                <w:szCs w:val="20"/>
              </w:rPr>
              <w:t>34472569</w:t>
            </w:r>
          </w:p>
        </w:tc>
        <w:tc>
          <w:tcPr>
            <w:tcW w:w="15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Cs/>
                <w:sz w:val="20"/>
                <w:szCs w:val="20"/>
              </w:rPr>
              <w:t>Association of respiratory syncytial virus infection and underlying risk factors for death among young infants who died at University Teaching Hospital, Lusaka Zambia*</w:t>
            </w:r>
          </w:p>
        </w:tc>
        <w:tc>
          <w:tcPr>
            <w:tcW w:w="84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Cs/>
                <w:sz w:val="20"/>
                <w:szCs w:val="20"/>
              </w:rPr>
              <w:t>Forman LS et al.</w:t>
            </w:r>
          </w:p>
        </w:tc>
        <w:tc>
          <w:tcPr>
            <w:tcW w:w="926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Cs/>
                <w:sz w:val="20"/>
                <w:szCs w:val="20"/>
              </w:rPr>
              <w:t>Clin Infect Dis</w:t>
            </w:r>
          </w:p>
        </w:tc>
        <w:tc>
          <w:tcPr>
            <w:tcW w:w="422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6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Cs/>
                <w:sz w:val="20"/>
                <w:szCs w:val="20"/>
              </w:rPr>
              <w:t>August 2017 – August 2020</w:t>
            </w:r>
          </w:p>
        </w:tc>
      </w:tr>
      <w:tr w:rsidR="008034BD" w:rsidRPr="00641236" w:rsidTr="00364245">
        <w:trPr>
          <w:trHeight w:val="830"/>
        </w:trPr>
        <w:tc>
          <w:tcPr>
            <w:tcW w:w="669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32783380</w:t>
            </w:r>
          </w:p>
        </w:tc>
        <w:tc>
          <w:tcPr>
            <w:tcW w:w="15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Risk factors of severe hospitalized respiratory syncytial virus infection in tertiary care center in Thailand</w:t>
            </w:r>
          </w:p>
        </w:tc>
        <w:tc>
          <w:tcPr>
            <w:tcW w:w="841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Aikphaibul P et al. </w:t>
            </w:r>
          </w:p>
        </w:tc>
        <w:tc>
          <w:tcPr>
            <w:tcW w:w="926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Influenza Other Respir Viruses</w:t>
            </w:r>
          </w:p>
        </w:tc>
        <w:tc>
          <w:tcPr>
            <w:tcW w:w="422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January 2011 – December 2016</w:t>
            </w:r>
          </w:p>
        </w:tc>
      </w:tr>
      <w:tr w:rsidR="008034BD" w:rsidRPr="00641236" w:rsidTr="00364245">
        <w:trPr>
          <w:trHeight w:val="700"/>
        </w:trPr>
        <w:tc>
          <w:tcPr>
            <w:tcW w:w="669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30552864</w:t>
            </w:r>
          </w:p>
        </w:tc>
        <w:tc>
          <w:tcPr>
            <w:tcW w:w="15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First report of two consecutive respiratory syncytial virus outbreaks by the novel genotypes ON-1 and NA-2 in a neonatal intensive care unit</w:t>
            </w:r>
          </w:p>
        </w:tc>
        <w:tc>
          <w:tcPr>
            <w:tcW w:w="841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Silva DGBPD et al.</w:t>
            </w:r>
          </w:p>
        </w:tc>
        <w:tc>
          <w:tcPr>
            <w:tcW w:w="926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J Pediatr (Rio J)</w:t>
            </w:r>
          </w:p>
        </w:tc>
        <w:tc>
          <w:tcPr>
            <w:tcW w:w="422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May 2013 – August 2013</w:t>
            </w:r>
          </w:p>
        </w:tc>
      </w:tr>
      <w:tr w:rsidR="008034BD" w:rsidRPr="00641236" w:rsidTr="00364245">
        <w:trPr>
          <w:trHeight w:val="585"/>
        </w:trPr>
        <w:tc>
          <w:tcPr>
            <w:tcW w:w="669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32305431</w:t>
            </w:r>
          </w:p>
        </w:tc>
        <w:tc>
          <w:tcPr>
            <w:tcW w:w="1521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Clinical impact and direct costs of nosocomial </w:t>
            </w: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respiratory syncytial virus infections in the neonatal intensive care unit</w:t>
            </w:r>
          </w:p>
        </w:tc>
        <w:tc>
          <w:tcPr>
            <w:tcW w:w="841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Comas-García A et al. </w:t>
            </w:r>
          </w:p>
        </w:tc>
        <w:tc>
          <w:tcPr>
            <w:tcW w:w="926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Am J Infect Control </w:t>
            </w:r>
          </w:p>
        </w:tc>
        <w:tc>
          <w:tcPr>
            <w:tcW w:w="422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July 2012 – December 2017</w:t>
            </w:r>
          </w:p>
        </w:tc>
      </w:tr>
      <w:tr w:rsidR="008034BD" w:rsidRPr="00641236" w:rsidTr="00364245">
        <w:trPr>
          <w:trHeight w:val="612"/>
        </w:trPr>
        <w:tc>
          <w:tcPr>
            <w:tcW w:w="669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29788036                  </w:t>
            </w:r>
          </w:p>
        </w:tc>
        <w:tc>
          <w:tcPr>
            <w:tcW w:w="1521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Pediatric Investigators Collaborative Network on Infections in Canada Study of Respiratory Syncytial Virus-associated Deaths in Pediatric Patients in Canada, 2003-2013</w:t>
            </w:r>
          </w:p>
        </w:tc>
        <w:tc>
          <w:tcPr>
            <w:tcW w:w="841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Tam J et al. </w:t>
            </w:r>
          </w:p>
        </w:tc>
        <w:tc>
          <w:tcPr>
            <w:tcW w:w="926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Clin Infect Dis</w:t>
            </w:r>
          </w:p>
        </w:tc>
        <w:tc>
          <w:tcPr>
            <w:tcW w:w="422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2003 - 2013</w:t>
            </w:r>
          </w:p>
        </w:tc>
      </w:tr>
      <w:tr w:rsidR="008034BD" w:rsidRPr="00641236" w:rsidTr="00364245">
        <w:trPr>
          <w:trHeight w:val="272"/>
        </w:trPr>
        <w:tc>
          <w:tcPr>
            <w:tcW w:w="669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31521197 </w:t>
            </w:r>
          </w:p>
        </w:tc>
        <w:tc>
          <w:tcPr>
            <w:tcW w:w="15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Childhood nosocomial viral acute respiratory tract infections in teaching hospital Anuradhapura, Sri Lanka</w:t>
            </w:r>
          </w:p>
        </w:tc>
        <w:tc>
          <w:tcPr>
            <w:tcW w:w="841" w:type="pct"/>
            <w:hideMark/>
          </w:tcPr>
          <w:p w:rsidR="008034BD" w:rsidRPr="008034BD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8034B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Sampath Jayaweera JAA et al. </w:t>
            </w:r>
          </w:p>
        </w:tc>
        <w:tc>
          <w:tcPr>
            <w:tcW w:w="926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BMC Res Notes </w:t>
            </w:r>
          </w:p>
        </w:tc>
        <w:tc>
          <w:tcPr>
            <w:tcW w:w="422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June 2013 – November 2014</w:t>
            </w:r>
          </w:p>
        </w:tc>
      </w:tr>
      <w:tr w:rsidR="008034BD" w:rsidRPr="00641236" w:rsidTr="00364245">
        <w:trPr>
          <w:trHeight w:val="453"/>
        </w:trPr>
        <w:tc>
          <w:tcPr>
            <w:tcW w:w="669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25442868 </w:t>
            </w:r>
          </w:p>
        </w:tc>
        <w:tc>
          <w:tcPr>
            <w:tcW w:w="15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Risk factors associated with death in patients with severe respiratory syncytial virus infection</w:t>
            </w:r>
          </w:p>
        </w:tc>
        <w:tc>
          <w:tcPr>
            <w:tcW w:w="841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Lee YI et al. </w:t>
            </w:r>
          </w:p>
        </w:tc>
        <w:tc>
          <w:tcPr>
            <w:tcW w:w="926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J Microbio Immunol </w:t>
            </w:r>
          </w:p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Infect </w:t>
            </w:r>
          </w:p>
        </w:tc>
        <w:tc>
          <w:tcPr>
            <w:tcW w:w="422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July 2001 – June 2010</w:t>
            </w:r>
          </w:p>
        </w:tc>
      </w:tr>
      <w:tr w:rsidR="008034BD" w:rsidRPr="00641236" w:rsidTr="00364245">
        <w:trPr>
          <w:trHeight w:val="678"/>
        </w:trPr>
        <w:tc>
          <w:tcPr>
            <w:tcW w:w="669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25702707 </w:t>
            </w:r>
          </w:p>
        </w:tc>
        <w:tc>
          <w:tcPr>
            <w:tcW w:w="15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Characterization of hospital and community-acquired respiratory syncytial virus in children with severe lower respiratory tract infections in Ho Chi Minh City, Vietnam, 2010</w:t>
            </w:r>
          </w:p>
        </w:tc>
        <w:tc>
          <w:tcPr>
            <w:tcW w:w="841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Tuan TA et al. </w:t>
            </w:r>
          </w:p>
        </w:tc>
        <w:tc>
          <w:tcPr>
            <w:tcW w:w="926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Influenza Other Respir Viruses  </w:t>
            </w:r>
          </w:p>
        </w:tc>
        <w:tc>
          <w:tcPr>
            <w:tcW w:w="422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January 2010 – December 2010</w:t>
            </w:r>
          </w:p>
        </w:tc>
      </w:tr>
      <w:tr w:rsidR="008034BD" w:rsidRPr="00641236" w:rsidTr="00364245">
        <w:trPr>
          <w:trHeight w:val="823"/>
        </w:trPr>
        <w:tc>
          <w:tcPr>
            <w:tcW w:w="669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25179332</w:t>
            </w:r>
          </w:p>
        </w:tc>
        <w:tc>
          <w:tcPr>
            <w:tcW w:w="15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Nosocomial respiratory syncytial virus infections in the palivizumab-prophylaxis era with implications regarding high-risk infants</w:t>
            </w:r>
          </w:p>
        </w:tc>
        <w:tc>
          <w:tcPr>
            <w:tcW w:w="841" w:type="pct"/>
            <w:hideMark/>
          </w:tcPr>
          <w:p w:rsidR="008034BD" w:rsidRPr="008034BD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8034B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Ashkenazi-Hoffnung L et al. </w:t>
            </w:r>
          </w:p>
        </w:tc>
        <w:tc>
          <w:tcPr>
            <w:tcW w:w="926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Am J Infect Control </w:t>
            </w:r>
          </w:p>
        </w:tc>
        <w:tc>
          <w:tcPr>
            <w:tcW w:w="422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January 2008 – December 2010</w:t>
            </w:r>
          </w:p>
        </w:tc>
      </w:tr>
      <w:tr w:rsidR="008034BD" w:rsidRPr="00641236" w:rsidTr="00364245">
        <w:trPr>
          <w:trHeight w:val="583"/>
        </w:trPr>
        <w:tc>
          <w:tcPr>
            <w:tcW w:w="669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24607551 </w:t>
            </w:r>
          </w:p>
        </w:tc>
        <w:tc>
          <w:tcPr>
            <w:tcW w:w="15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Nosocomial transmission of respiratory syncytial virus in an outpatient cancer center</w:t>
            </w:r>
          </w:p>
        </w:tc>
        <w:tc>
          <w:tcPr>
            <w:tcW w:w="841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Chu HY et al. </w:t>
            </w:r>
          </w:p>
        </w:tc>
        <w:tc>
          <w:tcPr>
            <w:tcW w:w="926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Biol Blood Marrow Transplant </w:t>
            </w:r>
          </w:p>
        </w:tc>
        <w:tc>
          <w:tcPr>
            <w:tcW w:w="422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2007 – 2008 and 2012</w:t>
            </w:r>
          </w:p>
        </w:tc>
      </w:tr>
      <w:tr w:rsidR="008034BD" w:rsidRPr="00641236" w:rsidTr="00364245">
        <w:trPr>
          <w:trHeight w:val="1541"/>
        </w:trPr>
        <w:tc>
          <w:tcPr>
            <w:tcW w:w="669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23897635 </w:t>
            </w:r>
          </w:p>
        </w:tc>
        <w:tc>
          <w:tcPr>
            <w:tcW w:w="15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Palivizumab prophylaxis during nosocomial outbreaks of respiratory syncytial virus in a neonatal intensive care unit: predicting effectiveness with an artificial neural network model</w:t>
            </w:r>
          </w:p>
        </w:tc>
        <w:tc>
          <w:tcPr>
            <w:tcW w:w="841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Saadah LM et al. </w:t>
            </w:r>
          </w:p>
        </w:tc>
        <w:tc>
          <w:tcPr>
            <w:tcW w:w="926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Pharmaco-therapy </w:t>
            </w:r>
          </w:p>
        </w:tc>
        <w:tc>
          <w:tcPr>
            <w:tcW w:w="422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21" w:type="pct"/>
          </w:tcPr>
          <w:p w:rsidR="008034BD" w:rsidRPr="00D55A55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March – May 2005; </w:t>
            </w: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December 2005 – January 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January – March 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April – July 2007</w:t>
            </w:r>
          </w:p>
        </w:tc>
      </w:tr>
      <w:tr w:rsidR="008034BD" w:rsidRPr="00641236" w:rsidTr="00364245">
        <w:trPr>
          <w:trHeight w:val="1046"/>
        </w:trPr>
        <w:tc>
          <w:tcPr>
            <w:tcW w:w="669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24564922 </w:t>
            </w:r>
          </w:p>
        </w:tc>
        <w:tc>
          <w:tcPr>
            <w:tcW w:w="15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Evaluation of respiratory syncytial virus group A and B genotypes among nosocomial and community-acquired pediatric infections in Southern Brazil</w:t>
            </w:r>
          </w:p>
        </w:tc>
        <w:tc>
          <w:tcPr>
            <w:tcW w:w="841" w:type="pct"/>
            <w:hideMark/>
          </w:tcPr>
          <w:p w:rsidR="008034BD" w:rsidRPr="008034BD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8034B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de-Paris F et al. </w:t>
            </w:r>
          </w:p>
        </w:tc>
        <w:tc>
          <w:tcPr>
            <w:tcW w:w="926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Virol J </w:t>
            </w:r>
          </w:p>
        </w:tc>
        <w:tc>
          <w:tcPr>
            <w:tcW w:w="422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8034BD" w:rsidRPr="00641236" w:rsidTr="00364245">
        <w:trPr>
          <w:trHeight w:val="698"/>
        </w:trPr>
        <w:tc>
          <w:tcPr>
            <w:tcW w:w="669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22415435 </w:t>
            </w:r>
          </w:p>
        </w:tc>
        <w:tc>
          <w:tcPr>
            <w:tcW w:w="15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Mortality and morbidity of nosocomial respiratory syncytial virus (RSV) infection in ventilated children--a ten year perspective</w:t>
            </w:r>
          </w:p>
        </w:tc>
        <w:tc>
          <w:tcPr>
            <w:tcW w:w="841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Thorburn K et al.  </w:t>
            </w:r>
          </w:p>
        </w:tc>
        <w:tc>
          <w:tcPr>
            <w:tcW w:w="926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Minerva Anestesiol </w:t>
            </w:r>
          </w:p>
        </w:tc>
        <w:tc>
          <w:tcPr>
            <w:tcW w:w="422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6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June 2001 – May 2011</w:t>
            </w:r>
          </w:p>
        </w:tc>
      </w:tr>
      <w:tr w:rsidR="008034BD" w:rsidRPr="00641236" w:rsidTr="00364245">
        <w:trPr>
          <w:trHeight w:val="698"/>
        </w:trPr>
        <w:tc>
          <w:tcPr>
            <w:tcW w:w="669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21666538</w:t>
            </w:r>
          </w:p>
        </w:tc>
        <w:tc>
          <w:tcPr>
            <w:tcW w:w="15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Hospital-acquired viral infection increases mortality in children with severe viral respiratory infection</w:t>
            </w:r>
          </w:p>
        </w:tc>
        <w:tc>
          <w:tcPr>
            <w:tcW w:w="84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Spaeder MC et al.</w:t>
            </w:r>
          </w:p>
        </w:tc>
        <w:tc>
          <w:tcPr>
            <w:tcW w:w="926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Pediatr Crit Care Med</w:t>
            </w:r>
          </w:p>
        </w:tc>
        <w:tc>
          <w:tcPr>
            <w:tcW w:w="422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October 2002 – September 2008</w:t>
            </w:r>
          </w:p>
        </w:tc>
      </w:tr>
      <w:tr w:rsidR="008034BD" w:rsidRPr="00641236" w:rsidTr="00364245">
        <w:trPr>
          <w:trHeight w:val="528"/>
        </w:trPr>
        <w:tc>
          <w:tcPr>
            <w:tcW w:w="669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20305582</w:t>
            </w:r>
          </w:p>
        </w:tc>
        <w:tc>
          <w:tcPr>
            <w:tcW w:w="15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Nosocomial transmission of respiratory syncytial virus in neonatal intensive care and intermediate care units</w:t>
            </w:r>
          </w:p>
        </w:tc>
        <w:tc>
          <w:tcPr>
            <w:tcW w:w="84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Berger A et al.</w:t>
            </w:r>
          </w:p>
        </w:tc>
        <w:tc>
          <w:tcPr>
            <w:tcW w:w="926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bCs/>
                <w:sz w:val="20"/>
                <w:szCs w:val="20"/>
              </w:rPr>
              <w:t>Pediatr Infect Dis J</w:t>
            </w:r>
          </w:p>
        </w:tc>
        <w:tc>
          <w:tcPr>
            <w:tcW w:w="422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6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January 2008 – March 2008</w:t>
            </w:r>
          </w:p>
        </w:tc>
      </w:tr>
      <w:tr w:rsidR="008034BD" w:rsidRPr="00641236" w:rsidTr="00364245">
        <w:trPr>
          <w:trHeight w:val="528"/>
        </w:trPr>
        <w:tc>
          <w:tcPr>
            <w:tcW w:w="669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18653625</w:t>
            </w:r>
          </w:p>
        </w:tc>
        <w:tc>
          <w:tcPr>
            <w:tcW w:w="15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Pre-existing disease is associated with a significantly higher risk of death in severe respiratory syncytial virus infection</w:t>
            </w:r>
          </w:p>
        </w:tc>
        <w:tc>
          <w:tcPr>
            <w:tcW w:w="841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Thorburn K  </w:t>
            </w:r>
          </w:p>
        </w:tc>
        <w:tc>
          <w:tcPr>
            <w:tcW w:w="926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Arch Dis Child </w:t>
            </w:r>
          </w:p>
        </w:tc>
        <w:tc>
          <w:tcPr>
            <w:tcW w:w="422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June 1999 – May 2007</w:t>
            </w:r>
          </w:p>
        </w:tc>
      </w:tr>
      <w:tr w:rsidR="008034BD" w:rsidRPr="00641236" w:rsidTr="00364245">
        <w:trPr>
          <w:trHeight w:val="500"/>
        </w:trPr>
        <w:tc>
          <w:tcPr>
            <w:tcW w:w="669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18297695 </w:t>
            </w:r>
          </w:p>
        </w:tc>
        <w:tc>
          <w:tcPr>
            <w:tcW w:w="15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Molecular epidemiological analysis of a nosocomial outbreak of respiratory syncytial virus associated pneumonia in a kangaroo mother care unit in South Africa</w:t>
            </w:r>
          </w:p>
        </w:tc>
        <w:tc>
          <w:tcPr>
            <w:tcW w:w="841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Visser A et al. </w:t>
            </w:r>
          </w:p>
        </w:tc>
        <w:tc>
          <w:tcPr>
            <w:tcW w:w="926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J Med Virol </w:t>
            </w:r>
          </w:p>
        </w:tc>
        <w:tc>
          <w:tcPr>
            <w:tcW w:w="422" w:type="pct"/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21" w:type="pct"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March 2006 – May 2006</w:t>
            </w:r>
          </w:p>
        </w:tc>
      </w:tr>
      <w:tr w:rsidR="008034BD" w:rsidRPr="00641236" w:rsidTr="00364245">
        <w:trPr>
          <w:trHeight w:val="58"/>
        </w:trPr>
        <w:tc>
          <w:tcPr>
            <w:tcW w:w="669" w:type="pct"/>
            <w:tcBorders>
              <w:bottom w:val="single" w:sz="4" w:space="0" w:color="auto"/>
            </w:tcBorders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15236847 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RSV outbreak in a paediatric intensive care unit 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Thorburn K et al.  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J Hosp Infect 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hideMark/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8034BD" w:rsidRPr="0073373A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73A">
              <w:rPr>
                <w:rFonts w:ascii="Times New Roman" w:hAnsi="Times New Roman" w:cs="Times New Roman"/>
                <w:sz w:val="20"/>
                <w:szCs w:val="20"/>
              </w:rPr>
              <w:t>October 2001 – March 2002</w:t>
            </w:r>
          </w:p>
        </w:tc>
      </w:tr>
      <w:tr w:rsidR="008034BD" w:rsidRPr="00641236" w:rsidTr="00364245">
        <w:trPr>
          <w:trHeight w:val="58"/>
        </w:trPr>
        <w:tc>
          <w:tcPr>
            <w:tcW w:w="4379" w:type="pct"/>
            <w:gridSpan w:val="5"/>
            <w:tcBorders>
              <w:left w:val="nil"/>
              <w:bottom w:val="nil"/>
              <w:right w:val="nil"/>
            </w:tcBorders>
          </w:tcPr>
          <w:p w:rsidR="008034BD" w:rsidRPr="00D55A55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869C2">
              <w:rPr>
                <w:rFonts w:ascii="Times New Roman" w:hAnsi="Times New Roman" w:cs="Times New Roman"/>
                <w:sz w:val="20"/>
              </w:rPr>
              <w:t>*Stud</w:t>
            </w:r>
            <w:r>
              <w:rPr>
                <w:rFonts w:ascii="Times New Roman" w:hAnsi="Times New Roman" w:cs="Times New Roman"/>
                <w:sz w:val="20"/>
              </w:rPr>
              <w:t>ies</w:t>
            </w:r>
            <w:r w:rsidRPr="001869C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were</w:t>
            </w:r>
            <w:r w:rsidRPr="001869C2">
              <w:rPr>
                <w:rFonts w:ascii="Times New Roman" w:hAnsi="Times New Roman" w:cs="Times New Roman"/>
                <w:sz w:val="20"/>
              </w:rPr>
              <w:t xml:space="preserve"> published after the systematic search; data had been shared before publication</w:t>
            </w:r>
            <w:r>
              <w:rPr>
                <w:rFonts w:ascii="Times New Roman" w:hAnsi="Times New Roman" w:cs="Times New Roman"/>
                <w:sz w:val="20"/>
              </w:rPr>
              <w:t xml:space="preserve"> and these deaths are therefore displayed as unpublished deaths in Figure 1. </w:t>
            </w:r>
            <w:r w:rsidRPr="00DE0285">
              <w:rPr>
                <w:rFonts w:ascii="Times New Roman" w:hAnsi="Times New Roman" w:cs="Times New Roman"/>
                <w:sz w:val="20"/>
              </w:rPr>
              <w:t>28 (35</w:t>
            </w:r>
            <w:r>
              <w:rPr>
                <w:rFonts w:ascii="Times New Roman" w:hAnsi="Times New Roman" w:cs="Times New Roman"/>
                <w:sz w:val="20"/>
              </w:rPr>
              <w:t xml:space="preserve">%) of included published deaths were due to an RSV outbreak. 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</w:tcPr>
          <w:p w:rsidR="008034BD" w:rsidRPr="00D347D7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034BD" w:rsidRDefault="008034BD" w:rsidP="008034BD">
      <w:pPr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sz w:val="20"/>
          <w:lang w:eastAsia="en-GB"/>
        </w:rPr>
        <w:sectPr w:rsidR="008034BD" w:rsidSect="003215E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8034BD" w:rsidRPr="003215E0" w:rsidRDefault="008034BD" w:rsidP="008034BD">
      <w:pPr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lang w:eastAsia="en-GB"/>
        </w:rPr>
      </w:pPr>
      <w:r w:rsidRPr="00A76964">
        <w:rPr>
          <w:rFonts w:ascii="Times New Roman" w:hAnsi="Times New Roman" w:cs="Times New Roman"/>
          <w:b/>
          <w:bCs/>
          <w:color w:val="212121"/>
        </w:rPr>
        <w:lastRenderedPageBreak/>
        <w:t>Supplemental Table 3</w:t>
      </w:r>
      <w:r w:rsidRPr="00A76964">
        <w:rPr>
          <w:rFonts w:ascii="Times New Roman" w:hAnsi="Times New Roman" w:cs="Times New Roman"/>
          <w:bCs/>
          <w:color w:val="212121"/>
        </w:rPr>
        <w:t>: </w:t>
      </w:r>
      <w:r w:rsidRPr="00A76964">
        <w:rPr>
          <w:rFonts w:ascii="Times New Roman" w:hAnsi="Times New Roman" w:cs="Times New Roman"/>
          <w:color w:val="212121"/>
        </w:rPr>
        <w:t>Origin of data for children younger than 5 years with RSV-related in-hospital death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61"/>
        <w:gridCol w:w="2835"/>
        <w:gridCol w:w="2835"/>
      </w:tblGrid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3215E0">
              <w:rPr>
                <w:rFonts w:ascii="Times New Roman" w:hAnsi="Times New Roman" w:cs="Times New Roman"/>
                <w:b/>
                <w:bCs/>
                <w:lang w:val="en-GB"/>
              </w:rPr>
              <w:t>Country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Nosocomial</w:t>
            </w:r>
            <w:r w:rsidRPr="003215E0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RSV-related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death (N=231</w:t>
            </w:r>
            <w:r w:rsidRPr="003215E0">
              <w:rPr>
                <w:rFonts w:ascii="Times New Roman" w:hAnsi="Times New Roman" w:cs="Times New Roman"/>
                <w:b/>
                <w:bCs/>
                <w:lang w:val="en-GB"/>
              </w:rPr>
              <w:t>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Community</w:t>
            </w:r>
            <w:r w:rsidRPr="003215E0">
              <w:rPr>
                <w:rFonts w:ascii="Times New Roman" w:hAnsi="Times New Roman" w:cs="Times New Roman"/>
                <w:b/>
                <w:bCs/>
                <w:lang w:val="en-GB"/>
              </w:rPr>
              <w:t>-acquired RSV-related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death (N=931</w:t>
            </w:r>
            <w:r w:rsidRPr="003215E0">
              <w:rPr>
                <w:rFonts w:ascii="Times New Roman" w:hAnsi="Times New Roman" w:cs="Times New Roman"/>
                <w:b/>
                <w:bCs/>
                <w:lang w:val="en-GB"/>
              </w:rPr>
              <w:t>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215E0">
              <w:rPr>
                <w:rFonts w:ascii="Times New Roman" w:hAnsi="Times New Roman" w:cs="Times New Roman"/>
                <w:b/>
                <w:lang w:val="en-GB"/>
              </w:rPr>
              <w:t>Low-income</w:t>
            </w:r>
          </w:p>
        </w:tc>
        <w:tc>
          <w:tcPr>
            <w:tcW w:w="2835" w:type="dxa"/>
          </w:tcPr>
          <w:p w:rsidR="008034BD" w:rsidRPr="009D407C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Ethiopia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(0.4%)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Burkina Faso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(0.2%)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Mali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 (1.3%)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Mozambique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(0.4%)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(0.6%)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Uganda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(0.1%)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Lower-</w:t>
            </w:r>
            <w:r w:rsidRPr="003215E0">
              <w:rPr>
                <w:rFonts w:ascii="Times New Roman" w:hAnsi="Times New Roman" w:cs="Times New Roman"/>
                <w:b/>
                <w:lang w:val="en-GB"/>
              </w:rPr>
              <w:t>middle-income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Bangladesh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 (2.7%)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Bolivia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(0.3%)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India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(2.5%)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Kenya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(0.4%)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59 (6.3%)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Morocco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(0.9%)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Nicaragua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 (1.8%)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Pakistan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 (1.9%)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Philippines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 (2.3%)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Sri Lanka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 (3.9%)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(0.4%)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Tunisia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(1.3%)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 (1.6%)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Vietnam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(2.2%)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(0.6%)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Zambia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 (5.2%)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(1.7%)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215E0">
              <w:rPr>
                <w:rFonts w:ascii="Times New Roman" w:hAnsi="Times New Roman" w:cs="Times New Roman"/>
                <w:b/>
                <w:lang w:val="en-GB"/>
              </w:rPr>
              <w:t>Upper middle-income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Argentina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104 (11.2%)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Botswana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Del="001F701F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(0.4%)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Brazil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 (7.4%)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(2.5%)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Colombia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(3.0%)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 (2.7%)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Indonesia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(1.5%)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Jordan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 (1.2%)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Lebanon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(0.4%)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(0.4%)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Malaysia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(1.3%)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(0.3%)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Mexico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(0.4%)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(1.4%)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Panama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 (7.4%)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(2.9%)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South Africa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(2.6%)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53 (5.7%)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Thailand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(2.2%)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 (3.2%)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Turkey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 (8.2%)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 (2.7%)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215E0">
              <w:rPr>
                <w:rFonts w:ascii="Times New Roman" w:hAnsi="Times New Roman" w:cs="Times New Roman"/>
                <w:b/>
                <w:lang w:val="en-GB"/>
              </w:rPr>
              <w:t>High-income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873F37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Andorra</w:t>
            </w:r>
          </w:p>
        </w:tc>
        <w:tc>
          <w:tcPr>
            <w:tcW w:w="2835" w:type="dxa"/>
          </w:tcPr>
          <w:p w:rsidR="008034BD" w:rsidRPr="00873F37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Pr="00873F37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(0.1%)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Australia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(6.1%)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 (2.6%)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Austria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(0.4%)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(0.1%)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Canada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 (8.2%)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53 (5.7%)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Chile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(0.3%)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China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(0.2%)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Croatia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(1.7%)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(0.5%)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Denmark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(0.4%)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(0.3%)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Finland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(0.3%)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France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(0.9%)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(0.6%)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Germany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(0.4%)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(0.6%)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Greece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(1.5%)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Hong Kong SAR, China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(1.3%)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 (1.3%)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Israel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(1.3%)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(1.4%)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Italy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(0.9%)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(0.1%)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Japan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(1.3%)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 (1.9%)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Korea, Rep.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(1.7%)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 (1.3%)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Kuwait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(0.6%)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Latvia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(0.9%)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(0.6%)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Malta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(0.4%)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(0.1%)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Netherlands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 (1.1%)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New Zealand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(0.3%)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Poland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(0.1%)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Portugal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(1.3%)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(0.5%)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Qatar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(1.7%)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(0.9%)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Singapore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(1.3%)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(0.8%)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Slovenia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(0.1%)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Spain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(1.7%)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 (1%)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Sweden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(0.5%)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Switzerland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(0.1%)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Taiwan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(6.9%)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 (2.4%)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United Arab Emirates</w:t>
            </w:r>
          </w:p>
        </w:tc>
        <w:tc>
          <w:tcPr>
            <w:tcW w:w="2835" w:type="dxa"/>
          </w:tcPr>
          <w:p w:rsidR="008034BD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(1.3%)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United Kingdom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(10%)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 (3.5%)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United States of America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(3%)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62 (6.7%)</w:t>
            </w:r>
          </w:p>
        </w:tc>
      </w:tr>
      <w:tr w:rsidR="008034BD" w:rsidRPr="003215E0" w:rsidTr="008034BD">
        <w:trPr>
          <w:trHeight w:val="20"/>
        </w:trPr>
        <w:tc>
          <w:tcPr>
            <w:tcW w:w="3261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15E0">
              <w:rPr>
                <w:rFonts w:ascii="Times New Roman" w:hAnsi="Times New Roman" w:cs="Times New Roman"/>
                <w:lang w:val="en-GB"/>
              </w:rPr>
              <w:t>Uruguay</w:t>
            </w:r>
          </w:p>
        </w:tc>
        <w:tc>
          <w:tcPr>
            <w:tcW w:w="2835" w:type="dxa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  <w:vAlign w:val="center"/>
          </w:tcPr>
          <w:p w:rsidR="008034BD" w:rsidRPr="003215E0" w:rsidRDefault="008034BD" w:rsidP="00803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(0.2%)</w:t>
            </w:r>
          </w:p>
        </w:tc>
      </w:tr>
    </w:tbl>
    <w:p w:rsidR="008034BD" w:rsidRPr="00A12027" w:rsidRDefault="008034BD" w:rsidP="008034BD">
      <w:pPr>
        <w:spacing w:line="240" w:lineRule="auto"/>
        <w:rPr>
          <w:rFonts w:ascii="Times New Roman" w:hAnsi="Times New Roman" w:cs="Times New Roman"/>
          <w:sz w:val="20"/>
        </w:rPr>
      </w:pPr>
      <w:r w:rsidRPr="001869C2">
        <w:rPr>
          <w:rFonts w:ascii="Times New Roman" w:hAnsi="Times New Roman" w:cs="Times New Roman"/>
          <w:sz w:val="20"/>
        </w:rPr>
        <w:t>Abbreviations: RSV, respiratory syncytial virus.</w:t>
      </w:r>
    </w:p>
    <w:p w:rsidR="008034BD" w:rsidRDefault="008034BD" w:rsidP="008034BD">
      <w:pPr>
        <w:spacing w:line="240" w:lineRule="auto"/>
        <w:rPr>
          <w:rFonts w:ascii="Times New Roman" w:hAnsi="Times New Roman" w:cs="Times New Roman"/>
          <w:b/>
        </w:rPr>
        <w:sectPr w:rsidR="008034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34BD" w:rsidRPr="00EC3B1B" w:rsidRDefault="008034BD" w:rsidP="008034BD">
      <w:pPr>
        <w:spacing w:line="240" w:lineRule="auto"/>
        <w:rPr>
          <w:rFonts w:ascii="Times New Roman" w:hAnsi="Times New Roman" w:cs="Times New Roman"/>
          <w:sz w:val="20"/>
        </w:rPr>
      </w:pPr>
      <w:r w:rsidRPr="00EC3B1B">
        <w:rPr>
          <w:rFonts w:ascii="Times New Roman" w:hAnsi="Times New Roman" w:cs="Times New Roman"/>
          <w:b/>
          <w:sz w:val="20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sz w:val="20"/>
        </w:rPr>
        <w:t>4</w:t>
      </w:r>
      <w:r w:rsidRPr="00EC3B1B"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t>C</w:t>
      </w:r>
      <w:r w:rsidRPr="00EC3B1B">
        <w:rPr>
          <w:rFonts w:ascii="Times New Roman" w:hAnsi="Times New Roman" w:cs="Times New Roman"/>
          <w:sz w:val="20"/>
        </w:rPr>
        <w:t>haracteristics of children younger than 5 years with nosocomial RSV-related death</w:t>
      </w:r>
      <w:r>
        <w:rPr>
          <w:rFonts w:ascii="Times New Roman" w:hAnsi="Times New Roman" w:cs="Times New Roman"/>
          <w:sz w:val="20"/>
        </w:rPr>
        <w:t xml:space="preserve"> categorized by income group</w:t>
      </w:r>
    </w:p>
    <w:tbl>
      <w:tblPr>
        <w:tblStyle w:val="Tabelraster"/>
        <w:tblW w:w="5245" w:type="pct"/>
        <w:tblLook w:val="04A0" w:firstRow="1" w:lastRow="0" w:firstColumn="1" w:lastColumn="0" w:noHBand="0" w:noVBand="1"/>
      </w:tblPr>
      <w:tblGrid>
        <w:gridCol w:w="4248"/>
        <w:gridCol w:w="2272"/>
        <w:gridCol w:w="1019"/>
        <w:gridCol w:w="1954"/>
        <w:gridCol w:w="1073"/>
        <w:gridCol w:w="1902"/>
        <w:gridCol w:w="1117"/>
      </w:tblGrid>
      <w:tr w:rsidR="008034BD" w:rsidRPr="004A064E" w:rsidTr="00364245">
        <w:trPr>
          <w:trHeight w:val="238"/>
        </w:trPr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br w:type="page"/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32CE4">
              <w:rPr>
                <w:rFonts w:ascii="Times New Roman" w:hAnsi="Times New Roman" w:cs="Times New Roman"/>
                <w:b/>
                <w:sz w:val="20"/>
                <w:szCs w:val="16"/>
              </w:rPr>
              <w:t>LMICs (n=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32</w:t>
            </w:r>
            <w:r w:rsidRPr="00632CE4">
              <w:rPr>
                <w:rFonts w:ascii="Times New Roman" w:hAnsi="Times New Roman" w:cs="Times New Roman"/>
                <w:b/>
                <w:sz w:val="20"/>
                <w:szCs w:val="16"/>
              </w:rPr>
              <w:t>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32CE4">
              <w:rPr>
                <w:rFonts w:ascii="Times New Roman" w:hAnsi="Times New Roman" w:cs="Times New Roman"/>
                <w:b/>
                <w:sz w:val="20"/>
                <w:szCs w:val="16"/>
              </w:rPr>
              <w:t>p value*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32CE4">
              <w:rPr>
                <w:rFonts w:ascii="Times New Roman" w:hAnsi="Times New Roman" w:cs="Times New Roman"/>
                <w:b/>
                <w:sz w:val="20"/>
                <w:szCs w:val="16"/>
              </w:rPr>
              <w:t>UMICs (n=76)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32CE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p value† 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32CE4">
              <w:rPr>
                <w:rFonts w:ascii="Times New Roman" w:hAnsi="Times New Roman" w:cs="Times New Roman"/>
                <w:b/>
                <w:sz w:val="20"/>
                <w:szCs w:val="16"/>
              </w:rPr>
              <w:t>HICs (n=123)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32CE4">
              <w:rPr>
                <w:rFonts w:ascii="Times New Roman" w:hAnsi="Times New Roman" w:cs="Times New Roman"/>
                <w:b/>
                <w:sz w:val="20"/>
                <w:szCs w:val="16"/>
              </w:rPr>
              <w:t>p value‡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Male sex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5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46.9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0.83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39 (51.3)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0.31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53 (43.1)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0.84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Age at death (months)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1.5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4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7.9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; n=32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0.003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5.0 (2.1-8.0)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; n=76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0.004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7.0 (3.7-16.0); n=123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&lt;0.001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Neonatal death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40.6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&lt;0.001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 (3.9)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0.37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 (1.6)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&lt;0.001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&lt;3 months at death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9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59.4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0.01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24 (31.6)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0.04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23 (18.7)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&lt;0.001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&lt;6 months at death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23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71.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9)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0.20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44 (57.9)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0.06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53 (43.1)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0.005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Year of death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2014 (201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-2019)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; n=32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0.17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2015 (2011-2018)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; n=76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&lt;0.001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2008 (2003-2013); n=123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&lt;0.001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Comorbidity§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68.8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0.20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62 (81.6)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0.002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118 (95.9)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&lt;0.001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Congenital heart disease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34.4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0.50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21 (27.6)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0.001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64 (52.0)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0.11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Chronic lung disease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12.5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0.48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6 (7.9)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0.001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32 (26.0)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0.16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Genetic/chromosomal disease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7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 (21.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9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0.59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13 (17.1)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0.37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28 (22.8)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1.00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Down syndrome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12.5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0.48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6 (7.9)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0.78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8 (6.5)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0.27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Neurological disease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 (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6.3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0.22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13 (17.1)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0.71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24 (19.5)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0.11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 xml:space="preserve">Immune disorder 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0.10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8 (10.5)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0.27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7 (5.7)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0.35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Airway abnormality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 (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9.4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0.36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 (3.9)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0.26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 (8.9)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1.00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Malignancy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0.10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7 (9.2)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0.38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17 (13.8)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0.02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Liver disease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0.32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5 (6.6)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0.03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 (0.8)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1.00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Renal disease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0.32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5 (6.6)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0.26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 (2.4)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1.00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Pulmonary hypertension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0.53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 (1.6)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1.00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lastRenderedPageBreak/>
              <w:t>Biliary disease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0.55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 (3.9)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0.16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 (0.8)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1.00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Congenital abnormality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 (3.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0.51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 (1.3)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1.00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 (0.8)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0.37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Metabolic disorder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Endocrine disorder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1.00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 (2.6)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0.64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 (1.6)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1.00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Developmental disorder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1.00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 (0.8)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1.00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Other heart disease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Severe malnutrition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Gastro-intestinal disease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0.16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5 (4.1)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0.58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Inflammatory disease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1.00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 (0.8)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1.00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Malaria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</w:tr>
      <w:tr w:rsidR="008034BD" w:rsidRPr="004A064E" w:rsidTr="00364245">
        <w:trPr>
          <w:trHeight w:val="80"/>
        </w:trPr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HIV/AIDS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6.3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0.09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0.04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Tuberculosis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Prematurity§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68.8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0.01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31 (40.8)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0.77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53 (43.1)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0.01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Gestational age (weeks)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35.0 (34.0-37.3); 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n=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18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0.49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37.0 (32.0-39.0); 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n=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61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0.63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36.0 (31.0-39.0); n=95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0.59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 xml:space="preserve">Mother immunised during pregnancy 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11/16 (68.8)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0.03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0/4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1.00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1/25 (4.0)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&lt;0.001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Birthweight (kgs)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2.5 (2.0-2.8); 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n=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20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0.48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2.7 (1.8-3.2); 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n=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67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0.20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2.4 (1.3-3.1); n=81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0.74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Exclusive breast feeding ≤4 months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18/26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 (6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9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.2)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0.001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14/53 (26.4)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0.005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4/60 (6.7)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&lt;0.001</w:t>
            </w:r>
          </w:p>
        </w:tc>
      </w:tr>
      <w:tr w:rsidR="008034BD" w:rsidRPr="00484FAA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Length of hospital stay (days)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5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 (3.0-17.5); 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n=32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&lt;0.001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17.0 (10.0-41.0); 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n=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75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0.004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37.0 (16.0-77.0); n=123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&lt;0.001</w:t>
            </w:r>
          </w:p>
        </w:tc>
      </w:tr>
      <w:tr w:rsidR="008034BD" w:rsidRPr="00484FAA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Intensive care unit (ICU) admission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16/19 (84.2)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0.05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74/76 (97.4)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0.64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119/121 (98.3)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0.02</w:t>
            </w:r>
          </w:p>
        </w:tc>
      </w:tr>
      <w:tr w:rsidR="008034BD" w:rsidRPr="00484FAA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lastRenderedPageBreak/>
              <w:t>Length of ICU stay (days)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4.0 (2.0-17.0); 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n=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15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0.02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12.0 (7.3-21.0); 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n=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72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0.007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18.0 (8.0-40.0); n=107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0.002</w:t>
            </w:r>
          </w:p>
        </w:tc>
      </w:tr>
      <w:tr w:rsidR="008034BD" w:rsidRPr="00484FAA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Respiratory support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18/18 (100)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74/74 (100)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118/118 (100)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N/A</w:t>
            </w:r>
          </w:p>
        </w:tc>
      </w:tr>
      <w:tr w:rsidR="008034BD" w:rsidRPr="00484FAA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Mechanical ventilation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15/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32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46.9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&lt;0.001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67/76 (88.2)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0.67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104/122 (85.2)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&lt;0.001</w:t>
            </w:r>
          </w:p>
        </w:tc>
      </w:tr>
      <w:tr w:rsidR="008034BD" w:rsidRPr="00484FAA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Duration of respiratory support (days)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3.0 (2.0-14.5); 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n=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17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0.005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13.0 (8.0-18.8); 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n=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72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0.03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18.0 (7.0-39.3); n=106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&lt;0.001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 xml:space="preserve">Fever 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6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31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 (51.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6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0.83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30/62 (48.4)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0.61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33/76 (43.4)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0.52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≥1 other micro-organisms in respiratory sample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10/2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9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34.5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0.50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31/71 (43.7)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0.45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55/111 (49.5)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0.21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≥1 other micro-organisms in other samples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/20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30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0.79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23/66 (34.8)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0.007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46/79 (58.2)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0.04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Other children &lt;12 years present in household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8/14 (57.1)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0.32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34/46 (73.9)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0.13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48/80 (60.0)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1.00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 xml:space="preserve">Day care attendance 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1/10 (10)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0.26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14/47 (29.8)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&lt;0.001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4/72 (5.6)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0.49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Mother uneducated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0/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2</w:t>
            </w: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0.003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10/31 (32.3)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0.006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1/31 (3.2)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1.00</w:t>
            </w:r>
          </w:p>
        </w:tc>
      </w:tr>
      <w:tr w:rsidR="008034BD" w:rsidRPr="004A064E" w:rsidTr="00364245">
        <w:tc>
          <w:tcPr>
            <w:tcW w:w="1563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Father uneducated</w:t>
            </w:r>
          </w:p>
        </w:tc>
        <w:tc>
          <w:tcPr>
            <w:tcW w:w="836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0/1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7</w:t>
            </w:r>
          </w:p>
        </w:tc>
        <w:tc>
          <w:tcPr>
            <w:tcW w:w="37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0.12</w:t>
            </w:r>
          </w:p>
        </w:tc>
        <w:tc>
          <w:tcPr>
            <w:tcW w:w="719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4/23 (17.4)</w:t>
            </w:r>
          </w:p>
        </w:tc>
        <w:tc>
          <w:tcPr>
            <w:tcW w:w="395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0.35</w:t>
            </w:r>
          </w:p>
        </w:tc>
        <w:tc>
          <w:tcPr>
            <w:tcW w:w="700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632CE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1/20 (5.0)</w:t>
            </w:r>
          </w:p>
        </w:tc>
        <w:tc>
          <w:tcPr>
            <w:tcW w:w="411" w:type="pct"/>
          </w:tcPr>
          <w:p w:rsidR="008034BD" w:rsidRPr="00632CE4" w:rsidRDefault="008034BD" w:rsidP="008034BD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1.00</w:t>
            </w:r>
          </w:p>
        </w:tc>
      </w:tr>
    </w:tbl>
    <w:p w:rsidR="008034BD" w:rsidRDefault="008034BD" w:rsidP="008034BD">
      <w:pPr>
        <w:spacing w:line="240" w:lineRule="auto"/>
        <w:rPr>
          <w:rFonts w:ascii="Times New Roman" w:hAnsi="Times New Roman" w:cs="Times New Roman"/>
          <w:sz w:val="20"/>
          <w:lang w:val="en-GB"/>
        </w:rPr>
      </w:pPr>
      <w:r w:rsidRPr="00042C36">
        <w:rPr>
          <w:rFonts w:ascii="Times New Roman" w:hAnsi="Times New Roman" w:cs="Times New Roman"/>
          <w:sz w:val="20"/>
          <w:lang w:val="en-GB"/>
        </w:rPr>
        <w:t>Data are</w:t>
      </w:r>
      <w:r>
        <w:rPr>
          <w:rFonts w:ascii="Times New Roman" w:hAnsi="Times New Roman" w:cs="Times New Roman"/>
          <w:sz w:val="20"/>
          <w:lang w:val="en-GB"/>
        </w:rPr>
        <w:t xml:space="preserve"> presented as</w:t>
      </w:r>
      <w:r w:rsidRPr="00042C36">
        <w:rPr>
          <w:rFonts w:ascii="Times New Roman" w:hAnsi="Times New Roman" w:cs="Times New Roman"/>
          <w:sz w:val="20"/>
          <w:lang w:val="en-GB"/>
        </w:rPr>
        <w:t xml:space="preserve"> n (%), n/N (%) or median (IQR). Statistical comparisons with χ</w:t>
      </w:r>
      <w:r w:rsidRPr="00042C36">
        <w:rPr>
          <w:rFonts w:ascii="Times New Roman" w:hAnsi="Times New Roman" w:cs="Times New Roman"/>
          <w:sz w:val="20"/>
          <w:vertAlign w:val="superscript"/>
          <w:lang w:val="en-GB"/>
        </w:rPr>
        <w:t>2</w:t>
      </w:r>
      <w:r w:rsidRPr="00042C36">
        <w:rPr>
          <w:rFonts w:ascii="Times New Roman" w:hAnsi="Times New Roman" w:cs="Times New Roman"/>
          <w:sz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lang w:val="en-GB"/>
        </w:rPr>
        <w:t xml:space="preserve">exact </w:t>
      </w:r>
      <w:r w:rsidRPr="00042C36">
        <w:rPr>
          <w:rFonts w:ascii="Times New Roman" w:hAnsi="Times New Roman" w:cs="Times New Roman"/>
          <w:sz w:val="20"/>
          <w:lang w:val="en-GB"/>
        </w:rPr>
        <w:t xml:space="preserve">test or Mann-Whitney U test with p values of less than 0.0167 taken to be significant according to the Bonferroni correction for multiple testing. </w:t>
      </w:r>
      <w:r w:rsidRPr="001869C2">
        <w:rPr>
          <w:rFonts w:ascii="Times New Roman" w:hAnsi="Times New Roman" w:cs="Times New Roman"/>
          <w:sz w:val="20"/>
          <w:lang w:val="en-GB"/>
        </w:rPr>
        <w:t>Abbreviations: LMIC, low-income and lo</w:t>
      </w:r>
      <w:r>
        <w:rPr>
          <w:rFonts w:ascii="Times New Roman" w:hAnsi="Times New Roman" w:cs="Times New Roman"/>
          <w:sz w:val="20"/>
          <w:lang w:val="en-GB"/>
        </w:rPr>
        <w:t>wer-</w:t>
      </w:r>
      <w:r w:rsidRPr="001869C2">
        <w:rPr>
          <w:rFonts w:ascii="Times New Roman" w:hAnsi="Times New Roman" w:cs="Times New Roman"/>
          <w:sz w:val="20"/>
          <w:lang w:val="en-GB"/>
        </w:rPr>
        <w:t>middle-income country; UMIC, upper middle-income country; HIC, high-inco</w:t>
      </w:r>
      <w:r>
        <w:rPr>
          <w:rFonts w:ascii="Times New Roman" w:hAnsi="Times New Roman" w:cs="Times New Roman"/>
          <w:sz w:val="20"/>
          <w:lang w:val="en-GB"/>
        </w:rPr>
        <w:t>me country; N/A, not available. *Low-income or lower-</w:t>
      </w:r>
      <w:r w:rsidRPr="00042C36">
        <w:rPr>
          <w:rFonts w:ascii="Times New Roman" w:hAnsi="Times New Roman" w:cs="Times New Roman"/>
          <w:sz w:val="20"/>
          <w:lang w:val="en-GB"/>
        </w:rPr>
        <w:t xml:space="preserve">middle-income versus upper middle-income country. </w:t>
      </w:r>
      <w:r w:rsidRPr="00042C36">
        <w:rPr>
          <w:rFonts w:ascii="Times New Roman" w:hAnsi="Times New Roman" w:cs="Times New Roman"/>
          <w:bCs/>
          <w:sz w:val="20"/>
          <w:lang w:val="en-GB"/>
        </w:rPr>
        <w:t>†Upper middle-income country versus high-income country. ‡Low-income or lower</w:t>
      </w:r>
      <w:r>
        <w:rPr>
          <w:rFonts w:ascii="Times New Roman" w:hAnsi="Times New Roman" w:cs="Times New Roman"/>
          <w:bCs/>
          <w:sz w:val="20"/>
          <w:lang w:val="en-GB"/>
        </w:rPr>
        <w:t>-</w:t>
      </w:r>
      <w:r w:rsidRPr="00042C36">
        <w:rPr>
          <w:rFonts w:ascii="Times New Roman" w:hAnsi="Times New Roman" w:cs="Times New Roman"/>
          <w:bCs/>
          <w:sz w:val="20"/>
          <w:lang w:val="en-GB"/>
        </w:rPr>
        <w:t xml:space="preserve">middle-income country versus high-income country. §Considered absent when missing. </w:t>
      </w:r>
    </w:p>
    <w:p w:rsidR="008034BD" w:rsidRDefault="008034BD" w:rsidP="008034BD">
      <w:pPr>
        <w:spacing w:line="240" w:lineRule="auto"/>
        <w:rPr>
          <w:rFonts w:ascii="Times New Roman" w:hAnsi="Times New Roman" w:cs="Times New Roman"/>
          <w:sz w:val="20"/>
          <w:lang w:val="en-GB"/>
        </w:rPr>
      </w:pPr>
    </w:p>
    <w:p w:rsidR="008034BD" w:rsidRDefault="008034BD" w:rsidP="008034BD">
      <w:pPr>
        <w:spacing w:line="240" w:lineRule="auto"/>
        <w:rPr>
          <w:rFonts w:ascii="Times New Roman" w:hAnsi="Times New Roman" w:cs="Times New Roman"/>
          <w:sz w:val="20"/>
          <w:lang w:val="en-GB"/>
        </w:rPr>
      </w:pPr>
    </w:p>
    <w:p w:rsidR="008034BD" w:rsidRDefault="008034BD" w:rsidP="008034BD">
      <w:pPr>
        <w:spacing w:line="240" w:lineRule="auto"/>
        <w:rPr>
          <w:rFonts w:ascii="Times New Roman" w:hAnsi="Times New Roman" w:cs="Times New Roman"/>
          <w:sz w:val="20"/>
          <w:lang w:val="en-GB"/>
        </w:rPr>
      </w:pPr>
    </w:p>
    <w:p w:rsidR="008034BD" w:rsidRDefault="008034BD" w:rsidP="008034BD">
      <w:pPr>
        <w:spacing w:line="240" w:lineRule="auto"/>
        <w:rPr>
          <w:rFonts w:ascii="Times New Roman" w:hAnsi="Times New Roman" w:cs="Times New Roman"/>
          <w:sz w:val="20"/>
          <w:lang w:val="en-GB"/>
        </w:rPr>
      </w:pPr>
    </w:p>
    <w:p w:rsidR="008034BD" w:rsidRDefault="008034BD" w:rsidP="008034BD">
      <w:pPr>
        <w:spacing w:line="240" w:lineRule="auto"/>
        <w:rPr>
          <w:rFonts w:ascii="Times New Roman" w:hAnsi="Times New Roman" w:cs="Times New Roman"/>
          <w:sz w:val="20"/>
          <w:lang w:val="en-GB"/>
        </w:rPr>
      </w:pPr>
    </w:p>
    <w:p w:rsidR="008034BD" w:rsidRDefault="008034BD" w:rsidP="008034BD">
      <w:pPr>
        <w:spacing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</w:p>
    <w:p w:rsidR="008034BD" w:rsidRPr="00E7448C" w:rsidRDefault="008034BD" w:rsidP="008034BD">
      <w:pPr>
        <w:spacing w:line="240" w:lineRule="auto"/>
        <w:rPr>
          <w:rFonts w:ascii="Times New Roman" w:hAnsi="Times New Roman" w:cs="Times New Roman"/>
          <w:sz w:val="20"/>
        </w:rPr>
      </w:pPr>
      <w:r w:rsidRPr="0070590C">
        <w:rPr>
          <w:rFonts w:ascii="Times New Roman" w:hAnsi="Times New Roman" w:cs="Times New Roman"/>
          <w:b/>
          <w:sz w:val="20"/>
        </w:rPr>
        <w:lastRenderedPageBreak/>
        <w:t>Supplemental Figure 1.</w:t>
      </w:r>
      <w:r w:rsidRPr="00E7448C">
        <w:rPr>
          <w:rFonts w:ascii="Times New Roman" w:hAnsi="Times New Roman" w:cs="Times New Roman"/>
          <w:b/>
          <w:sz w:val="20"/>
        </w:rPr>
        <w:t xml:space="preserve"> </w:t>
      </w:r>
      <w:r w:rsidRPr="00E7448C">
        <w:rPr>
          <w:rFonts w:ascii="Times New Roman" w:hAnsi="Times New Roman" w:cs="Times New Roman"/>
          <w:sz w:val="20"/>
        </w:rPr>
        <w:t xml:space="preserve">Odds ratios and 95% confidence intervals for the presence of characteristics in children with nosocomial and community-acquired RSV-related in-hospital death </w:t>
      </w:r>
      <w:r>
        <w:rPr>
          <w:rFonts w:ascii="Times New Roman" w:hAnsi="Times New Roman" w:cs="Times New Roman"/>
          <w:sz w:val="20"/>
        </w:rPr>
        <w:t xml:space="preserve">in all included children and stratified </w:t>
      </w:r>
      <w:r w:rsidRPr="00E7448C">
        <w:rPr>
          <w:rFonts w:ascii="Times New Roman" w:hAnsi="Times New Roman" w:cs="Times New Roman"/>
          <w:sz w:val="20"/>
        </w:rPr>
        <w:t>by income group</w:t>
      </w:r>
      <w:r w:rsidRPr="00E7448C">
        <w:rPr>
          <w:rFonts w:ascii="Times New Roman" w:hAnsi="Times New Roman" w:cs="Times New Roman"/>
          <w:b/>
          <w:sz w:val="20"/>
        </w:rPr>
        <w:t xml:space="preserve"> </w:t>
      </w:r>
    </w:p>
    <w:p w:rsidR="008034BD" w:rsidRDefault="008034BD" w:rsidP="008034BD">
      <w:pPr>
        <w:spacing w:line="240" w:lineRule="auto"/>
        <w:rPr>
          <w:rFonts w:ascii="Times New Roman" w:hAnsi="Times New Roman" w:cs="Times New Roman"/>
          <w:sz w:val="20"/>
        </w:rPr>
      </w:pPr>
      <w:r w:rsidRPr="0070590C">
        <w:rPr>
          <w:rFonts w:ascii="Times New Roman" w:hAnsi="Times New Roman" w:cs="Times New Roman"/>
          <w:noProof/>
          <w:sz w:val="20"/>
          <w:lang w:val="nl-NL" w:eastAsia="nl-NL"/>
        </w:rPr>
        <w:drawing>
          <wp:inline distT="0" distB="0" distL="0" distR="0" wp14:anchorId="5FD419FF" wp14:editId="66F6410C">
            <wp:extent cx="8229189" cy="5046453"/>
            <wp:effectExtent l="0" t="0" r="635" b="1905"/>
            <wp:docPr id="1" name="Afbeelding 1" descr="H:\Documenten\PhD\GOLD\Hospital-acquired RSV-related death\Analyses\Tables &amp; Figures\Supplemental Figure 1 dd 28-12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en\PhD\GOLD\Hospital-acquired RSV-related death\Analyses\Tables &amp; Figures\Supplemental Figure 1 dd 28-12-20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5"/>
                    <a:stretch/>
                  </pic:blipFill>
                  <pic:spPr bwMode="auto">
                    <a:xfrm>
                      <a:off x="0" y="0"/>
                      <a:ext cx="8229600" cy="50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4BD" w:rsidRPr="00AF405E" w:rsidRDefault="008034BD" w:rsidP="008034BD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Odds ratio &lt;1: characteristic more prevalent in children with community-acquired RSV-related in-hospital death. Odds ratio &gt;1: characteristic more prevalent in children with nosocomial RSV-related in-hospital death. </w:t>
      </w:r>
    </w:p>
    <w:p w:rsidR="008034BD" w:rsidRPr="0031059E" w:rsidRDefault="008034BD" w:rsidP="008034BD">
      <w:pPr>
        <w:spacing w:line="240" w:lineRule="auto"/>
        <w:rPr>
          <w:rFonts w:ascii="Times New Roman" w:hAnsi="Times New Roman" w:cs="Times New Roman"/>
          <w:sz w:val="20"/>
          <w:lang w:val="en-GB"/>
        </w:rPr>
        <w:sectPr w:rsidR="008034BD" w:rsidRPr="0031059E" w:rsidSect="005D2B2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034BD" w:rsidRDefault="008034BD" w:rsidP="008034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Supplemental Table 5</w:t>
      </w:r>
      <w:r>
        <w:rPr>
          <w:rFonts w:ascii="Times New Roman" w:hAnsi="Times New Roman" w:cs="Times New Roman"/>
        </w:rPr>
        <w:t xml:space="preserve">. </w:t>
      </w:r>
      <w:r w:rsidRPr="001C20D4">
        <w:rPr>
          <w:rFonts w:ascii="Times New Roman" w:hAnsi="Times New Roman" w:cs="Times New Roman"/>
        </w:rPr>
        <w:t xml:space="preserve">Characteristics of children younger than 5 years with </w:t>
      </w:r>
      <w:r>
        <w:rPr>
          <w:rFonts w:ascii="Times New Roman" w:hAnsi="Times New Roman" w:cs="Times New Roman"/>
        </w:rPr>
        <w:t>nosocomial</w:t>
      </w:r>
      <w:r w:rsidRPr="001C20D4">
        <w:rPr>
          <w:rFonts w:ascii="Times New Roman" w:hAnsi="Times New Roman" w:cs="Times New Roman"/>
        </w:rPr>
        <w:t xml:space="preserve"> and community-acquired RSV-related in-hospital death</w:t>
      </w:r>
      <w:r>
        <w:rPr>
          <w:rFonts w:ascii="Times New Roman" w:hAnsi="Times New Roman" w:cs="Times New Roman"/>
        </w:rPr>
        <w:t xml:space="preserve"> from LMICs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681"/>
        <w:gridCol w:w="2551"/>
        <w:gridCol w:w="2552"/>
        <w:gridCol w:w="992"/>
      </w:tblGrid>
      <w:tr w:rsidR="008034BD" w:rsidRPr="001C20D4" w:rsidTr="00364245">
        <w:trPr>
          <w:trHeight w:val="288"/>
        </w:trPr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Nosocomial</w:t>
            </w:r>
            <w:r w:rsidRPr="006A281F">
              <w:rPr>
                <w:rFonts w:ascii="Times New Roman" w:hAnsi="Times New Roman" w:cs="Times New Roman"/>
                <w:b/>
                <w:bCs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bCs/>
              </w:rPr>
              <w:t>32</w:t>
            </w:r>
            <w:r w:rsidRPr="006A281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52" w:type="dxa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  <w:b/>
                <w:bCs/>
              </w:rPr>
            </w:pPr>
            <w:r w:rsidRPr="006A281F">
              <w:rPr>
                <w:rFonts w:ascii="Times New Roman" w:hAnsi="Times New Roman" w:cs="Times New Roman"/>
                <w:b/>
                <w:bCs/>
              </w:rPr>
              <w:t>Community-acquired (n=</w:t>
            </w:r>
            <w:r>
              <w:rPr>
                <w:rFonts w:ascii="Times New Roman" w:hAnsi="Times New Roman" w:cs="Times New Roman"/>
                <w:b/>
                <w:bCs/>
              </w:rPr>
              <w:t>236</w:t>
            </w:r>
            <w:r w:rsidRPr="006A281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2" w:type="dxa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  <w:b/>
                <w:bCs/>
              </w:rPr>
            </w:pPr>
            <w:r w:rsidRPr="006A281F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6A281F">
              <w:rPr>
                <w:rFonts w:ascii="Times New Roman" w:hAnsi="Times New Roman" w:cs="Times New Roman"/>
              </w:rPr>
              <w:t>Male sex</w:t>
            </w:r>
          </w:p>
        </w:tc>
        <w:tc>
          <w:tcPr>
            <w:tcW w:w="2551" w:type="dxa"/>
            <w:shd w:val="clear" w:color="auto" w:fill="auto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(46.9)</w:t>
            </w:r>
          </w:p>
        </w:tc>
        <w:tc>
          <w:tcPr>
            <w:tcW w:w="2552" w:type="dxa"/>
            <w:shd w:val="clear" w:color="auto" w:fill="auto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(56.8)</w:t>
            </w:r>
          </w:p>
        </w:tc>
        <w:tc>
          <w:tcPr>
            <w:tcW w:w="992" w:type="dxa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AA49A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AA49A0">
              <w:rPr>
                <w:rFonts w:ascii="Times New Roman" w:hAnsi="Times New Roman" w:cs="Times New Roman"/>
              </w:rPr>
              <w:t>Age at death (months)</w:t>
            </w:r>
          </w:p>
        </w:tc>
        <w:tc>
          <w:tcPr>
            <w:tcW w:w="2551" w:type="dxa"/>
            <w:shd w:val="clear" w:color="auto" w:fill="auto"/>
          </w:tcPr>
          <w:p w:rsidR="008034BD" w:rsidRPr="00AA49A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(0.4-7.9); n=32</w:t>
            </w:r>
          </w:p>
        </w:tc>
        <w:tc>
          <w:tcPr>
            <w:tcW w:w="2552" w:type="dxa"/>
            <w:shd w:val="clear" w:color="auto" w:fill="auto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6219C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0</w:t>
            </w:r>
            <w:r w:rsidRPr="006219C9">
              <w:rPr>
                <w:rFonts w:ascii="Times New Roman" w:hAnsi="Times New Roman" w:cs="Times New Roman"/>
              </w:rPr>
              <w:t xml:space="preserve"> (2.0-11.0); n=23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6219C9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AA49A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AA49A0">
              <w:rPr>
                <w:rFonts w:ascii="Times New Roman" w:hAnsi="Times New Roman" w:cs="Times New Roman"/>
              </w:rPr>
              <w:t>Neonatal death</w:t>
            </w:r>
          </w:p>
        </w:tc>
        <w:tc>
          <w:tcPr>
            <w:tcW w:w="2551" w:type="dxa"/>
            <w:shd w:val="clear" w:color="auto" w:fill="auto"/>
          </w:tcPr>
          <w:p w:rsidR="008034BD" w:rsidRPr="00873DEC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6219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219C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40.6</w:t>
            </w:r>
            <w:r w:rsidRPr="006219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6219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6219C9">
              <w:rPr>
                <w:rFonts w:ascii="Times New Roman" w:hAnsi="Times New Roman" w:cs="Times New Roman"/>
              </w:rPr>
              <w:t xml:space="preserve"> (8.</w:t>
            </w:r>
            <w:r>
              <w:rPr>
                <w:rFonts w:ascii="Times New Roman" w:hAnsi="Times New Roman" w:cs="Times New Roman"/>
              </w:rPr>
              <w:t>5</w:t>
            </w:r>
            <w:r w:rsidRPr="006219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6219C9">
              <w:rPr>
                <w:rFonts w:ascii="Times New Roman" w:hAnsi="Times New Roman" w:cs="Times New Roman"/>
              </w:rPr>
              <w:t>&lt;0.001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B442D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B442D2">
              <w:rPr>
                <w:rFonts w:ascii="Times New Roman" w:hAnsi="Times New Roman" w:cs="Times New Roman"/>
              </w:rPr>
              <w:t>&lt;3 months at death</w:t>
            </w:r>
          </w:p>
        </w:tc>
        <w:tc>
          <w:tcPr>
            <w:tcW w:w="2551" w:type="dxa"/>
            <w:shd w:val="clear" w:color="auto" w:fill="auto"/>
          </w:tcPr>
          <w:p w:rsidR="008034BD" w:rsidRPr="00873DEC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6219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219C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59.4</w:t>
            </w:r>
            <w:r w:rsidRPr="006219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6219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  <w:r w:rsidRPr="006219C9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0.5</w:t>
            </w:r>
            <w:r w:rsidRPr="006219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6219C9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&lt;6 months at death</w:t>
            </w:r>
          </w:p>
        </w:tc>
        <w:tc>
          <w:tcPr>
            <w:tcW w:w="2551" w:type="dxa"/>
            <w:shd w:val="clear" w:color="auto" w:fill="auto"/>
          </w:tcPr>
          <w:p w:rsidR="008034BD" w:rsidRPr="00873DEC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6219C9">
              <w:rPr>
                <w:rFonts w:ascii="Times New Roman" w:hAnsi="Times New Roman" w:cs="Times New Roman"/>
              </w:rPr>
              <w:t>23 (71.9)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6219C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2</w:t>
            </w:r>
            <w:r w:rsidRPr="006219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(55.9)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B442D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B442D2">
              <w:rPr>
                <w:rFonts w:ascii="Times New Roman" w:hAnsi="Times New Roman" w:cs="Times New Roman"/>
              </w:rPr>
              <w:t>Year of death</w:t>
            </w:r>
          </w:p>
        </w:tc>
        <w:tc>
          <w:tcPr>
            <w:tcW w:w="2551" w:type="dxa"/>
            <w:shd w:val="clear" w:color="auto" w:fill="auto"/>
          </w:tcPr>
          <w:p w:rsidR="008034BD" w:rsidRPr="00B442D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(2013-2019); n=32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(2009-2016); n=236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Comorbidity</w:t>
            </w:r>
            <w:r w:rsidRPr="00A41B78">
              <w:rPr>
                <w:rFonts w:ascii="Times New Roman" w:hAnsi="Times New Roman" w:cs="Times New Roman"/>
              </w:rPr>
              <w:t>§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(68.8)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(40.7)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Congenital heart disease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(34.4)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(15.3)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Chronic lung disease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(12.5)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(6.4)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Genetic disease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(21.9)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(3.4)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 syndrome</w:t>
            </w:r>
          </w:p>
        </w:tc>
        <w:tc>
          <w:tcPr>
            <w:tcW w:w="2551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(12.5)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(1.7)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Neurological disease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(6.3)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(5.5)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Immune disorder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(0.4)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(18.8)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(12.3)</w:t>
            </w:r>
          </w:p>
        </w:tc>
        <w:tc>
          <w:tcPr>
            <w:tcW w:w="992" w:type="dxa"/>
          </w:tcPr>
          <w:p w:rsidR="008034BD" w:rsidRPr="000D191F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C20D4">
              <w:rPr>
                <w:rFonts w:ascii="Times New Roman" w:hAnsi="Times New Roman" w:cs="Times New Roman"/>
              </w:rPr>
              <w:t>Prematurity</w:t>
            </w:r>
            <w:r w:rsidRPr="00A41B78">
              <w:rPr>
                <w:rFonts w:ascii="Times New Roman" w:hAnsi="Times New Roman" w:cs="Times New Roman"/>
              </w:rPr>
              <w:t>§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(68.8)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(16.5)</w:t>
            </w:r>
          </w:p>
        </w:tc>
        <w:tc>
          <w:tcPr>
            <w:tcW w:w="992" w:type="dxa"/>
          </w:tcPr>
          <w:p w:rsidR="008034BD" w:rsidRPr="000D191F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0D191F">
              <w:rPr>
                <w:rFonts w:ascii="Times New Roman" w:hAnsi="Times New Roman" w:cs="Times New Roman"/>
              </w:rPr>
              <w:t>&lt;0.001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Gestational age (weeks)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 (34.0-37.3); n=18</w:t>
            </w:r>
          </w:p>
        </w:tc>
        <w:tc>
          <w:tcPr>
            <w:tcW w:w="2552" w:type="dxa"/>
            <w:shd w:val="clear" w:color="auto" w:fill="auto"/>
          </w:tcPr>
          <w:p w:rsidR="008034BD" w:rsidRPr="0017457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74570">
              <w:rPr>
                <w:rFonts w:ascii="Times New Roman" w:hAnsi="Times New Roman" w:cs="Times New Roman"/>
              </w:rPr>
              <w:t>38.</w:t>
            </w:r>
            <w:r>
              <w:rPr>
                <w:rFonts w:ascii="Times New Roman" w:hAnsi="Times New Roman" w:cs="Times New Roman"/>
              </w:rPr>
              <w:t>0</w:t>
            </w:r>
            <w:r w:rsidRPr="00174570">
              <w:rPr>
                <w:rFonts w:ascii="Times New Roman" w:hAnsi="Times New Roman" w:cs="Times New Roman"/>
              </w:rPr>
              <w:t xml:space="preserve"> (33.0-38.0)</w:t>
            </w:r>
            <w:r>
              <w:rPr>
                <w:rFonts w:ascii="Times New Roman" w:hAnsi="Times New Roman" w:cs="Times New Roman"/>
              </w:rPr>
              <w:t>; n=77</w:t>
            </w:r>
          </w:p>
        </w:tc>
        <w:tc>
          <w:tcPr>
            <w:tcW w:w="992" w:type="dxa"/>
          </w:tcPr>
          <w:p w:rsidR="008034BD" w:rsidRPr="0004711D" w:rsidRDefault="008034BD" w:rsidP="008034BD">
            <w:pPr>
              <w:pStyle w:val="Geenafstand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7457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74570">
              <w:rPr>
                <w:rFonts w:ascii="Times New Roman" w:hAnsi="Times New Roman" w:cs="Times New Roman"/>
              </w:rPr>
              <w:t>Birth weight (kgs)</w:t>
            </w:r>
          </w:p>
        </w:tc>
        <w:tc>
          <w:tcPr>
            <w:tcW w:w="2551" w:type="dxa"/>
            <w:shd w:val="clear" w:color="auto" w:fill="auto"/>
          </w:tcPr>
          <w:p w:rsidR="008034BD" w:rsidRPr="0017457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74570">
              <w:rPr>
                <w:rFonts w:ascii="Times New Roman" w:hAnsi="Times New Roman" w:cs="Times New Roman"/>
              </w:rPr>
              <w:t>2.5 (2.0-2.8)</w:t>
            </w:r>
            <w:r>
              <w:rPr>
                <w:rFonts w:ascii="Times New Roman" w:hAnsi="Times New Roman" w:cs="Times New Roman"/>
              </w:rPr>
              <w:t>; n=20</w:t>
            </w:r>
          </w:p>
        </w:tc>
        <w:tc>
          <w:tcPr>
            <w:tcW w:w="2552" w:type="dxa"/>
            <w:shd w:val="clear" w:color="auto" w:fill="auto"/>
          </w:tcPr>
          <w:p w:rsidR="008034BD" w:rsidRPr="0017457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74570">
              <w:rPr>
                <w:rFonts w:ascii="Times New Roman" w:hAnsi="Times New Roman" w:cs="Times New Roman"/>
              </w:rPr>
              <w:t>2.5 (1.8-3.</w:t>
            </w:r>
            <w:r>
              <w:rPr>
                <w:rFonts w:ascii="Times New Roman" w:hAnsi="Times New Roman" w:cs="Times New Roman"/>
              </w:rPr>
              <w:t>1</w:t>
            </w:r>
            <w:r w:rsidRPr="0017457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 n=82</w:t>
            </w:r>
          </w:p>
        </w:tc>
        <w:tc>
          <w:tcPr>
            <w:tcW w:w="992" w:type="dxa"/>
          </w:tcPr>
          <w:p w:rsidR="008034BD" w:rsidRPr="0004711D" w:rsidRDefault="008034BD" w:rsidP="008034BD">
            <w:pPr>
              <w:pStyle w:val="Geenafstand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7457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74570">
              <w:rPr>
                <w:rFonts w:ascii="Times New Roman" w:hAnsi="Times New Roman" w:cs="Times New Roman"/>
              </w:rPr>
              <w:t>Breastfeeding until 4 months</w:t>
            </w:r>
          </w:p>
        </w:tc>
        <w:tc>
          <w:tcPr>
            <w:tcW w:w="2551" w:type="dxa"/>
            <w:shd w:val="clear" w:color="auto" w:fill="auto"/>
          </w:tcPr>
          <w:p w:rsidR="008034BD" w:rsidRPr="0017457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74570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6</w:t>
            </w:r>
            <w:r w:rsidRPr="0017457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69.2</w:t>
            </w:r>
            <w:r w:rsidRPr="00174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034BD" w:rsidRPr="0017457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67/114 (58.8)</w:t>
            </w:r>
          </w:p>
        </w:tc>
        <w:tc>
          <w:tcPr>
            <w:tcW w:w="992" w:type="dxa"/>
          </w:tcPr>
          <w:p w:rsidR="008034BD" w:rsidRPr="0004711D" w:rsidRDefault="008034BD" w:rsidP="008034BD">
            <w:pPr>
              <w:pStyle w:val="Geenafstand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9F348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9F348D">
              <w:rPr>
                <w:rFonts w:ascii="Times New Roman" w:hAnsi="Times New Roman" w:cs="Times New Roman"/>
              </w:rPr>
              <w:t xml:space="preserve">Length of hospital </w:t>
            </w:r>
            <w:r>
              <w:rPr>
                <w:rFonts w:ascii="Times New Roman" w:hAnsi="Times New Roman" w:cs="Times New Roman"/>
              </w:rPr>
              <w:t>stay</w:t>
            </w:r>
            <w:r w:rsidRPr="009F348D">
              <w:rPr>
                <w:rFonts w:ascii="Times New Roman" w:hAnsi="Times New Roman" w:cs="Times New Roman"/>
              </w:rPr>
              <w:t xml:space="preserve"> (d</w:t>
            </w:r>
            <w:r>
              <w:rPr>
                <w:rFonts w:ascii="Times New Roman" w:hAnsi="Times New Roman" w:cs="Times New Roman"/>
              </w:rPr>
              <w:t>ays)</w:t>
            </w:r>
          </w:p>
        </w:tc>
        <w:tc>
          <w:tcPr>
            <w:tcW w:w="2551" w:type="dxa"/>
            <w:shd w:val="clear" w:color="auto" w:fill="auto"/>
          </w:tcPr>
          <w:p w:rsidR="008034BD" w:rsidRPr="009F348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 (3.0-17.5); n=32</w:t>
            </w:r>
          </w:p>
        </w:tc>
        <w:tc>
          <w:tcPr>
            <w:tcW w:w="2552" w:type="dxa"/>
            <w:shd w:val="clear" w:color="auto" w:fill="auto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 (2.0-9.0); n=229</w:t>
            </w:r>
          </w:p>
        </w:tc>
        <w:tc>
          <w:tcPr>
            <w:tcW w:w="992" w:type="dxa"/>
          </w:tcPr>
          <w:p w:rsidR="008034BD" w:rsidRPr="0004711D" w:rsidRDefault="008034BD" w:rsidP="008034BD">
            <w:pPr>
              <w:pStyle w:val="Geenafstand"/>
              <w:rPr>
                <w:rFonts w:ascii="Times New Roman" w:hAnsi="Times New Roman" w:cs="Times New Roman"/>
                <w:color w:val="FF0000"/>
              </w:rPr>
            </w:pPr>
            <w:r w:rsidRPr="000D191F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Intensive care unit (ICU) admission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16/19 (84.2)</w:t>
            </w:r>
          </w:p>
        </w:tc>
        <w:tc>
          <w:tcPr>
            <w:tcW w:w="2552" w:type="dxa"/>
            <w:shd w:val="clear" w:color="auto" w:fill="auto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83/206 (40.3)</w:t>
            </w:r>
          </w:p>
        </w:tc>
        <w:tc>
          <w:tcPr>
            <w:tcW w:w="992" w:type="dxa"/>
          </w:tcPr>
          <w:p w:rsidR="008034BD" w:rsidRPr="0004711D" w:rsidRDefault="008034BD" w:rsidP="008034BD">
            <w:pPr>
              <w:pStyle w:val="Geenafstand"/>
              <w:rPr>
                <w:rFonts w:ascii="Times New Roman" w:hAnsi="Times New Roman" w:cs="Times New Roman"/>
                <w:color w:val="FF0000"/>
              </w:rPr>
            </w:pPr>
            <w:r w:rsidRPr="000D191F">
              <w:rPr>
                <w:rFonts w:ascii="Times New Roman" w:hAnsi="Times New Roman" w:cs="Times New Roman"/>
              </w:rPr>
              <w:t>&lt;0.001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 xml:space="preserve">Length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Pr="001C20D4">
              <w:rPr>
                <w:rFonts w:ascii="Times New Roman" w:hAnsi="Times New Roman" w:cs="Times New Roman"/>
              </w:rPr>
              <w:t xml:space="preserve">ICU </w:t>
            </w:r>
            <w:r>
              <w:rPr>
                <w:rFonts w:ascii="Times New Roman" w:hAnsi="Times New Roman" w:cs="Times New Roman"/>
              </w:rPr>
              <w:t>stay</w:t>
            </w:r>
            <w:r w:rsidRPr="001C20D4">
              <w:rPr>
                <w:rFonts w:ascii="Times New Roman" w:hAnsi="Times New Roman" w:cs="Times New Roman"/>
              </w:rPr>
              <w:t xml:space="preserve"> (days)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 (2.0-17.0); n=15</w:t>
            </w:r>
          </w:p>
        </w:tc>
        <w:tc>
          <w:tcPr>
            <w:tcW w:w="2552" w:type="dxa"/>
            <w:shd w:val="clear" w:color="auto" w:fill="auto"/>
          </w:tcPr>
          <w:p w:rsidR="008034BD" w:rsidRPr="007D331A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7D331A">
              <w:rPr>
                <w:rFonts w:ascii="Times New Roman" w:hAnsi="Times New Roman" w:cs="Times New Roman"/>
              </w:rPr>
              <w:t>6.0 (2.0-11.0); n=94</w:t>
            </w:r>
          </w:p>
        </w:tc>
        <w:tc>
          <w:tcPr>
            <w:tcW w:w="992" w:type="dxa"/>
          </w:tcPr>
          <w:p w:rsidR="008034BD" w:rsidRPr="007D331A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7D331A">
              <w:rPr>
                <w:rFonts w:ascii="Times New Roman" w:hAnsi="Times New Roman" w:cs="Times New Roman"/>
              </w:rPr>
              <w:t>0.94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Respiratory support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18/18 (100)</w:t>
            </w:r>
          </w:p>
        </w:tc>
        <w:tc>
          <w:tcPr>
            <w:tcW w:w="2552" w:type="dxa"/>
            <w:shd w:val="clear" w:color="auto" w:fill="auto"/>
          </w:tcPr>
          <w:p w:rsidR="008034BD" w:rsidRPr="007D331A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7D331A">
              <w:rPr>
                <w:rFonts w:ascii="Times New Roman" w:hAnsi="Times New Roman" w:cs="Times New Roman"/>
              </w:rPr>
              <w:t>100/101 (99.0)</w:t>
            </w:r>
          </w:p>
        </w:tc>
        <w:tc>
          <w:tcPr>
            <w:tcW w:w="992" w:type="dxa"/>
          </w:tcPr>
          <w:p w:rsidR="008034BD" w:rsidRPr="007D331A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7D331A">
              <w:rPr>
                <w:rFonts w:ascii="Times New Roman" w:hAnsi="Times New Roman" w:cs="Times New Roman"/>
              </w:rPr>
              <w:t>1.00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Mechanical ventilation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(46.9)</w:t>
            </w:r>
          </w:p>
        </w:tc>
        <w:tc>
          <w:tcPr>
            <w:tcW w:w="2552" w:type="dxa"/>
            <w:shd w:val="clear" w:color="auto" w:fill="auto"/>
          </w:tcPr>
          <w:p w:rsidR="008034BD" w:rsidRPr="007D331A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7D331A">
              <w:rPr>
                <w:rFonts w:ascii="Times New Roman" w:hAnsi="Times New Roman" w:cs="Times New Roman"/>
              </w:rPr>
              <w:t>76/233 (32.6)</w:t>
            </w:r>
          </w:p>
        </w:tc>
        <w:tc>
          <w:tcPr>
            <w:tcW w:w="992" w:type="dxa"/>
          </w:tcPr>
          <w:p w:rsidR="008034BD" w:rsidRPr="007D331A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7D331A">
              <w:rPr>
                <w:rFonts w:ascii="Times New Roman" w:hAnsi="Times New Roman" w:cs="Times New Roman"/>
              </w:rPr>
              <w:t>0.12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9F348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9F348D">
              <w:rPr>
                <w:rFonts w:ascii="Times New Roman" w:hAnsi="Times New Roman" w:cs="Times New Roman"/>
              </w:rPr>
              <w:t xml:space="preserve">Duration of </w:t>
            </w:r>
            <w:r>
              <w:rPr>
                <w:rFonts w:ascii="Times New Roman" w:hAnsi="Times New Roman" w:cs="Times New Roman"/>
              </w:rPr>
              <w:t>respiratory support</w:t>
            </w:r>
            <w:r w:rsidRPr="009F348D">
              <w:rPr>
                <w:rFonts w:ascii="Times New Roman" w:hAnsi="Times New Roman" w:cs="Times New Roman"/>
              </w:rPr>
              <w:t xml:space="preserve"> (days)</w:t>
            </w:r>
          </w:p>
        </w:tc>
        <w:tc>
          <w:tcPr>
            <w:tcW w:w="2551" w:type="dxa"/>
            <w:shd w:val="clear" w:color="auto" w:fill="auto"/>
          </w:tcPr>
          <w:p w:rsidR="008034BD" w:rsidRPr="009F348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 (2.0-14.5); n=17</w:t>
            </w:r>
          </w:p>
        </w:tc>
        <w:tc>
          <w:tcPr>
            <w:tcW w:w="2552" w:type="dxa"/>
            <w:shd w:val="clear" w:color="auto" w:fill="auto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 (2.0-13.0); n=83</w:t>
            </w:r>
          </w:p>
        </w:tc>
        <w:tc>
          <w:tcPr>
            <w:tcW w:w="992" w:type="dxa"/>
          </w:tcPr>
          <w:p w:rsidR="008034BD" w:rsidRPr="000D191F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</w:tr>
    </w:tbl>
    <w:p w:rsidR="008034BD" w:rsidRPr="001869C2" w:rsidRDefault="008034BD" w:rsidP="008034BD">
      <w:pPr>
        <w:pStyle w:val="Geenafstand"/>
        <w:rPr>
          <w:rFonts w:ascii="Times New Roman" w:hAnsi="Times New Roman" w:cs="Times New Roman"/>
          <w:sz w:val="20"/>
        </w:rPr>
        <w:sectPr w:rsidR="008034BD" w:rsidRPr="001869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9C2">
        <w:rPr>
          <w:rFonts w:ascii="Times New Roman" w:hAnsi="Times New Roman" w:cs="Times New Roman"/>
          <w:sz w:val="20"/>
        </w:rPr>
        <w:t xml:space="preserve">Data are presented as n (%), n/N (%), or median (IQR). </w:t>
      </w:r>
      <w:r w:rsidRPr="001869C2">
        <w:rPr>
          <w:rFonts w:ascii="Times New Roman" w:hAnsi="Times New Roman" w:cs="Times New Roman"/>
          <w:color w:val="222222"/>
          <w:sz w:val="20"/>
          <w:shd w:val="clear" w:color="auto" w:fill="FFFFFF"/>
        </w:rPr>
        <w:t>§</w:t>
      </w:r>
      <w:r w:rsidRPr="001869C2">
        <w:rPr>
          <w:rFonts w:ascii="Times New Roman" w:hAnsi="Times New Roman" w:cs="Times New Roman"/>
          <w:sz w:val="20"/>
        </w:rPr>
        <w:t>Considered absent when missing. Abbreviati</w:t>
      </w:r>
      <w:r>
        <w:rPr>
          <w:rFonts w:ascii="Times New Roman" w:hAnsi="Times New Roman" w:cs="Times New Roman"/>
          <w:sz w:val="20"/>
        </w:rPr>
        <w:t>ons: LMIC, low-income and lower-middle-income country.</w:t>
      </w:r>
    </w:p>
    <w:p w:rsidR="008034BD" w:rsidRDefault="008034BD" w:rsidP="008034BD">
      <w:pPr>
        <w:spacing w:line="240" w:lineRule="auto"/>
        <w:rPr>
          <w:rFonts w:ascii="Times New Roman" w:hAnsi="Times New Roman" w:cs="Times New Roman"/>
          <w:b/>
        </w:rPr>
      </w:pPr>
    </w:p>
    <w:p w:rsidR="008034BD" w:rsidRDefault="008034BD" w:rsidP="008034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Supplemental Table 6</w:t>
      </w:r>
      <w:r>
        <w:rPr>
          <w:rFonts w:ascii="Times New Roman" w:hAnsi="Times New Roman" w:cs="Times New Roman"/>
        </w:rPr>
        <w:t xml:space="preserve">. </w:t>
      </w:r>
      <w:r w:rsidRPr="001C20D4">
        <w:rPr>
          <w:rFonts w:ascii="Times New Roman" w:hAnsi="Times New Roman" w:cs="Times New Roman"/>
        </w:rPr>
        <w:t xml:space="preserve">Characteristics of children younger than 5 years with </w:t>
      </w:r>
      <w:r>
        <w:rPr>
          <w:rFonts w:ascii="Times New Roman" w:hAnsi="Times New Roman" w:cs="Times New Roman"/>
        </w:rPr>
        <w:t>nosocomial</w:t>
      </w:r>
      <w:r w:rsidRPr="001C20D4">
        <w:rPr>
          <w:rFonts w:ascii="Times New Roman" w:hAnsi="Times New Roman" w:cs="Times New Roman"/>
        </w:rPr>
        <w:t xml:space="preserve"> and community-acquired RSV-related in-hospital death</w:t>
      </w:r>
      <w:r>
        <w:rPr>
          <w:rFonts w:ascii="Times New Roman" w:hAnsi="Times New Roman" w:cs="Times New Roman"/>
        </w:rPr>
        <w:t xml:space="preserve"> from UMICs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681"/>
        <w:gridCol w:w="2551"/>
        <w:gridCol w:w="2552"/>
        <w:gridCol w:w="992"/>
      </w:tblGrid>
      <w:tr w:rsidR="008034BD" w:rsidRPr="001C20D4" w:rsidTr="00364245">
        <w:trPr>
          <w:trHeight w:val="288"/>
        </w:trPr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Nosocomial</w:t>
            </w:r>
            <w:r w:rsidRPr="006A281F">
              <w:rPr>
                <w:rFonts w:ascii="Times New Roman" w:hAnsi="Times New Roman" w:cs="Times New Roman"/>
                <w:b/>
                <w:bCs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bCs/>
              </w:rPr>
              <w:t>76</w:t>
            </w:r>
            <w:r w:rsidRPr="006A281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52" w:type="dxa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  <w:b/>
                <w:bCs/>
              </w:rPr>
            </w:pPr>
            <w:r w:rsidRPr="006A281F">
              <w:rPr>
                <w:rFonts w:ascii="Times New Roman" w:hAnsi="Times New Roman" w:cs="Times New Roman"/>
                <w:b/>
                <w:bCs/>
              </w:rPr>
              <w:t>Community-acquired (n=</w:t>
            </w:r>
            <w:r>
              <w:rPr>
                <w:rFonts w:ascii="Times New Roman" w:hAnsi="Times New Roman" w:cs="Times New Roman"/>
                <w:b/>
                <w:bCs/>
              </w:rPr>
              <w:t>338</w:t>
            </w:r>
            <w:r w:rsidRPr="006A281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2" w:type="dxa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  <w:b/>
                <w:bCs/>
              </w:rPr>
            </w:pPr>
            <w:r w:rsidRPr="006A281F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6A281F">
              <w:rPr>
                <w:rFonts w:ascii="Times New Roman" w:hAnsi="Times New Roman" w:cs="Times New Roman"/>
              </w:rPr>
              <w:t>Male sex</w:t>
            </w:r>
          </w:p>
        </w:tc>
        <w:tc>
          <w:tcPr>
            <w:tcW w:w="2551" w:type="dxa"/>
            <w:shd w:val="clear" w:color="auto" w:fill="auto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(51.3)</w:t>
            </w:r>
          </w:p>
        </w:tc>
        <w:tc>
          <w:tcPr>
            <w:tcW w:w="2552" w:type="dxa"/>
            <w:shd w:val="clear" w:color="auto" w:fill="auto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(53.0)</w:t>
            </w:r>
          </w:p>
        </w:tc>
        <w:tc>
          <w:tcPr>
            <w:tcW w:w="992" w:type="dxa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AA49A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AA49A0">
              <w:rPr>
                <w:rFonts w:ascii="Times New Roman" w:hAnsi="Times New Roman" w:cs="Times New Roman"/>
              </w:rPr>
              <w:t>Age at death (months)</w:t>
            </w:r>
          </w:p>
        </w:tc>
        <w:tc>
          <w:tcPr>
            <w:tcW w:w="2551" w:type="dxa"/>
            <w:shd w:val="clear" w:color="auto" w:fill="auto"/>
          </w:tcPr>
          <w:p w:rsidR="008034BD" w:rsidRPr="00AA49A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 (2.1-8.0); n=76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 (2.0-9.0); n=338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AA49A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AA49A0">
              <w:rPr>
                <w:rFonts w:ascii="Times New Roman" w:hAnsi="Times New Roman" w:cs="Times New Roman"/>
              </w:rPr>
              <w:t>Neonatal death</w:t>
            </w:r>
          </w:p>
        </w:tc>
        <w:tc>
          <w:tcPr>
            <w:tcW w:w="2551" w:type="dxa"/>
            <w:shd w:val="clear" w:color="auto" w:fill="auto"/>
          </w:tcPr>
          <w:p w:rsidR="008034BD" w:rsidRPr="00B442D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(3.9)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(3.6)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B442D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B442D2">
              <w:rPr>
                <w:rFonts w:ascii="Times New Roman" w:hAnsi="Times New Roman" w:cs="Times New Roman"/>
              </w:rPr>
              <w:t>&lt;3 months at death</w:t>
            </w:r>
          </w:p>
        </w:tc>
        <w:tc>
          <w:tcPr>
            <w:tcW w:w="2551" w:type="dxa"/>
            <w:shd w:val="clear" w:color="auto" w:fill="auto"/>
          </w:tcPr>
          <w:p w:rsidR="008034BD" w:rsidRPr="00B442D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(31.6)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(30.5)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&lt;6 months at death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(57.9)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 (58.0)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B442D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B442D2">
              <w:rPr>
                <w:rFonts w:ascii="Times New Roman" w:hAnsi="Times New Roman" w:cs="Times New Roman"/>
              </w:rPr>
              <w:t>Year of death</w:t>
            </w:r>
          </w:p>
        </w:tc>
        <w:tc>
          <w:tcPr>
            <w:tcW w:w="2551" w:type="dxa"/>
            <w:shd w:val="clear" w:color="auto" w:fill="auto"/>
          </w:tcPr>
          <w:p w:rsidR="008034BD" w:rsidRPr="00B442D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(2011-2018); n=76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(2005-2016); n=338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Comorbidity</w:t>
            </w:r>
            <w:r w:rsidRPr="00A41B78">
              <w:rPr>
                <w:rFonts w:ascii="Times New Roman" w:hAnsi="Times New Roman" w:cs="Times New Roman"/>
              </w:rPr>
              <w:t>§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(81.6)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(47.9)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Congenital heart disease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(27.6)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(18.6)</w:t>
            </w:r>
          </w:p>
        </w:tc>
        <w:tc>
          <w:tcPr>
            <w:tcW w:w="992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430816">
              <w:rPr>
                <w:rFonts w:ascii="Times New Roman" w:hAnsi="Times New Roman" w:cs="Times New Roman"/>
              </w:rPr>
              <w:t>0.08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430816">
              <w:rPr>
                <w:rFonts w:ascii="Times New Roman" w:hAnsi="Times New Roman" w:cs="Times New Roman"/>
              </w:rPr>
              <w:t>Chronic lung disease</w:t>
            </w:r>
          </w:p>
        </w:tc>
        <w:tc>
          <w:tcPr>
            <w:tcW w:w="2551" w:type="dxa"/>
            <w:shd w:val="clear" w:color="auto" w:fill="auto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430816">
              <w:rPr>
                <w:rFonts w:ascii="Times New Roman" w:hAnsi="Times New Roman" w:cs="Times New Roman"/>
              </w:rPr>
              <w:t>6 (7.9)</w:t>
            </w:r>
          </w:p>
        </w:tc>
        <w:tc>
          <w:tcPr>
            <w:tcW w:w="2552" w:type="dxa"/>
            <w:shd w:val="clear" w:color="auto" w:fill="auto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430816">
              <w:rPr>
                <w:rFonts w:ascii="Times New Roman" w:hAnsi="Times New Roman" w:cs="Times New Roman"/>
              </w:rPr>
              <w:t>45 (13.3)</w:t>
            </w:r>
          </w:p>
        </w:tc>
        <w:tc>
          <w:tcPr>
            <w:tcW w:w="992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430816">
              <w:rPr>
                <w:rFonts w:ascii="Times New Roman" w:hAnsi="Times New Roman" w:cs="Times New Roman"/>
              </w:rPr>
              <w:t>Genetic disease</w:t>
            </w:r>
          </w:p>
        </w:tc>
        <w:tc>
          <w:tcPr>
            <w:tcW w:w="2551" w:type="dxa"/>
            <w:shd w:val="clear" w:color="auto" w:fill="auto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430816">
              <w:rPr>
                <w:rFonts w:ascii="Times New Roman" w:hAnsi="Times New Roman" w:cs="Times New Roman"/>
              </w:rPr>
              <w:t>13 (17.1)</w:t>
            </w:r>
          </w:p>
        </w:tc>
        <w:tc>
          <w:tcPr>
            <w:tcW w:w="2552" w:type="dxa"/>
            <w:shd w:val="clear" w:color="auto" w:fill="auto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430816">
              <w:rPr>
                <w:rFonts w:ascii="Times New Roman" w:hAnsi="Times New Roman" w:cs="Times New Roman"/>
              </w:rPr>
              <w:t>33 (9.8)</w:t>
            </w:r>
          </w:p>
        </w:tc>
        <w:tc>
          <w:tcPr>
            <w:tcW w:w="992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430816">
              <w:rPr>
                <w:rFonts w:ascii="Times New Roman" w:hAnsi="Times New Roman" w:cs="Times New Roman"/>
              </w:rPr>
              <w:t>Down syndrome</w:t>
            </w:r>
          </w:p>
        </w:tc>
        <w:tc>
          <w:tcPr>
            <w:tcW w:w="2551" w:type="dxa"/>
            <w:shd w:val="clear" w:color="auto" w:fill="auto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430816">
              <w:rPr>
                <w:rFonts w:ascii="Times New Roman" w:hAnsi="Times New Roman" w:cs="Times New Roman"/>
              </w:rPr>
              <w:t>6 (7.9)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430816">
              <w:rPr>
                <w:rFonts w:ascii="Times New Roman" w:hAnsi="Times New Roman" w:cs="Times New Roman"/>
              </w:rPr>
              <w:t>22 (6.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Neurological disease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(17.1)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(10.4)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Immune disorder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(10.5)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(3.0)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(27.6)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(11.2)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C20D4">
              <w:rPr>
                <w:rFonts w:ascii="Times New Roman" w:hAnsi="Times New Roman" w:cs="Times New Roman"/>
              </w:rPr>
              <w:t>Prematurity</w:t>
            </w:r>
            <w:r w:rsidRPr="00A41B78">
              <w:rPr>
                <w:rFonts w:ascii="Times New Roman" w:hAnsi="Times New Roman" w:cs="Times New Roman"/>
              </w:rPr>
              <w:t>§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(40.8)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(23.4)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Gestational age (weeks)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 (32.0-39.0); n=61</w:t>
            </w:r>
          </w:p>
        </w:tc>
        <w:tc>
          <w:tcPr>
            <w:tcW w:w="2552" w:type="dxa"/>
            <w:shd w:val="clear" w:color="auto" w:fill="auto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331761">
              <w:rPr>
                <w:rFonts w:ascii="Times New Roman" w:hAnsi="Times New Roman" w:cs="Times New Roman"/>
              </w:rPr>
              <w:t>38.0 (35.0-39.</w:t>
            </w:r>
            <w:r>
              <w:rPr>
                <w:rFonts w:ascii="Times New Roman" w:hAnsi="Times New Roman" w:cs="Times New Roman"/>
              </w:rPr>
              <w:t>0</w:t>
            </w:r>
            <w:r w:rsidRPr="00331761">
              <w:rPr>
                <w:rFonts w:ascii="Times New Roman" w:hAnsi="Times New Roman" w:cs="Times New Roman"/>
              </w:rPr>
              <w:t>); n=</w:t>
            </w: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92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331761">
              <w:rPr>
                <w:rFonts w:ascii="Times New Roman" w:hAnsi="Times New Roman" w:cs="Times New Roman"/>
              </w:rPr>
              <w:t>Birth weight (kgs)</w:t>
            </w:r>
          </w:p>
        </w:tc>
        <w:tc>
          <w:tcPr>
            <w:tcW w:w="2551" w:type="dxa"/>
            <w:shd w:val="clear" w:color="auto" w:fill="auto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331761">
              <w:rPr>
                <w:rFonts w:ascii="Times New Roman" w:hAnsi="Times New Roman" w:cs="Times New Roman"/>
              </w:rPr>
              <w:t>2.7(1.8-3.2); n=67</w:t>
            </w:r>
          </w:p>
        </w:tc>
        <w:tc>
          <w:tcPr>
            <w:tcW w:w="2552" w:type="dxa"/>
            <w:shd w:val="clear" w:color="auto" w:fill="auto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331761">
              <w:rPr>
                <w:rFonts w:ascii="Times New Roman" w:hAnsi="Times New Roman" w:cs="Times New Roman"/>
              </w:rPr>
              <w:t>2.8 (2.3-3.2); n=164</w:t>
            </w:r>
          </w:p>
        </w:tc>
        <w:tc>
          <w:tcPr>
            <w:tcW w:w="992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331761">
              <w:rPr>
                <w:rFonts w:ascii="Times New Roman" w:hAnsi="Times New Roman" w:cs="Times New Roman"/>
              </w:rPr>
              <w:t>Breastfeeding until 4 months</w:t>
            </w:r>
          </w:p>
        </w:tc>
        <w:tc>
          <w:tcPr>
            <w:tcW w:w="2551" w:type="dxa"/>
            <w:shd w:val="clear" w:color="auto" w:fill="auto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331761">
              <w:rPr>
                <w:rFonts w:ascii="Times New Roman" w:hAnsi="Times New Roman" w:cs="Times New Roman"/>
              </w:rPr>
              <w:t>14/53 (26.4)</w:t>
            </w:r>
          </w:p>
        </w:tc>
        <w:tc>
          <w:tcPr>
            <w:tcW w:w="2552" w:type="dxa"/>
            <w:shd w:val="clear" w:color="auto" w:fill="auto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331761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33</w:t>
            </w:r>
            <w:r w:rsidRPr="00331761">
              <w:rPr>
                <w:rFonts w:ascii="Times New Roman" w:hAnsi="Times New Roman" w:cs="Times New Roman"/>
              </w:rPr>
              <w:t xml:space="preserve"> (4</w:t>
            </w:r>
            <w:r>
              <w:rPr>
                <w:rFonts w:ascii="Times New Roman" w:hAnsi="Times New Roman" w:cs="Times New Roman"/>
              </w:rPr>
              <w:t>5</w:t>
            </w:r>
            <w:r w:rsidRPr="00331761">
              <w:rPr>
                <w:rFonts w:ascii="Times New Roman" w:hAnsi="Times New Roman" w:cs="Times New Roman"/>
              </w:rPr>
              <w:t>.1)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9F348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9F348D">
              <w:rPr>
                <w:rFonts w:ascii="Times New Roman" w:hAnsi="Times New Roman" w:cs="Times New Roman"/>
              </w:rPr>
              <w:t xml:space="preserve">Length of hospital </w:t>
            </w:r>
            <w:r>
              <w:rPr>
                <w:rFonts w:ascii="Times New Roman" w:hAnsi="Times New Roman" w:cs="Times New Roman"/>
              </w:rPr>
              <w:t>stay</w:t>
            </w:r>
            <w:r w:rsidRPr="009F348D">
              <w:rPr>
                <w:rFonts w:ascii="Times New Roman" w:hAnsi="Times New Roman" w:cs="Times New Roman"/>
              </w:rPr>
              <w:t xml:space="preserve"> (d</w:t>
            </w:r>
            <w:r>
              <w:rPr>
                <w:rFonts w:ascii="Times New Roman" w:hAnsi="Times New Roman" w:cs="Times New Roman"/>
              </w:rPr>
              <w:t>ays)</w:t>
            </w:r>
          </w:p>
        </w:tc>
        <w:tc>
          <w:tcPr>
            <w:tcW w:w="2551" w:type="dxa"/>
            <w:shd w:val="clear" w:color="auto" w:fill="auto"/>
          </w:tcPr>
          <w:p w:rsidR="008034BD" w:rsidRPr="009F348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 (10.0-41.0); n=75</w:t>
            </w:r>
          </w:p>
        </w:tc>
        <w:tc>
          <w:tcPr>
            <w:tcW w:w="2552" w:type="dxa"/>
            <w:shd w:val="clear" w:color="auto" w:fill="auto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 (5.0-19.8); n=332</w:t>
            </w:r>
          </w:p>
        </w:tc>
        <w:tc>
          <w:tcPr>
            <w:tcW w:w="992" w:type="dxa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Intensive care unit (ICU) admission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74/76 (97.4)</w:t>
            </w:r>
          </w:p>
        </w:tc>
        <w:tc>
          <w:tcPr>
            <w:tcW w:w="2552" w:type="dxa"/>
            <w:shd w:val="clear" w:color="auto" w:fill="auto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225/311 (72.3)</w:t>
            </w:r>
          </w:p>
        </w:tc>
        <w:tc>
          <w:tcPr>
            <w:tcW w:w="992" w:type="dxa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331761">
              <w:rPr>
                <w:rFonts w:ascii="Times New Roman" w:hAnsi="Times New Roman" w:cs="Times New Roman"/>
              </w:rPr>
              <w:t>&lt;0.001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 xml:space="preserve">Length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Pr="001C20D4">
              <w:rPr>
                <w:rFonts w:ascii="Times New Roman" w:hAnsi="Times New Roman" w:cs="Times New Roman"/>
              </w:rPr>
              <w:t xml:space="preserve">ICU </w:t>
            </w:r>
            <w:r>
              <w:rPr>
                <w:rFonts w:ascii="Times New Roman" w:hAnsi="Times New Roman" w:cs="Times New Roman"/>
              </w:rPr>
              <w:t>stay</w:t>
            </w:r>
            <w:r w:rsidRPr="001C20D4">
              <w:rPr>
                <w:rFonts w:ascii="Times New Roman" w:hAnsi="Times New Roman" w:cs="Times New Roman"/>
              </w:rPr>
              <w:t xml:space="preserve"> (days)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 (7.3-21.0); n=72</w:t>
            </w:r>
          </w:p>
        </w:tc>
        <w:tc>
          <w:tcPr>
            <w:tcW w:w="2552" w:type="dxa"/>
            <w:shd w:val="clear" w:color="auto" w:fill="auto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 (6.0-22.0); n=196</w:t>
            </w:r>
          </w:p>
        </w:tc>
        <w:tc>
          <w:tcPr>
            <w:tcW w:w="992" w:type="dxa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Respiratory support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74/74 (100)</w:t>
            </w:r>
          </w:p>
        </w:tc>
        <w:tc>
          <w:tcPr>
            <w:tcW w:w="2552" w:type="dxa"/>
            <w:shd w:val="clear" w:color="auto" w:fill="auto"/>
          </w:tcPr>
          <w:p w:rsidR="008034BD" w:rsidRPr="00AA49A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249/249 (100)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Mechanical ventilation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67/76 (88.2)</w:t>
            </w:r>
          </w:p>
        </w:tc>
        <w:tc>
          <w:tcPr>
            <w:tcW w:w="2552" w:type="dxa"/>
            <w:shd w:val="clear" w:color="auto" w:fill="auto"/>
          </w:tcPr>
          <w:p w:rsidR="008034BD" w:rsidRPr="00AA49A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232/321 (72.3)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9F348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9F348D">
              <w:rPr>
                <w:rFonts w:ascii="Times New Roman" w:hAnsi="Times New Roman" w:cs="Times New Roman"/>
              </w:rPr>
              <w:t xml:space="preserve">Duration of </w:t>
            </w:r>
            <w:r>
              <w:rPr>
                <w:rFonts w:ascii="Times New Roman" w:hAnsi="Times New Roman" w:cs="Times New Roman"/>
              </w:rPr>
              <w:t>respiratory support</w:t>
            </w:r>
            <w:r w:rsidRPr="009F348D">
              <w:rPr>
                <w:rFonts w:ascii="Times New Roman" w:hAnsi="Times New Roman" w:cs="Times New Roman"/>
              </w:rPr>
              <w:t xml:space="preserve"> (days)</w:t>
            </w:r>
          </w:p>
        </w:tc>
        <w:tc>
          <w:tcPr>
            <w:tcW w:w="2551" w:type="dxa"/>
            <w:shd w:val="clear" w:color="auto" w:fill="auto"/>
          </w:tcPr>
          <w:p w:rsidR="008034BD" w:rsidRPr="009F348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 (8.0-18.8); n=72</w:t>
            </w:r>
          </w:p>
        </w:tc>
        <w:tc>
          <w:tcPr>
            <w:tcW w:w="2552" w:type="dxa"/>
            <w:shd w:val="clear" w:color="auto" w:fill="auto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 (6.0-21.0); n=216</w:t>
            </w:r>
          </w:p>
        </w:tc>
        <w:tc>
          <w:tcPr>
            <w:tcW w:w="992" w:type="dxa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</w:tbl>
    <w:p w:rsidR="008034BD" w:rsidRPr="001869C2" w:rsidRDefault="008034BD" w:rsidP="008034BD">
      <w:pPr>
        <w:pStyle w:val="Geenafstand"/>
        <w:rPr>
          <w:rFonts w:ascii="Times New Roman" w:hAnsi="Times New Roman" w:cs="Times New Roman"/>
          <w:sz w:val="20"/>
        </w:rPr>
        <w:sectPr w:rsidR="008034BD" w:rsidRPr="001869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9C2">
        <w:rPr>
          <w:rFonts w:ascii="Times New Roman" w:hAnsi="Times New Roman" w:cs="Times New Roman"/>
          <w:sz w:val="20"/>
        </w:rPr>
        <w:t>Data are presented as n (%), n/N (%), or median (IQR)</w:t>
      </w:r>
      <w:r>
        <w:rPr>
          <w:rFonts w:ascii="Times New Roman" w:hAnsi="Times New Roman" w:cs="Times New Roman"/>
          <w:sz w:val="20"/>
        </w:rPr>
        <w:t>.</w:t>
      </w:r>
      <w:r w:rsidRPr="001869C2">
        <w:rPr>
          <w:rFonts w:ascii="Times New Roman" w:hAnsi="Times New Roman" w:cs="Times New Roman"/>
          <w:sz w:val="20"/>
        </w:rPr>
        <w:t xml:space="preserve"> </w:t>
      </w:r>
      <w:r w:rsidRPr="001869C2">
        <w:rPr>
          <w:rFonts w:ascii="Times New Roman" w:hAnsi="Times New Roman" w:cs="Times New Roman"/>
          <w:color w:val="222222"/>
          <w:sz w:val="20"/>
          <w:shd w:val="clear" w:color="auto" w:fill="FFFFFF"/>
        </w:rPr>
        <w:t>§</w:t>
      </w:r>
      <w:r w:rsidRPr="001869C2">
        <w:rPr>
          <w:rFonts w:ascii="Times New Roman" w:hAnsi="Times New Roman" w:cs="Times New Roman"/>
          <w:sz w:val="20"/>
        </w:rPr>
        <w:t>Considered absent when missing. Abbreviations: UMIC, upper middle-income country; N</w:t>
      </w:r>
      <w:r>
        <w:rPr>
          <w:rFonts w:ascii="Times New Roman" w:hAnsi="Times New Roman" w:cs="Times New Roman"/>
          <w:sz w:val="20"/>
        </w:rPr>
        <w:t>/A</w:t>
      </w:r>
      <w:r w:rsidRPr="001869C2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not available.</w:t>
      </w:r>
    </w:p>
    <w:p w:rsidR="008034BD" w:rsidRDefault="008034BD" w:rsidP="008034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Supplemental Table 7</w:t>
      </w:r>
      <w:r>
        <w:rPr>
          <w:rFonts w:ascii="Times New Roman" w:hAnsi="Times New Roman" w:cs="Times New Roman"/>
        </w:rPr>
        <w:t xml:space="preserve">. </w:t>
      </w:r>
      <w:r w:rsidRPr="001C20D4">
        <w:rPr>
          <w:rFonts w:ascii="Times New Roman" w:hAnsi="Times New Roman" w:cs="Times New Roman"/>
        </w:rPr>
        <w:t xml:space="preserve">Characteristics of children younger than 5 years with </w:t>
      </w:r>
      <w:r>
        <w:rPr>
          <w:rFonts w:ascii="Times New Roman" w:hAnsi="Times New Roman" w:cs="Times New Roman"/>
        </w:rPr>
        <w:t>nosocomial</w:t>
      </w:r>
      <w:r w:rsidRPr="001C20D4">
        <w:rPr>
          <w:rFonts w:ascii="Times New Roman" w:hAnsi="Times New Roman" w:cs="Times New Roman"/>
        </w:rPr>
        <w:t xml:space="preserve"> and community-acquired RSV-related in-hospital death</w:t>
      </w:r>
      <w:r>
        <w:rPr>
          <w:rFonts w:ascii="Times New Roman" w:hAnsi="Times New Roman" w:cs="Times New Roman"/>
        </w:rPr>
        <w:t xml:space="preserve"> from HICs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681"/>
        <w:gridCol w:w="2551"/>
        <w:gridCol w:w="2552"/>
        <w:gridCol w:w="992"/>
      </w:tblGrid>
      <w:tr w:rsidR="008034BD" w:rsidRPr="001C20D4" w:rsidTr="00364245">
        <w:trPr>
          <w:trHeight w:val="288"/>
        </w:trPr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Nosocomial</w:t>
            </w:r>
            <w:r w:rsidRPr="006A281F">
              <w:rPr>
                <w:rFonts w:ascii="Times New Roman" w:hAnsi="Times New Roman" w:cs="Times New Roman"/>
                <w:b/>
                <w:bCs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bCs/>
              </w:rPr>
              <w:t>123</w:t>
            </w:r>
            <w:r w:rsidRPr="006A281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52" w:type="dxa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  <w:b/>
                <w:bCs/>
              </w:rPr>
            </w:pPr>
            <w:r w:rsidRPr="006A281F">
              <w:rPr>
                <w:rFonts w:ascii="Times New Roman" w:hAnsi="Times New Roman" w:cs="Times New Roman"/>
                <w:b/>
                <w:bCs/>
              </w:rPr>
              <w:t>Community-acquired (n=</w:t>
            </w:r>
            <w:r>
              <w:rPr>
                <w:rFonts w:ascii="Times New Roman" w:hAnsi="Times New Roman" w:cs="Times New Roman"/>
                <w:b/>
                <w:bCs/>
              </w:rPr>
              <w:t>357</w:t>
            </w:r>
            <w:r w:rsidRPr="006A281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2" w:type="dxa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  <w:b/>
                <w:bCs/>
              </w:rPr>
            </w:pPr>
            <w:r w:rsidRPr="006A281F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6A281F">
              <w:rPr>
                <w:rFonts w:ascii="Times New Roman" w:hAnsi="Times New Roman" w:cs="Times New Roman"/>
              </w:rPr>
              <w:t>Male sex</w:t>
            </w:r>
          </w:p>
        </w:tc>
        <w:tc>
          <w:tcPr>
            <w:tcW w:w="2551" w:type="dxa"/>
            <w:shd w:val="clear" w:color="auto" w:fill="auto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(43.1)</w:t>
            </w:r>
          </w:p>
        </w:tc>
        <w:tc>
          <w:tcPr>
            <w:tcW w:w="2552" w:type="dxa"/>
            <w:shd w:val="clear" w:color="auto" w:fill="auto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(52.4)</w:t>
            </w:r>
          </w:p>
        </w:tc>
        <w:tc>
          <w:tcPr>
            <w:tcW w:w="992" w:type="dxa"/>
          </w:tcPr>
          <w:p w:rsidR="008034BD" w:rsidRPr="006A281F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AA49A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AA49A0">
              <w:rPr>
                <w:rFonts w:ascii="Times New Roman" w:hAnsi="Times New Roman" w:cs="Times New Roman"/>
              </w:rPr>
              <w:t>Age at death (months)</w:t>
            </w:r>
          </w:p>
        </w:tc>
        <w:tc>
          <w:tcPr>
            <w:tcW w:w="2551" w:type="dxa"/>
            <w:shd w:val="clear" w:color="auto" w:fill="auto"/>
          </w:tcPr>
          <w:p w:rsidR="008034BD" w:rsidRPr="00AA49A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 (3.7-16.0); n=123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 (3.9-22.0); n=357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AA49A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AA49A0">
              <w:rPr>
                <w:rFonts w:ascii="Times New Roman" w:hAnsi="Times New Roman" w:cs="Times New Roman"/>
              </w:rPr>
              <w:t>Neonatal death</w:t>
            </w:r>
          </w:p>
        </w:tc>
        <w:tc>
          <w:tcPr>
            <w:tcW w:w="2551" w:type="dxa"/>
            <w:shd w:val="clear" w:color="auto" w:fill="auto"/>
          </w:tcPr>
          <w:p w:rsidR="008034BD" w:rsidRPr="00B442D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(1.6)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(1.7)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B442D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B442D2">
              <w:rPr>
                <w:rFonts w:ascii="Times New Roman" w:hAnsi="Times New Roman" w:cs="Times New Roman"/>
              </w:rPr>
              <w:t>&lt;3 months at death</w:t>
            </w:r>
          </w:p>
        </w:tc>
        <w:tc>
          <w:tcPr>
            <w:tcW w:w="2551" w:type="dxa"/>
            <w:shd w:val="clear" w:color="auto" w:fill="auto"/>
          </w:tcPr>
          <w:p w:rsidR="008034BD" w:rsidRPr="00B442D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(18.7)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(19.3)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&lt;6 months at death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(43.1)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(34.7)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B442D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B442D2">
              <w:rPr>
                <w:rFonts w:ascii="Times New Roman" w:hAnsi="Times New Roman" w:cs="Times New Roman"/>
              </w:rPr>
              <w:t>Year of death</w:t>
            </w:r>
          </w:p>
        </w:tc>
        <w:tc>
          <w:tcPr>
            <w:tcW w:w="2551" w:type="dxa"/>
            <w:shd w:val="clear" w:color="auto" w:fill="auto"/>
          </w:tcPr>
          <w:p w:rsidR="008034BD" w:rsidRPr="00B442D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(2003-2013); n=123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(2005-2014); n=357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Comorbidity</w:t>
            </w:r>
            <w:r w:rsidRPr="00A41B78">
              <w:rPr>
                <w:rFonts w:ascii="Times New Roman" w:hAnsi="Times New Roman" w:cs="Times New Roman"/>
              </w:rPr>
              <w:t>§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(95.9)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 (75.4)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Congenital heart disease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(52.0)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(30.8)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Chronic lung disease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(26.0)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(14.6)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Genetic disease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(22.8)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(26.1)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 syndrome</w:t>
            </w:r>
          </w:p>
        </w:tc>
        <w:tc>
          <w:tcPr>
            <w:tcW w:w="2551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(6.5)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(5.9)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Neurological disease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(19.5)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(24.4)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Immune disorder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(5.7)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(5.6)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(33.3)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(20.2)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C20D4">
              <w:rPr>
                <w:rFonts w:ascii="Times New Roman" w:hAnsi="Times New Roman" w:cs="Times New Roman"/>
              </w:rPr>
              <w:t>Prematurity</w:t>
            </w:r>
            <w:r w:rsidRPr="00A41B78">
              <w:rPr>
                <w:rFonts w:ascii="Times New Roman" w:hAnsi="Times New Roman" w:cs="Times New Roman"/>
              </w:rPr>
              <w:t>§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(43.1)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(30.0)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Gestational age (weeks)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 (31.0-39.0); n=95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 (34.0-39.0); n=250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 weight (kgs)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(1.3-3.1); n=81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 (1.8-3.2); n=203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Breastfeeding until 4 months</w:t>
            </w:r>
          </w:p>
        </w:tc>
        <w:tc>
          <w:tcPr>
            <w:tcW w:w="2551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4/60 (6.7)</w:t>
            </w:r>
          </w:p>
        </w:tc>
        <w:tc>
          <w:tcPr>
            <w:tcW w:w="2552" w:type="dxa"/>
            <w:shd w:val="clear" w:color="auto" w:fill="auto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34/157 (21.7)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9F348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9F348D">
              <w:rPr>
                <w:rFonts w:ascii="Times New Roman" w:hAnsi="Times New Roman" w:cs="Times New Roman"/>
              </w:rPr>
              <w:t xml:space="preserve">Length of hospital </w:t>
            </w:r>
            <w:r>
              <w:rPr>
                <w:rFonts w:ascii="Times New Roman" w:hAnsi="Times New Roman" w:cs="Times New Roman"/>
              </w:rPr>
              <w:t>stay</w:t>
            </w:r>
            <w:r w:rsidRPr="009F348D">
              <w:rPr>
                <w:rFonts w:ascii="Times New Roman" w:hAnsi="Times New Roman" w:cs="Times New Roman"/>
              </w:rPr>
              <w:t xml:space="preserve"> (d</w:t>
            </w:r>
            <w:r>
              <w:rPr>
                <w:rFonts w:ascii="Times New Roman" w:hAnsi="Times New Roman" w:cs="Times New Roman"/>
              </w:rPr>
              <w:t>ays)</w:t>
            </w:r>
          </w:p>
        </w:tc>
        <w:tc>
          <w:tcPr>
            <w:tcW w:w="2551" w:type="dxa"/>
            <w:shd w:val="clear" w:color="auto" w:fill="auto"/>
          </w:tcPr>
          <w:p w:rsidR="008034BD" w:rsidRPr="009F348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 (16.0-77.0); n=123</w:t>
            </w:r>
          </w:p>
        </w:tc>
        <w:tc>
          <w:tcPr>
            <w:tcW w:w="2552" w:type="dxa"/>
            <w:shd w:val="clear" w:color="auto" w:fill="auto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 (5.0-28.0); n=340</w:t>
            </w:r>
          </w:p>
        </w:tc>
        <w:tc>
          <w:tcPr>
            <w:tcW w:w="992" w:type="dxa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Intensive care unit (ICU) admission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119/121 (98.3)</w:t>
            </w:r>
          </w:p>
        </w:tc>
        <w:tc>
          <w:tcPr>
            <w:tcW w:w="2552" w:type="dxa"/>
            <w:shd w:val="clear" w:color="auto" w:fill="auto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333/351 (94.9)</w:t>
            </w:r>
          </w:p>
        </w:tc>
        <w:tc>
          <w:tcPr>
            <w:tcW w:w="992" w:type="dxa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 xml:space="preserve">Length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Pr="001C20D4">
              <w:rPr>
                <w:rFonts w:ascii="Times New Roman" w:hAnsi="Times New Roman" w:cs="Times New Roman"/>
              </w:rPr>
              <w:t xml:space="preserve">ICU </w:t>
            </w:r>
            <w:r>
              <w:rPr>
                <w:rFonts w:ascii="Times New Roman" w:hAnsi="Times New Roman" w:cs="Times New Roman"/>
              </w:rPr>
              <w:t>stay</w:t>
            </w:r>
            <w:r w:rsidRPr="001C20D4">
              <w:rPr>
                <w:rFonts w:ascii="Times New Roman" w:hAnsi="Times New Roman" w:cs="Times New Roman"/>
              </w:rPr>
              <w:t xml:space="preserve"> (days)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 (8.0-40.0); n=107</w:t>
            </w:r>
          </w:p>
        </w:tc>
        <w:tc>
          <w:tcPr>
            <w:tcW w:w="2552" w:type="dxa"/>
            <w:shd w:val="clear" w:color="auto" w:fill="auto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 (4.0-23.0); n=311</w:t>
            </w:r>
          </w:p>
        </w:tc>
        <w:tc>
          <w:tcPr>
            <w:tcW w:w="992" w:type="dxa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Respiratory support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118/118 (100)</w:t>
            </w:r>
          </w:p>
        </w:tc>
        <w:tc>
          <w:tcPr>
            <w:tcW w:w="2552" w:type="dxa"/>
            <w:shd w:val="clear" w:color="auto" w:fill="auto"/>
          </w:tcPr>
          <w:p w:rsidR="008034BD" w:rsidRPr="00AA49A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336/336 (100)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Mechanical ventilation</w:t>
            </w:r>
          </w:p>
        </w:tc>
        <w:tc>
          <w:tcPr>
            <w:tcW w:w="2551" w:type="dxa"/>
            <w:shd w:val="clear" w:color="auto" w:fill="auto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104/122 (85.2)</w:t>
            </w:r>
          </w:p>
        </w:tc>
        <w:tc>
          <w:tcPr>
            <w:tcW w:w="2552" w:type="dxa"/>
            <w:shd w:val="clear" w:color="auto" w:fill="auto"/>
          </w:tcPr>
          <w:p w:rsidR="008034BD" w:rsidRPr="00AA49A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303/348 (87.1)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9F348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9F348D">
              <w:rPr>
                <w:rFonts w:ascii="Times New Roman" w:hAnsi="Times New Roman" w:cs="Times New Roman"/>
              </w:rPr>
              <w:t xml:space="preserve">Duration of </w:t>
            </w:r>
            <w:r>
              <w:rPr>
                <w:rFonts w:ascii="Times New Roman" w:hAnsi="Times New Roman" w:cs="Times New Roman"/>
              </w:rPr>
              <w:t>respiratory support</w:t>
            </w:r>
            <w:r w:rsidRPr="009F348D">
              <w:rPr>
                <w:rFonts w:ascii="Times New Roman" w:hAnsi="Times New Roman" w:cs="Times New Roman"/>
              </w:rPr>
              <w:t xml:space="preserve"> (days)</w:t>
            </w:r>
          </w:p>
        </w:tc>
        <w:tc>
          <w:tcPr>
            <w:tcW w:w="2551" w:type="dxa"/>
            <w:shd w:val="clear" w:color="auto" w:fill="auto"/>
          </w:tcPr>
          <w:p w:rsidR="008034BD" w:rsidRPr="009F348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 (7.0-39.3); n=106</w:t>
            </w:r>
          </w:p>
        </w:tc>
        <w:tc>
          <w:tcPr>
            <w:tcW w:w="2552" w:type="dxa"/>
            <w:shd w:val="clear" w:color="auto" w:fill="auto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 (4.0-22.0); n=289</w:t>
            </w:r>
          </w:p>
        </w:tc>
        <w:tc>
          <w:tcPr>
            <w:tcW w:w="992" w:type="dxa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8034BD" w:rsidRPr="001869C2" w:rsidRDefault="008034BD" w:rsidP="008034BD">
      <w:pPr>
        <w:pStyle w:val="Geenafstand"/>
        <w:rPr>
          <w:rFonts w:ascii="Times New Roman" w:hAnsi="Times New Roman" w:cs="Times New Roman"/>
          <w:sz w:val="20"/>
        </w:rPr>
        <w:sectPr w:rsidR="008034BD" w:rsidRPr="001869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9C2">
        <w:rPr>
          <w:rFonts w:ascii="Times New Roman" w:hAnsi="Times New Roman" w:cs="Times New Roman"/>
          <w:sz w:val="20"/>
        </w:rPr>
        <w:t xml:space="preserve">Data are presented as n (%), n/N (%), or median (IQR). </w:t>
      </w:r>
      <w:r w:rsidRPr="001869C2">
        <w:rPr>
          <w:rFonts w:ascii="Times New Roman" w:hAnsi="Times New Roman" w:cs="Times New Roman"/>
          <w:color w:val="222222"/>
          <w:sz w:val="20"/>
          <w:shd w:val="clear" w:color="auto" w:fill="FFFFFF"/>
        </w:rPr>
        <w:t>§</w:t>
      </w:r>
      <w:r w:rsidRPr="001869C2">
        <w:rPr>
          <w:rFonts w:ascii="Times New Roman" w:hAnsi="Times New Roman" w:cs="Times New Roman"/>
          <w:sz w:val="20"/>
        </w:rPr>
        <w:t xml:space="preserve">Considered absent when missing. Abbreviations: </w:t>
      </w:r>
      <w:r>
        <w:rPr>
          <w:rFonts w:ascii="Times New Roman" w:hAnsi="Times New Roman" w:cs="Times New Roman"/>
          <w:sz w:val="20"/>
        </w:rPr>
        <w:t>H</w:t>
      </w:r>
      <w:r w:rsidRPr="001869C2">
        <w:rPr>
          <w:rFonts w:ascii="Times New Roman" w:hAnsi="Times New Roman" w:cs="Times New Roman"/>
          <w:sz w:val="20"/>
        </w:rPr>
        <w:t xml:space="preserve">IC, </w:t>
      </w:r>
      <w:r>
        <w:rPr>
          <w:rFonts w:ascii="Times New Roman" w:hAnsi="Times New Roman" w:cs="Times New Roman"/>
          <w:sz w:val="20"/>
        </w:rPr>
        <w:t>high-income</w:t>
      </w:r>
      <w:r w:rsidRPr="001869C2">
        <w:rPr>
          <w:rFonts w:ascii="Times New Roman" w:hAnsi="Times New Roman" w:cs="Times New Roman"/>
          <w:sz w:val="20"/>
        </w:rPr>
        <w:t xml:space="preserve"> country; N</w:t>
      </w:r>
      <w:r>
        <w:rPr>
          <w:rFonts w:ascii="Times New Roman" w:hAnsi="Times New Roman" w:cs="Times New Roman"/>
          <w:sz w:val="20"/>
        </w:rPr>
        <w:t>/A</w:t>
      </w:r>
      <w:r w:rsidRPr="001869C2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not available.</w:t>
      </w:r>
    </w:p>
    <w:p w:rsidR="008034BD" w:rsidRDefault="008034BD" w:rsidP="008034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Supplemental Table 8</w:t>
      </w:r>
      <w:r>
        <w:rPr>
          <w:rFonts w:ascii="Times New Roman" w:hAnsi="Times New Roman" w:cs="Times New Roman"/>
        </w:rPr>
        <w:t xml:space="preserve">. </w:t>
      </w:r>
      <w:r w:rsidRPr="001C20D4">
        <w:rPr>
          <w:rFonts w:ascii="Times New Roman" w:hAnsi="Times New Roman" w:cs="Times New Roman"/>
        </w:rPr>
        <w:t xml:space="preserve">Characteristics of children younger than 5 years with </w:t>
      </w:r>
      <w:r>
        <w:rPr>
          <w:rFonts w:ascii="Times New Roman" w:hAnsi="Times New Roman" w:cs="Times New Roman"/>
        </w:rPr>
        <w:t>nosocomial</w:t>
      </w:r>
      <w:r w:rsidRPr="001C20D4">
        <w:rPr>
          <w:rFonts w:ascii="Times New Roman" w:hAnsi="Times New Roman" w:cs="Times New Roman"/>
        </w:rPr>
        <w:t xml:space="preserve"> and community-acquired RSV-related in-hospital death</w:t>
      </w:r>
      <w:r>
        <w:rPr>
          <w:rFonts w:ascii="Times New Roman" w:hAnsi="Times New Roman" w:cs="Times New Roman"/>
        </w:rPr>
        <w:t xml:space="preserve">, excluding children with missing data for comorbidity or prematurity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681"/>
        <w:gridCol w:w="2551"/>
        <w:gridCol w:w="2552"/>
        <w:gridCol w:w="992"/>
      </w:tblGrid>
      <w:tr w:rsidR="008034BD" w:rsidRPr="001C20D4" w:rsidTr="00364245">
        <w:trPr>
          <w:trHeight w:val="288"/>
        </w:trPr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Nosocomial (n=212</w:t>
            </w:r>
            <w:r w:rsidRPr="001C20D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52" w:type="dxa"/>
          </w:tcPr>
          <w:p w:rsidR="008034BD" w:rsidRPr="00AA49A0" w:rsidRDefault="008034BD" w:rsidP="008034BD">
            <w:pPr>
              <w:pStyle w:val="Geenafstand"/>
              <w:rPr>
                <w:rFonts w:ascii="Times New Roman" w:hAnsi="Times New Roman" w:cs="Times New Roman"/>
                <w:b/>
                <w:bCs/>
              </w:rPr>
            </w:pPr>
            <w:r w:rsidRPr="00AA49A0">
              <w:rPr>
                <w:rFonts w:ascii="Times New Roman" w:hAnsi="Times New Roman" w:cs="Times New Roman"/>
                <w:b/>
                <w:bCs/>
              </w:rPr>
              <w:t>Community-acquired (n=</w:t>
            </w:r>
            <w:r>
              <w:rPr>
                <w:rFonts w:ascii="Times New Roman" w:hAnsi="Times New Roman" w:cs="Times New Roman"/>
                <w:b/>
                <w:bCs/>
              </w:rPr>
              <w:t>700</w:t>
            </w:r>
            <w:r w:rsidRPr="00AA49A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2" w:type="dxa"/>
          </w:tcPr>
          <w:p w:rsidR="008034BD" w:rsidRPr="00690B87" w:rsidRDefault="008034BD" w:rsidP="008034BD">
            <w:pPr>
              <w:pStyle w:val="Geenafstan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Male sex</w:t>
            </w: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(46.2)</w:t>
            </w:r>
          </w:p>
        </w:tc>
        <w:tc>
          <w:tcPr>
            <w:tcW w:w="255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 (54.6)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AA49A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AA49A0">
              <w:rPr>
                <w:rFonts w:ascii="Times New Roman" w:hAnsi="Times New Roman" w:cs="Times New Roman"/>
              </w:rPr>
              <w:t>Age at death (months)</w:t>
            </w:r>
          </w:p>
        </w:tc>
        <w:tc>
          <w:tcPr>
            <w:tcW w:w="2551" w:type="dxa"/>
          </w:tcPr>
          <w:p w:rsidR="008034BD" w:rsidRPr="00AA49A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 (2.9-12.0); n=212</w:t>
            </w:r>
          </w:p>
        </w:tc>
        <w:tc>
          <w:tcPr>
            <w:tcW w:w="2552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84EDF">
              <w:rPr>
                <w:rFonts w:ascii="Times New Roman" w:hAnsi="Times New Roman" w:cs="Times New Roman"/>
              </w:rPr>
              <w:t>6.0 (2.5-12.</w:t>
            </w:r>
            <w:r>
              <w:rPr>
                <w:rFonts w:ascii="Times New Roman" w:hAnsi="Times New Roman" w:cs="Times New Roman"/>
              </w:rPr>
              <w:t>3</w:t>
            </w:r>
            <w:r w:rsidRPr="00184EDF">
              <w:rPr>
                <w:rFonts w:ascii="Times New Roman" w:hAnsi="Times New Roman" w:cs="Times New Roman"/>
              </w:rPr>
              <w:t>); n=</w:t>
            </w: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AA49A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AA49A0">
              <w:rPr>
                <w:rFonts w:ascii="Times New Roman" w:hAnsi="Times New Roman" w:cs="Times New Roman"/>
              </w:rPr>
              <w:t>Neonatal death</w:t>
            </w:r>
          </w:p>
        </w:tc>
        <w:tc>
          <w:tcPr>
            <w:tcW w:w="2551" w:type="dxa"/>
          </w:tcPr>
          <w:p w:rsidR="008034BD" w:rsidRPr="00B442D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(5.7)</w:t>
            </w:r>
          </w:p>
        </w:tc>
        <w:tc>
          <w:tcPr>
            <w:tcW w:w="2552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84EDF">
              <w:rPr>
                <w:rFonts w:ascii="Times New Roman" w:hAnsi="Times New Roman" w:cs="Times New Roman"/>
              </w:rPr>
              <w:t>26 (3.7)</w:t>
            </w:r>
          </w:p>
        </w:tc>
        <w:tc>
          <w:tcPr>
            <w:tcW w:w="992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B442D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B442D2">
              <w:rPr>
                <w:rFonts w:ascii="Times New Roman" w:hAnsi="Times New Roman" w:cs="Times New Roman"/>
              </w:rPr>
              <w:t>&lt;3 months at death</w:t>
            </w:r>
          </w:p>
        </w:tc>
        <w:tc>
          <w:tcPr>
            <w:tcW w:w="2551" w:type="dxa"/>
          </w:tcPr>
          <w:p w:rsidR="008034BD" w:rsidRPr="00B442D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(25.9)</w:t>
            </w:r>
          </w:p>
        </w:tc>
        <w:tc>
          <w:tcPr>
            <w:tcW w:w="2552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84ED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4</w:t>
            </w:r>
            <w:r w:rsidRPr="00184EDF">
              <w:rPr>
                <w:rFonts w:ascii="Times New Roman" w:hAnsi="Times New Roman" w:cs="Times New Roman"/>
              </w:rPr>
              <w:t xml:space="preserve"> (27.</w:t>
            </w:r>
            <w:r>
              <w:rPr>
                <w:rFonts w:ascii="Times New Roman" w:hAnsi="Times New Roman" w:cs="Times New Roman"/>
              </w:rPr>
              <w:t>7</w:t>
            </w:r>
            <w:r w:rsidRPr="00184E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&lt;6 months at death</w:t>
            </w: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(50.5)</w:t>
            </w:r>
          </w:p>
        </w:tc>
        <w:tc>
          <w:tcPr>
            <w:tcW w:w="255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 (49.6)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B442D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B442D2">
              <w:rPr>
                <w:rFonts w:ascii="Times New Roman" w:hAnsi="Times New Roman" w:cs="Times New Roman"/>
              </w:rPr>
              <w:t>Year of death</w:t>
            </w:r>
          </w:p>
        </w:tc>
        <w:tc>
          <w:tcPr>
            <w:tcW w:w="2551" w:type="dxa"/>
          </w:tcPr>
          <w:p w:rsidR="008034BD" w:rsidRPr="00B442D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(2007-2016); n=212</w:t>
            </w:r>
          </w:p>
        </w:tc>
        <w:tc>
          <w:tcPr>
            <w:tcW w:w="255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(2006-2015); n=700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B442D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B442D2">
              <w:rPr>
                <w:rFonts w:ascii="Times New Roman" w:hAnsi="Times New Roman" w:cs="Times New Roman"/>
              </w:rPr>
              <w:t>LMIC</w:t>
            </w: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(11.3)</w:t>
            </w:r>
          </w:p>
        </w:tc>
        <w:tc>
          <w:tcPr>
            <w:tcW w:w="255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(16.9)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UMIC</w:t>
            </w: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(33.0)</w:t>
            </w:r>
          </w:p>
        </w:tc>
        <w:tc>
          <w:tcPr>
            <w:tcW w:w="255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 (39.3)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HIC</w:t>
            </w: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(55.7)</w:t>
            </w:r>
          </w:p>
        </w:tc>
        <w:tc>
          <w:tcPr>
            <w:tcW w:w="255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(43.9)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 (91.5)</w:t>
            </w:r>
          </w:p>
        </w:tc>
        <w:tc>
          <w:tcPr>
            <w:tcW w:w="255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 (65.1)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Congenital heart disease</w:t>
            </w: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93/202 (46.0)</w:t>
            </w:r>
          </w:p>
        </w:tc>
        <w:tc>
          <w:tcPr>
            <w:tcW w:w="255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191/633 (30.2)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Chronic lung disease</w:t>
            </w: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40/200 (20.0)</w:t>
            </w:r>
          </w:p>
        </w:tc>
        <w:tc>
          <w:tcPr>
            <w:tcW w:w="255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106/620 (17.1)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Genetic disease</w:t>
            </w: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45/201 (22.4)</w:t>
            </w:r>
          </w:p>
        </w:tc>
        <w:tc>
          <w:tcPr>
            <w:tcW w:w="255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118/602 (19.6)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 syndrome</w:t>
            </w:r>
          </w:p>
        </w:tc>
        <w:tc>
          <w:tcPr>
            <w:tcW w:w="2551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17/173 (9.8)</w:t>
            </w:r>
          </w:p>
        </w:tc>
        <w:tc>
          <w:tcPr>
            <w:tcW w:w="255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43/472 (9.1)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Neurological disease</w:t>
            </w: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36/202 (17.8)</w:t>
            </w:r>
          </w:p>
        </w:tc>
        <w:tc>
          <w:tcPr>
            <w:tcW w:w="255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114/612 (18.6)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Immune disorder</w:t>
            </w: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14/199 (7.0)</w:t>
            </w:r>
          </w:p>
        </w:tc>
        <w:tc>
          <w:tcPr>
            <w:tcW w:w="255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28/613 (4.6)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(29.7)</w:t>
            </w:r>
          </w:p>
        </w:tc>
        <w:tc>
          <w:tcPr>
            <w:tcW w:w="255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(16.3)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C20D4">
              <w:rPr>
                <w:rFonts w:ascii="Times New Roman" w:hAnsi="Times New Roman" w:cs="Times New Roman"/>
              </w:rPr>
              <w:t>Prematurity</w:t>
            </w: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(46.2)</w:t>
            </w:r>
          </w:p>
        </w:tc>
        <w:tc>
          <w:tcPr>
            <w:tcW w:w="255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 (29.9)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Gestational age (weeks)</w:t>
            </w: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 (32.0-38.8); n=172</w:t>
            </w:r>
          </w:p>
        </w:tc>
        <w:tc>
          <w:tcPr>
            <w:tcW w:w="255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 (34.0-39.0); n=483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 weight (kgs)</w:t>
            </w: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(1.7-3.1); n=162</w:t>
            </w:r>
          </w:p>
        </w:tc>
        <w:tc>
          <w:tcPr>
            <w:tcW w:w="2552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84EDF">
              <w:rPr>
                <w:rFonts w:ascii="Times New Roman" w:hAnsi="Times New Roman" w:cs="Times New Roman"/>
              </w:rPr>
              <w:t>2.7 (2.</w:t>
            </w:r>
            <w:r>
              <w:rPr>
                <w:rFonts w:ascii="Times New Roman" w:hAnsi="Times New Roman" w:cs="Times New Roman"/>
              </w:rPr>
              <w:t>0</w:t>
            </w:r>
            <w:r w:rsidRPr="00184EDF">
              <w:rPr>
                <w:rFonts w:ascii="Times New Roman" w:hAnsi="Times New Roman" w:cs="Times New Roman"/>
              </w:rPr>
              <w:t>-3.2); n=4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84EDF">
              <w:rPr>
                <w:rFonts w:ascii="Times New Roman" w:hAnsi="Times New Roman" w:cs="Times New Roman"/>
              </w:rPr>
              <w:t>Breastfeeding until 4 months</w:t>
            </w:r>
          </w:p>
        </w:tc>
        <w:tc>
          <w:tcPr>
            <w:tcW w:w="2551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84EDF">
              <w:rPr>
                <w:rFonts w:ascii="Times New Roman" w:hAnsi="Times New Roman" w:cs="Times New Roman"/>
              </w:rPr>
              <w:t>31/130 (23.8)</w:t>
            </w:r>
          </w:p>
        </w:tc>
        <w:tc>
          <w:tcPr>
            <w:tcW w:w="2552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84EDF">
              <w:rPr>
                <w:rFonts w:ascii="Times New Roman" w:hAnsi="Times New Roman" w:cs="Times New Roman"/>
              </w:rPr>
              <w:t>141/36</w:t>
            </w:r>
            <w:r>
              <w:rPr>
                <w:rFonts w:ascii="Times New Roman" w:hAnsi="Times New Roman" w:cs="Times New Roman"/>
              </w:rPr>
              <w:t>8</w:t>
            </w:r>
            <w:r w:rsidRPr="00184EDF">
              <w:rPr>
                <w:rFonts w:ascii="Times New Roman" w:hAnsi="Times New Roman" w:cs="Times New Roman"/>
              </w:rPr>
              <w:t xml:space="preserve"> (38.</w:t>
            </w:r>
            <w:r>
              <w:rPr>
                <w:rFonts w:ascii="Times New Roman" w:hAnsi="Times New Roman" w:cs="Times New Roman"/>
              </w:rPr>
              <w:t>3</w:t>
            </w:r>
            <w:r w:rsidRPr="00184E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034BD" w:rsidRPr="00931D12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84EDF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9F348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9F348D">
              <w:rPr>
                <w:rFonts w:ascii="Times New Roman" w:hAnsi="Times New Roman" w:cs="Times New Roman"/>
              </w:rPr>
              <w:t xml:space="preserve">Length of hospital </w:t>
            </w:r>
            <w:r>
              <w:rPr>
                <w:rFonts w:ascii="Times New Roman" w:hAnsi="Times New Roman" w:cs="Times New Roman"/>
              </w:rPr>
              <w:t>stay</w:t>
            </w:r>
            <w:r w:rsidRPr="009F348D">
              <w:rPr>
                <w:rFonts w:ascii="Times New Roman" w:hAnsi="Times New Roman" w:cs="Times New Roman"/>
              </w:rPr>
              <w:t xml:space="preserve"> (d</w:t>
            </w:r>
            <w:r>
              <w:rPr>
                <w:rFonts w:ascii="Times New Roman" w:hAnsi="Times New Roman" w:cs="Times New Roman"/>
              </w:rPr>
              <w:t>ays)</w:t>
            </w:r>
          </w:p>
        </w:tc>
        <w:tc>
          <w:tcPr>
            <w:tcW w:w="2551" w:type="dxa"/>
          </w:tcPr>
          <w:p w:rsidR="008034BD" w:rsidRPr="009F348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 (10.0-62.0); n=211</w:t>
            </w:r>
          </w:p>
        </w:tc>
        <w:tc>
          <w:tcPr>
            <w:tcW w:w="2552" w:type="dxa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 (5.0-22.0); n=680</w:t>
            </w:r>
          </w:p>
        </w:tc>
        <w:tc>
          <w:tcPr>
            <w:tcW w:w="992" w:type="dxa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Intensive care unit (ICU) admission</w:t>
            </w: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198/204 (97.1)</w:t>
            </w:r>
          </w:p>
        </w:tc>
        <w:tc>
          <w:tcPr>
            <w:tcW w:w="2552" w:type="dxa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566/683 (82.9)</w:t>
            </w:r>
          </w:p>
        </w:tc>
        <w:tc>
          <w:tcPr>
            <w:tcW w:w="992" w:type="dxa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 xml:space="preserve">Length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Pr="001C20D4">
              <w:rPr>
                <w:rFonts w:ascii="Times New Roman" w:hAnsi="Times New Roman" w:cs="Times New Roman"/>
              </w:rPr>
              <w:t xml:space="preserve">ICU </w:t>
            </w:r>
            <w:r>
              <w:rPr>
                <w:rFonts w:ascii="Times New Roman" w:hAnsi="Times New Roman" w:cs="Times New Roman"/>
              </w:rPr>
              <w:t>stay</w:t>
            </w:r>
            <w:r w:rsidRPr="001C20D4">
              <w:rPr>
                <w:rFonts w:ascii="Times New Roman" w:hAnsi="Times New Roman" w:cs="Times New Roman"/>
              </w:rPr>
              <w:t xml:space="preserve"> (days)</w:t>
            </w: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 (8.0-31.0); n=184</w:t>
            </w:r>
          </w:p>
        </w:tc>
        <w:tc>
          <w:tcPr>
            <w:tcW w:w="2552" w:type="dxa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 (4.8-22.0); n=530</w:t>
            </w:r>
          </w:p>
        </w:tc>
        <w:tc>
          <w:tcPr>
            <w:tcW w:w="992" w:type="dxa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Respiratory support</w:t>
            </w: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200/200 (100)</w:t>
            </w:r>
          </w:p>
        </w:tc>
        <w:tc>
          <w:tcPr>
            <w:tcW w:w="2552" w:type="dxa"/>
          </w:tcPr>
          <w:p w:rsidR="008034BD" w:rsidRPr="00AA49A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587/587 (100)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1C20D4">
              <w:rPr>
                <w:rFonts w:ascii="Times New Roman" w:hAnsi="Times New Roman" w:cs="Times New Roman"/>
              </w:rPr>
              <w:t>Mechanical ventilation</w:t>
            </w:r>
          </w:p>
        </w:tc>
        <w:tc>
          <w:tcPr>
            <w:tcW w:w="2551" w:type="dxa"/>
          </w:tcPr>
          <w:p w:rsidR="008034BD" w:rsidRPr="001C20D4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177/211 (83.9)</w:t>
            </w:r>
          </w:p>
        </w:tc>
        <w:tc>
          <w:tcPr>
            <w:tcW w:w="2552" w:type="dxa"/>
          </w:tcPr>
          <w:p w:rsidR="008034BD" w:rsidRPr="00AA49A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537/674 (79.7)</w:t>
            </w:r>
          </w:p>
        </w:tc>
        <w:tc>
          <w:tcPr>
            <w:tcW w:w="992" w:type="dxa"/>
          </w:tcPr>
          <w:p w:rsidR="008034B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</w:tr>
      <w:tr w:rsidR="008034BD" w:rsidRPr="001C20D4" w:rsidTr="00364245">
        <w:tc>
          <w:tcPr>
            <w:tcW w:w="3681" w:type="dxa"/>
          </w:tcPr>
          <w:p w:rsidR="008034BD" w:rsidRPr="009F348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 w:rsidRPr="009F348D">
              <w:rPr>
                <w:rFonts w:ascii="Times New Roman" w:hAnsi="Times New Roman" w:cs="Times New Roman"/>
              </w:rPr>
              <w:t xml:space="preserve">Duration of </w:t>
            </w:r>
            <w:r>
              <w:rPr>
                <w:rFonts w:ascii="Times New Roman" w:hAnsi="Times New Roman" w:cs="Times New Roman"/>
              </w:rPr>
              <w:t>respiratory support</w:t>
            </w:r>
            <w:r w:rsidRPr="009F348D">
              <w:rPr>
                <w:rFonts w:ascii="Times New Roman" w:hAnsi="Times New Roman" w:cs="Times New Roman"/>
              </w:rPr>
              <w:t xml:space="preserve"> (days)</w:t>
            </w:r>
          </w:p>
        </w:tc>
        <w:tc>
          <w:tcPr>
            <w:tcW w:w="2551" w:type="dxa"/>
          </w:tcPr>
          <w:p w:rsidR="008034BD" w:rsidRPr="009F348D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 (7.0-30.0); n=186</w:t>
            </w:r>
          </w:p>
        </w:tc>
        <w:tc>
          <w:tcPr>
            <w:tcW w:w="2552" w:type="dxa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 (5.0-20.0); n=520</w:t>
            </w:r>
          </w:p>
        </w:tc>
        <w:tc>
          <w:tcPr>
            <w:tcW w:w="992" w:type="dxa"/>
          </w:tcPr>
          <w:p w:rsidR="008034BD" w:rsidRPr="00B548C0" w:rsidRDefault="008034BD" w:rsidP="008034BD">
            <w:pPr>
              <w:pStyle w:val="Ge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8034BD" w:rsidRPr="001869C2" w:rsidRDefault="008034BD" w:rsidP="008034BD">
      <w:pPr>
        <w:pStyle w:val="Geenafstand"/>
        <w:rPr>
          <w:rFonts w:ascii="Times New Roman" w:hAnsi="Times New Roman" w:cs="Times New Roman"/>
          <w:sz w:val="20"/>
        </w:rPr>
        <w:sectPr w:rsidR="008034BD" w:rsidRPr="001869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9C2">
        <w:rPr>
          <w:rFonts w:ascii="Times New Roman" w:hAnsi="Times New Roman" w:cs="Times New Roman"/>
          <w:sz w:val="20"/>
        </w:rPr>
        <w:t>Data are presented as n (%), n/N (%), or median (IQR). Abbreviati</w:t>
      </w:r>
      <w:r>
        <w:rPr>
          <w:rFonts w:ascii="Times New Roman" w:hAnsi="Times New Roman" w:cs="Times New Roman"/>
          <w:sz w:val="20"/>
        </w:rPr>
        <w:t>ons: LMIC, low-income and lower-</w:t>
      </w:r>
      <w:r w:rsidRPr="001869C2">
        <w:rPr>
          <w:rFonts w:ascii="Times New Roman" w:hAnsi="Times New Roman" w:cs="Times New Roman"/>
          <w:sz w:val="20"/>
        </w:rPr>
        <w:t>middle-income country; UMIC, upper middle-income country; HIC, high-income country; N</w:t>
      </w:r>
      <w:r>
        <w:rPr>
          <w:rFonts w:ascii="Times New Roman" w:hAnsi="Times New Roman" w:cs="Times New Roman"/>
          <w:sz w:val="20"/>
        </w:rPr>
        <w:t>/A</w:t>
      </w:r>
      <w:r w:rsidRPr="001869C2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not available.</w:t>
      </w:r>
    </w:p>
    <w:p w:rsidR="008034BD" w:rsidRDefault="008034BD" w:rsidP="008034BD">
      <w:pPr>
        <w:spacing w:line="240" w:lineRule="auto"/>
        <w:rPr>
          <w:rFonts w:ascii="Times New Roman" w:hAnsi="Times New Roman" w:cs="Times New Roman"/>
        </w:rPr>
      </w:pPr>
      <w:r w:rsidRPr="0064574B">
        <w:rPr>
          <w:rFonts w:ascii="Times New Roman" w:hAnsi="Times New Roman" w:cs="Times New Roman"/>
          <w:b/>
        </w:rPr>
        <w:lastRenderedPageBreak/>
        <w:t xml:space="preserve">Supplemental Figure </w:t>
      </w:r>
      <w:r>
        <w:rPr>
          <w:rFonts w:ascii="Times New Roman" w:hAnsi="Times New Roman" w:cs="Times New Roman"/>
          <w:b/>
        </w:rPr>
        <w:t>2</w:t>
      </w:r>
      <w:r w:rsidRPr="0064574B">
        <w:rPr>
          <w:rFonts w:ascii="Times New Roman" w:hAnsi="Times New Roman" w:cs="Times New Roman"/>
          <w:b/>
        </w:rPr>
        <w:t>:</w:t>
      </w:r>
      <w:r w:rsidRPr="001C20D4">
        <w:rPr>
          <w:rFonts w:ascii="Times New Roman" w:hAnsi="Times New Roman" w:cs="Times New Roman"/>
        </w:rPr>
        <w:t xml:space="preserve"> Age distribution at time of RSV-related </w:t>
      </w:r>
      <w:r>
        <w:rPr>
          <w:rFonts w:ascii="Times New Roman" w:hAnsi="Times New Roman" w:cs="Times New Roman"/>
        </w:rPr>
        <w:t>nosocomial</w:t>
      </w:r>
      <w:r w:rsidRPr="001C20D4">
        <w:rPr>
          <w:rFonts w:ascii="Times New Roman" w:hAnsi="Times New Roman" w:cs="Times New Roman"/>
        </w:rPr>
        <w:t xml:space="preserve"> in-hospital death for </w:t>
      </w:r>
      <w:r>
        <w:rPr>
          <w:rFonts w:ascii="Times New Roman" w:hAnsi="Times New Roman" w:cs="Times New Roman"/>
        </w:rPr>
        <w:t>healthy term children, premature children, and term children with comorbidities</w:t>
      </w:r>
    </w:p>
    <w:p w:rsidR="008034BD" w:rsidRDefault="008034BD" w:rsidP="008034BD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val="nl-NL" w:eastAsia="nl-NL"/>
        </w:rPr>
        <w:drawing>
          <wp:inline distT="0" distB="0" distL="0" distR="0" wp14:anchorId="102A5B67" wp14:editId="4401436D">
            <wp:extent cx="5555411" cy="3355675"/>
            <wp:effectExtent l="0" t="0" r="7620" b="16510"/>
            <wp:docPr id="8" name="Grafiek 8">
              <a:extLst xmlns:a="http://schemas.openxmlformats.org/drawingml/2006/main">
                <a:ext uri="{FF2B5EF4-FFF2-40B4-BE49-F238E27FC236}">
                  <a16:creationId xmlns:a16="http://schemas.microsoft.com/office/drawing/2014/main" id="{B3BBD502-A650-4ABD-A359-578B11AF4D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34BD" w:rsidRPr="00B548C0" w:rsidRDefault="008034BD" w:rsidP="008034BD">
      <w:pPr>
        <w:spacing w:line="240" w:lineRule="auto"/>
        <w:rPr>
          <w:rFonts w:ascii="Times New Roman" w:hAnsi="Times New Roman" w:cs="Times New Roman"/>
        </w:rPr>
      </w:pPr>
    </w:p>
    <w:p w:rsidR="00F235A1" w:rsidRDefault="008034BD" w:rsidP="008034BD">
      <w:pPr>
        <w:spacing w:line="240" w:lineRule="auto"/>
      </w:pPr>
    </w:p>
    <w:sectPr w:rsidR="00F235A1" w:rsidSect="00B54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ker 2 Lancet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51C"/>
    <w:multiLevelType w:val="hybridMultilevel"/>
    <w:tmpl w:val="64244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435E"/>
    <w:multiLevelType w:val="multilevel"/>
    <w:tmpl w:val="779E6460"/>
    <w:lvl w:ilvl="0">
      <w:start w:val="1"/>
      <w:numFmt w:val="bullet"/>
      <w:lvlText w:val="o"/>
      <w:lvlJc w:val="left"/>
      <w:pPr>
        <w:ind w:left="3900" w:firstLine="3540"/>
      </w:pPr>
      <w:rPr>
        <w:rFonts w:ascii="Courier New" w:eastAsia="Courier New" w:hAnsi="Courier New" w:cs="Courier New"/>
        <w:b w:val="0"/>
      </w:rPr>
    </w:lvl>
    <w:lvl w:ilvl="1">
      <w:start w:val="1"/>
      <w:numFmt w:val="bullet"/>
      <w:lvlText w:val="o"/>
      <w:lvlJc w:val="left"/>
      <w:pPr>
        <w:ind w:left="4620" w:firstLine="4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340" w:firstLine="4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6060" w:firstLine="5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780" w:firstLine="6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500" w:firstLine="7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220" w:firstLine="7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940" w:firstLine="8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660" w:firstLine="9300"/>
      </w:pPr>
      <w:rPr>
        <w:rFonts w:ascii="Arial" w:eastAsia="Arial" w:hAnsi="Arial" w:cs="Arial"/>
      </w:rPr>
    </w:lvl>
  </w:abstractNum>
  <w:abstractNum w:abstractNumId="2" w15:restartNumberingAfterBreak="0">
    <w:nsid w:val="065D5E73"/>
    <w:multiLevelType w:val="multilevel"/>
    <w:tmpl w:val="53EC18B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7FE49E0"/>
    <w:multiLevelType w:val="multilevel"/>
    <w:tmpl w:val="A23C7D8C"/>
    <w:lvl w:ilvl="0">
      <w:start w:val="1"/>
      <w:numFmt w:val="bullet"/>
      <w:lvlText w:val="o"/>
      <w:lvlJc w:val="left"/>
      <w:pPr>
        <w:ind w:left="3900" w:firstLine="3540"/>
      </w:pPr>
      <w:rPr>
        <w:rFonts w:ascii="Courier New" w:eastAsia="Courier New" w:hAnsi="Courier New" w:cs="Courier New"/>
        <w:b w:val="0"/>
      </w:rPr>
    </w:lvl>
    <w:lvl w:ilvl="1">
      <w:start w:val="1"/>
      <w:numFmt w:val="bullet"/>
      <w:lvlText w:val="o"/>
      <w:lvlJc w:val="left"/>
      <w:pPr>
        <w:ind w:left="4620" w:firstLine="4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340" w:firstLine="4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6060" w:firstLine="5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780" w:firstLine="6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500" w:firstLine="7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220" w:firstLine="7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940" w:firstLine="8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660" w:firstLine="9300"/>
      </w:pPr>
      <w:rPr>
        <w:rFonts w:ascii="Arial" w:eastAsia="Arial" w:hAnsi="Arial" w:cs="Arial"/>
      </w:rPr>
    </w:lvl>
  </w:abstractNum>
  <w:abstractNum w:abstractNumId="4" w15:restartNumberingAfterBreak="0">
    <w:nsid w:val="0A700CCF"/>
    <w:multiLevelType w:val="hybridMultilevel"/>
    <w:tmpl w:val="2AB6D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B4A15"/>
    <w:multiLevelType w:val="hybridMultilevel"/>
    <w:tmpl w:val="A808EB9E"/>
    <w:lvl w:ilvl="0" w:tplc="21D2DB9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8AA"/>
    <w:multiLevelType w:val="multilevel"/>
    <w:tmpl w:val="3BC44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  <w:b w:val="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3B6B66"/>
    <w:multiLevelType w:val="hybridMultilevel"/>
    <w:tmpl w:val="E0DE2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3037"/>
    <w:multiLevelType w:val="hybridMultilevel"/>
    <w:tmpl w:val="F8F436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E28AF"/>
    <w:multiLevelType w:val="hybridMultilevel"/>
    <w:tmpl w:val="C8421608"/>
    <w:lvl w:ilvl="0" w:tplc="979006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916DE"/>
    <w:multiLevelType w:val="hybridMultilevel"/>
    <w:tmpl w:val="9E129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927C5"/>
    <w:multiLevelType w:val="multilevel"/>
    <w:tmpl w:val="D834EF0A"/>
    <w:lvl w:ilvl="0">
      <w:start w:val="1"/>
      <w:numFmt w:val="bullet"/>
      <w:lvlText w:val="o"/>
      <w:lvlJc w:val="left"/>
      <w:pPr>
        <w:ind w:left="3900" w:firstLine="3540"/>
      </w:pPr>
      <w:rPr>
        <w:rFonts w:ascii="Courier New" w:eastAsia="Courier New" w:hAnsi="Courier New" w:cs="Courier New"/>
        <w:b w:val="0"/>
      </w:rPr>
    </w:lvl>
    <w:lvl w:ilvl="1">
      <w:start w:val="1"/>
      <w:numFmt w:val="bullet"/>
      <w:lvlText w:val="o"/>
      <w:lvlJc w:val="left"/>
      <w:pPr>
        <w:ind w:left="4620" w:firstLine="4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340" w:firstLine="4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6060" w:firstLine="5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780" w:firstLine="6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500" w:firstLine="7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220" w:firstLine="7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940" w:firstLine="8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660" w:firstLine="9300"/>
      </w:pPr>
      <w:rPr>
        <w:rFonts w:ascii="Arial" w:eastAsia="Arial" w:hAnsi="Arial" w:cs="Arial"/>
      </w:rPr>
    </w:lvl>
  </w:abstractNum>
  <w:abstractNum w:abstractNumId="12" w15:restartNumberingAfterBreak="0">
    <w:nsid w:val="1F5F2CA4"/>
    <w:multiLevelType w:val="multilevel"/>
    <w:tmpl w:val="AE0CA864"/>
    <w:lvl w:ilvl="0">
      <w:start w:val="1"/>
      <w:numFmt w:val="bullet"/>
      <w:lvlText w:val="o"/>
      <w:lvlJc w:val="left"/>
      <w:pPr>
        <w:ind w:left="3900" w:firstLine="3540"/>
      </w:pPr>
      <w:rPr>
        <w:rFonts w:ascii="Courier New" w:eastAsia="Courier New" w:hAnsi="Courier New" w:cs="Courier New"/>
        <w:b w:val="0"/>
      </w:rPr>
    </w:lvl>
    <w:lvl w:ilvl="1">
      <w:start w:val="1"/>
      <w:numFmt w:val="bullet"/>
      <w:lvlText w:val="o"/>
      <w:lvlJc w:val="left"/>
      <w:pPr>
        <w:ind w:left="4620" w:firstLine="4260"/>
      </w:pPr>
      <w:rPr>
        <w:rFonts w:ascii="Courier New" w:eastAsia="Courier New" w:hAnsi="Courier New" w:cs="Courier New"/>
        <w:b w:val="0"/>
      </w:rPr>
    </w:lvl>
    <w:lvl w:ilvl="2">
      <w:start w:val="1"/>
      <w:numFmt w:val="bullet"/>
      <w:lvlText w:val="▪"/>
      <w:lvlJc w:val="left"/>
      <w:pPr>
        <w:ind w:left="5340" w:firstLine="4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6060" w:firstLine="5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780" w:firstLine="6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500" w:firstLine="7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220" w:firstLine="7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940" w:firstLine="8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660" w:firstLine="9300"/>
      </w:pPr>
      <w:rPr>
        <w:rFonts w:ascii="Arial" w:eastAsia="Arial" w:hAnsi="Arial" w:cs="Arial"/>
      </w:rPr>
    </w:lvl>
  </w:abstractNum>
  <w:abstractNum w:abstractNumId="13" w15:restartNumberingAfterBreak="0">
    <w:nsid w:val="27483104"/>
    <w:multiLevelType w:val="multilevel"/>
    <w:tmpl w:val="2E002E76"/>
    <w:lvl w:ilvl="0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  <w:b w:val="0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9956FD7"/>
    <w:multiLevelType w:val="hybridMultilevel"/>
    <w:tmpl w:val="AFE80A70"/>
    <w:lvl w:ilvl="0" w:tplc="C3F64A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A4F5BF1"/>
    <w:multiLevelType w:val="hybridMultilevel"/>
    <w:tmpl w:val="1DD4C9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8440A5"/>
    <w:multiLevelType w:val="multilevel"/>
    <w:tmpl w:val="726ACCA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  <w:b w:val="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D7D60B3"/>
    <w:multiLevelType w:val="multilevel"/>
    <w:tmpl w:val="0456BB3C"/>
    <w:lvl w:ilvl="0">
      <w:start w:val="1"/>
      <w:numFmt w:val="bullet"/>
      <w:lvlText w:val="o"/>
      <w:lvlJc w:val="left"/>
      <w:pPr>
        <w:ind w:left="3900" w:firstLine="3540"/>
      </w:pPr>
      <w:rPr>
        <w:rFonts w:ascii="Courier New" w:eastAsia="Courier New" w:hAnsi="Courier New" w:cs="Courier New"/>
        <w:b w:val="0"/>
      </w:rPr>
    </w:lvl>
    <w:lvl w:ilvl="1">
      <w:start w:val="1"/>
      <w:numFmt w:val="bullet"/>
      <w:lvlText w:val="o"/>
      <w:lvlJc w:val="left"/>
      <w:pPr>
        <w:ind w:left="4620" w:firstLine="4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340" w:firstLine="4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6060" w:firstLine="5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780" w:firstLine="6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500" w:firstLine="7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220" w:firstLine="7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940" w:firstLine="8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660" w:firstLine="9300"/>
      </w:pPr>
      <w:rPr>
        <w:rFonts w:ascii="Arial" w:eastAsia="Arial" w:hAnsi="Arial" w:cs="Arial"/>
      </w:rPr>
    </w:lvl>
  </w:abstractNum>
  <w:abstractNum w:abstractNumId="18" w15:restartNumberingAfterBreak="0">
    <w:nsid w:val="34317D9A"/>
    <w:multiLevelType w:val="hybridMultilevel"/>
    <w:tmpl w:val="8B2242C0"/>
    <w:lvl w:ilvl="0" w:tplc="0FBAC2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42DAB"/>
    <w:multiLevelType w:val="multilevel"/>
    <w:tmpl w:val="7E9E047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  <w:b w:val="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E4449D"/>
    <w:multiLevelType w:val="multilevel"/>
    <w:tmpl w:val="0F7A1C8C"/>
    <w:lvl w:ilvl="0">
      <w:start w:val="1"/>
      <w:numFmt w:val="bullet"/>
      <w:lvlText w:val="o"/>
      <w:lvlJc w:val="left"/>
      <w:pPr>
        <w:ind w:left="3900" w:firstLine="3540"/>
      </w:pPr>
      <w:rPr>
        <w:rFonts w:ascii="Courier New" w:eastAsia="Courier New" w:hAnsi="Courier New" w:cs="Courier New"/>
        <w:b w:val="0"/>
      </w:rPr>
    </w:lvl>
    <w:lvl w:ilvl="1">
      <w:start w:val="1"/>
      <w:numFmt w:val="bullet"/>
      <w:lvlText w:val="o"/>
      <w:lvlJc w:val="left"/>
      <w:pPr>
        <w:ind w:left="4620" w:firstLine="4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340" w:firstLine="4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6060" w:firstLine="5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780" w:firstLine="6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500" w:firstLine="7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220" w:firstLine="7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940" w:firstLine="8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660" w:firstLine="9300"/>
      </w:pPr>
      <w:rPr>
        <w:rFonts w:ascii="Arial" w:eastAsia="Arial" w:hAnsi="Arial" w:cs="Arial"/>
      </w:rPr>
    </w:lvl>
  </w:abstractNum>
  <w:abstractNum w:abstractNumId="21" w15:restartNumberingAfterBreak="0">
    <w:nsid w:val="413B3E3B"/>
    <w:multiLevelType w:val="multilevel"/>
    <w:tmpl w:val="496881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  <w:b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3EE358A"/>
    <w:multiLevelType w:val="multilevel"/>
    <w:tmpl w:val="65C0EC86"/>
    <w:lvl w:ilvl="0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  <w:b w:val="0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4C508F2"/>
    <w:multiLevelType w:val="hybridMultilevel"/>
    <w:tmpl w:val="AFAE455E"/>
    <w:lvl w:ilvl="0" w:tplc="B43CF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A7880"/>
    <w:multiLevelType w:val="multilevel"/>
    <w:tmpl w:val="4C84CCBC"/>
    <w:lvl w:ilvl="0">
      <w:start w:val="1"/>
      <w:numFmt w:val="bullet"/>
      <w:lvlText w:val="o"/>
      <w:lvlJc w:val="left"/>
      <w:pPr>
        <w:ind w:left="3900" w:firstLine="3540"/>
      </w:pPr>
      <w:rPr>
        <w:rFonts w:ascii="Courier New" w:eastAsia="Courier New" w:hAnsi="Courier New" w:cs="Courier New"/>
        <w:b w:val="0"/>
      </w:rPr>
    </w:lvl>
    <w:lvl w:ilvl="1">
      <w:start w:val="1"/>
      <w:numFmt w:val="bullet"/>
      <w:lvlText w:val="o"/>
      <w:lvlJc w:val="left"/>
      <w:pPr>
        <w:ind w:left="4620" w:firstLine="4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340" w:firstLine="4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6060" w:firstLine="5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780" w:firstLine="6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500" w:firstLine="7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220" w:firstLine="7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940" w:firstLine="8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660" w:firstLine="9300"/>
      </w:pPr>
      <w:rPr>
        <w:rFonts w:ascii="Arial" w:eastAsia="Arial" w:hAnsi="Arial" w:cs="Arial"/>
      </w:rPr>
    </w:lvl>
  </w:abstractNum>
  <w:abstractNum w:abstractNumId="25" w15:restartNumberingAfterBreak="0">
    <w:nsid w:val="4D351F4D"/>
    <w:multiLevelType w:val="multilevel"/>
    <w:tmpl w:val="26DE850A"/>
    <w:lvl w:ilvl="0">
      <w:start w:val="1"/>
      <w:numFmt w:val="bullet"/>
      <w:lvlText w:val="o"/>
      <w:lvlJc w:val="left"/>
      <w:pPr>
        <w:ind w:left="3900" w:firstLine="3540"/>
      </w:pPr>
      <w:rPr>
        <w:rFonts w:ascii="Courier New" w:eastAsia="Courier New" w:hAnsi="Courier New" w:cs="Courier New"/>
        <w:b w:val="0"/>
      </w:rPr>
    </w:lvl>
    <w:lvl w:ilvl="1">
      <w:start w:val="1"/>
      <w:numFmt w:val="bullet"/>
      <w:lvlText w:val="o"/>
      <w:lvlJc w:val="left"/>
      <w:pPr>
        <w:ind w:left="4620" w:firstLine="4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340" w:firstLine="4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6060" w:firstLine="5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780" w:firstLine="6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500" w:firstLine="7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220" w:firstLine="7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940" w:firstLine="8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660" w:firstLine="9300"/>
      </w:pPr>
      <w:rPr>
        <w:rFonts w:ascii="Arial" w:eastAsia="Arial" w:hAnsi="Arial" w:cs="Arial"/>
      </w:rPr>
    </w:lvl>
  </w:abstractNum>
  <w:abstractNum w:abstractNumId="26" w15:restartNumberingAfterBreak="0">
    <w:nsid w:val="4D5C0583"/>
    <w:multiLevelType w:val="hybridMultilevel"/>
    <w:tmpl w:val="51E2C1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A4E43"/>
    <w:multiLevelType w:val="multilevel"/>
    <w:tmpl w:val="2B8CEFAE"/>
    <w:lvl w:ilvl="0">
      <w:start w:val="1"/>
      <w:numFmt w:val="bullet"/>
      <w:lvlText w:val="o"/>
      <w:lvlJc w:val="left"/>
      <w:pPr>
        <w:ind w:left="3900" w:firstLine="3540"/>
      </w:pPr>
      <w:rPr>
        <w:rFonts w:ascii="Courier New" w:eastAsia="Courier New" w:hAnsi="Courier New" w:cs="Courier New"/>
        <w:b w:val="0"/>
      </w:rPr>
    </w:lvl>
    <w:lvl w:ilvl="1">
      <w:start w:val="1"/>
      <w:numFmt w:val="bullet"/>
      <w:lvlText w:val="o"/>
      <w:lvlJc w:val="left"/>
      <w:pPr>
        <w:ind w:left="4620" w:firstLine="4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340" w:firstLine="4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6060" w:firstLine="5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780" w:firstLine="6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500" w:firstLine="7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220" w:firstLine="7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940" w:firstLine="8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660" w:firstLine="9300"/>
      </w:pPr>
      <w:rPr>
        <w:rFonts w:ascii="Arial" w:eastAsia="Arial" w:hAnsi="Arial" w:cs="Arial"/>
      </w:rPr>
    </w:lvl>
  </w:abstractNum>
  <w:abstractNum w:abstractNumId="28" w15:restartNumberingAfterBreak="0">
    <w:nsid w:val="58057E4B"/>
    <w:multiLevelType w:val="multilevel"/>
    <w:tmpl w:val="BB3692FC"/>
    <w:lvl w:ilvl="0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  <w:b w:val="0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EE12994"/>
    <w:multiLevelType w:val="hybridMultilevel"/>
    <w:tmpl w:val="BE9E5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94577"/>
    <w:multiLevelType w:val="multilevel"/>
    <w:tmpl w:val="9A729F42"/>
    <w:lvl w:ilvl="0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  <w:b w:val="0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4F42639"/>
    <w:multiLevelType w:val="hybridMultilevel"/>
    <w:tmpl w:val="7C1CE3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A66DB"/>
    <w:multiLevelType w:val="hybridMultilevel"/>
    <w:tmpl w:val="1C24E0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D1ACD"/>
    <w:multiLevelType w:val="multilevel"/>
    <w:tmpl w:val="BFC6AA30"/>
    <w:lvl w:ilvl="0">
      <w:start w:val="1"/>
      <w:numFmt w:val="bullet"/>
      <w:lvlText w:val="o"/>
      <w:lvlJc w:val="left"/>
      <w:pPr>
        <w:ind w:left="3900" w:firstLine="3540"/>
      </w:pPr>
      <w:rPr>
        <w:rFonts w:ascii="Courier New" w:eastAsia="Courier New" w:hAnsi="Courier New" w:cs="Courier New"/>
        <w:b w:val="0"/>
      </w:rPr>
    </w:lvl>
    <w:lvl w:ilvl="1">
      <w:start w:val="1"/>
      <w:numFmt w:val="bullet"/>
      <w:lvlText w:val="o"/>
      <w:lvlJc w:val="left"/>
      <w:pPr>
        <w:ind w:left="4620" w:firstLine="4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340" w:firstLine="4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6060" w:firstLine="5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780" w:firstLine="6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500" w:firstLine="7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220" w:firstLine="7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940" w:firstLine="8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660" w:firstLine="9300"/>
      </w:pPr>
      <w:rPr>
        <w:rFonts w:ascii="Arial" w:eastAsia="Arial" w:hAnsi="Arial" w:cs="Arial"/>
      </w:rPr>
    </w:lvl>
  </w:abstractNum>
  <w:abstractNum w:abstractNumId="34" w15:restartNumberingAfterBreak="0">
    <w:nsid w:val="6BF5741C"/>
    <w:multiLevelType w:val="multilevel"/>
    <w:tmpl w:val="2CE84CE6"/>
    <w:lvl w:ilvl="0">
      <w:start w:val="1"/>
      <w:numFmt w:val="bullet"/>
      <w:lvlText w:val="o"/>
      <w:lvlJc w:val="left"/>
      <w:pPr>
        <w:ind w:left="3900" w:firstLine="3540"/>
      </w:pPr>
      <w:rPr>
        <w:rFonts w:ascii="Courier New" w:eastAsia="Courier New" w:hAnsi="Courier New" w:cs="Courier New"/>
        <w:b w:val="0"/>
      </w:rPr>
    </w:lvl>
    <w:lvl w:ilvl="1">
      <w:start w:val="1"/>
      <w:numFmt w:val="bullet"/>
      <w:lvlText w:val="o"/>
      <w:lvlJc w:val="left"/>
      <w:pPr>
        <w:ind w:left="4620" w:firstLine="4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340" w:firstLine="4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6060" w:firstLine="5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780" w:firstLine="6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500" w:firstLine="7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220" w:firstLine="7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940" w:firstLine="8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660" w:firstLine="9300"/>
      </w:pPr>
      <w:rPr>
        <w:rFonts w:ascii="Arial" w:eastAsia="Arial" w:hAnsi="Arial" w:cs="Arial"/>
      </w:rPr>
    </w:lvl>
  </w:abstractNum>
  <w:abstractNum w:abstractNumId="35" w15:restartNumberingAfterBreak="0">
    <w:nsid w:val="6CE56C56"/>
    <w:multiLevelType w:val="multilevel"/>
    <w:tmpl w:val="D304E4E8"/>
    <w:lvl w:ilvl="0">
      <w:start w:val="1"/>
      <w:numFmt w:val="bullet"/>
      <w:lvlText w:val="o"/>
      <w:lvlJc w:val="left"/>
      <w:pPr>
        <w:ind w:left="3900" w:firstLine="3540"/>
      </w:pPr>
      <w:rPr>
        <w:rFonts w:ascii="Courier New" w:eastAsia="Courier New" w:hAnsi="Courier New" w:cs="Courier New"/>
        <w:b w:val="0"/>
      </w:rPr>
    </w:lvl>
    <w:lvl w:ilvl="1">
      <w:start w:val="1"/>
      <w:numFmt w:val="bullet"/>
      <w:lvlText w:val="o"/>
      <w:lvlJc w:val="left"/>
      <w:pPr>
        <w:ind w:left="4620" w:firstLine="4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340" w:firstLine="4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6060" w:firstLine="5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780" w:firstLine="6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500" w:firstLine="7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220" w:firstLine="7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940" w:firstLine="8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660" w:firstLine="9300"/>
      </w:pPr>
      <w:rPr>
        <w:rFonts w:ascii="Arial" w:eastAsia="Arial" w:hAnsi="Arial" w:cs="Arial"/>
      </w:rPr>
    </w:lvl>
  </w:abstractNum>
  <w:abstractNum w:abstractNumId="36" w15:restartNumberingAfterBreak="0">
    <w:nsid w:val="6EF2113A"/>
    <w:multiLevelType w:val="hybridMultilevel"/>
    <w:tmpl w:val="0C16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23763"/>
    <w:multiLevelType w:val="multilevel"/>
    <w:tmpl w:val="274875EA"/>
    <w:lvl w:ilvl="0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3"/>
  </w:num>
  <w:num w:numId="2">
    <w:abstractNumId w:val="24"/>
  </w:num>
  <w:num w:numId="3">
    <w:abstractNumId w:val="35"/>
  </w:num>
  <w:num w:numId="4">
    <w:abstractNumId w:val="6"/>
  </w:num>
  <w:num w:numId="5">
    <w:abstractNumId w:val="17"/>
  </w:num>
  <w:num w:numId="6">
    <w:abstractNumId w:val="25"/>
  </w:num>
  <w:num w:numId="7">
    <w:abstractNumId w:val="16"/>
  </w:num>
  <w:num w:numId="8">
    <w:abstractNumId w:val="34"/>
  </w:num>
  <w:num w:numId="9">
    <w:abstractNumId w:val="20"/>
  </w:num>
  <w:num w:numId="10">
    <w:abstractNumId w:val="27"/>
  </w:num>
  <w:num w:numId="11">
    <w:abstractNumId w:val="22"/>
  </w:num>
  <w:num w:numId="12">
    <w:abstractNumId w:val="21"/>
  </w:num>
  <w:num w:numId="13">
    <w:abstractNumId w:val="13"/>
  </w:num>
  <w:num w:numId="14">
    <w:abstractNumId w:val="30"/>
  </w:num>
  <w:num w:numId="15">
    <w:abstractNumId w:val="11"/>
  </w:num>
  <w:num w:numId="16">
    <w:abstractNumId w:val="1"/>
  </w:num>
  <w:num w:numId="17">
    <w:abstractNumId w:val="12"/>
  </w:num>
  <w:num w:numId="18">
    <w:abstractNumId w:val="28"/>
  </w:num>
  <w:num w:numId="19">
    <w:abstractNumId w:val="19"/>
  </w:num>
  <w:num w:numId="20">
    <w:abstractNumId w:val="37"/>
  </w:num>
  <w:num w:numId="21">
    <w:abstractNumId w:val="3"/>
  </w:num>
  <w:num w:numId="22">
    <w:abstractNumId w:val="0"/>
  </w:num>
  <w:num w:numId="23">
    <w:abstractNumId w:val="5"/>
  </w:num>
  <w:num w:numId="24">
    <w:abstractNumId w:val="10"/>
  </w:num>
  <w:num w:numId="25">
    <w:abstractNumId w:val="31"/>
  </w:num>
  <w:num w:numId="26">
    <w:abstractNumId w:val="2"/>
  </w:num>
  <w:num w:numId="27">
    <w:abstractNumId w:val="7"/>
  </w:num>
  <w:num w:numId="28">
    <w:abstractNumId w:val="9"/>
  </w:num>
  <w:num w:numId="29">
    <w:abstractNumId w:val="1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8"/>
  </w:num>
  <w:num w:numId="38">
    <w:abstractNumId w:val="3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BD"/>
    <w:rsid w:val="000F0815"/>
    <w:rsid w:val="008034BD"/>
    <w:rsid w:val="00D7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3E89"/>
  <w15:chartTrackingRefBased/>
  <w15:docId w15:val="{96AF16C1-147C-4C05-972D-0C28717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34BD"/>
    <w:pPr>
      <w:spacing w:after="200" w:line="276" w:lineRule="auto"/>
    </w:pPr>
    <w:rPr>
      <w:rFonts w:ascii="Segoe UI" w:hAnsi="Segoe UI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03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803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034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8034B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0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34BD"/>
    <w:rPr>
      <w:rFonts w:ascii="Segoe UI" w:hAnsi="Segoe UI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0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34BD"/>
    <w:rPr>
      <w:rFonts w:ascii="Segoe UI" w:hAnsi="Segoe UI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34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034B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034BD"/>
    <w:rPr>
      <w:rFonts w:ascii="Segoe UI" w:hAnsi="Segoe UI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34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34BD"/>
    <w:rPr>
      <w:rFonts w:ascii="Segoe UI" w:hAnsi="Segoe UI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4B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8034BD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Standaard"/>
    <w:link w:val="EndNoteBibliographyTitleChar"/>
    <w:rsid w:val="008034BD"/>
    <w:pPr>
      <w:spacing w:after="0"/>
      <w:jc w:val="center"/>
    </w:pPr>
    <w:rPr>
      <w:rFonts w:cs="Segoe UI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8034BD"/>
    <w:rPr>
      <w:rFonts w:ascii="Segoe UI" w:hAnsi="Segoe UI" w:cs="Segoe U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8034BD"/>
    <w:pPr>
      <w:spacing w:line="240" w:lineRule="auto"/>
    </w:pPr>
    <w:rPr>
      <w:rFonts w:cs="Segoe U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8034BD"/>
    <w:rPr>
      <w:rFonts w:ascii="Segoe UI" w:hAnsi="Segoe UI" w:cs="Segoe UI"/>
      <w:noProof/>
      <w:lang w:val="en-US"/>
    </w:rPr>
  </w:style>
  <w:style w:type="paragraph" w:customStyle="1" w:styleId="Default">
    <w:name w:val="Default"/>
    <w:rsid w:val="008034BD"/>
    <w:pPr>
      <w:autoSpaceDE w:val="0"/>
      <w:autoSpaceDN w:val="0"/>
      <w:adjustRightInd w:val="0"/>
      <w:spacing w:after="0" w:line="240" w:lineRule="auto"/>
    </w:pPr>
    <w:rPr>
      <w:rFonts w:ascii="Shaker 2 Lancet Regular" w:hAnsi="Shaker 2 Lancet Regular" w:cs="Shaker 2 Lancet Regular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034B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034BD"/>
    <w:rPr>
      <w:rFonts w:cs="Shaker 2 Lancet Regular"/>
      <w:i/>
      <w:iCs/>
      <w:color w:val="221E1F"/>
      <w:sz w:val="16"/>
      <w:szCs w:val="16"/>
    </w:rPr>
  </w:style>
  <w:style w:type="paragraph" w:styleId="Revisie">
    <w:name w:val="Revision"/>
    <w:hidden/>
    <w:uiPriority w:val="99"/>
    <w:semiHidden/>
    <w:rsid w:val="008034BD"/>
    <w:pPr>
      <w:spacing w:after="0" w:line="240" w:lineRule="auto"/>
    </w:pPr>
    <w:rPr>
      <w:rFonts w:ascii="Segoe UI" w:hAnsi="Segoe UI"/>
      <w:lang w:val="en-US"/>
    </w:rPr>
  </w:style>
  <w:style w:type="table" w:styleId="Tabelraster">
    <w:name w:val="Table Grid"/>
    <w:basedOn w:val="Standaardtabel"/>
    <w:uiPriority w:val="39"/>
    <w:rsid w:val="0080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80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">
    <w:name w:val="p"/>
    <w:basedOn w:val="Standaard"/>
    <w:rsid w:val="0080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8034BD"/>
    <w:rPr>
      <w:i/>
      <w:iCs/>
    </w:rPr>
  </w:style>
  <w:style w:type="character" w:customStyle="1" w:styleId="figpopup-sensitive-area1">
    <w:name w:val="figpopup-sensitive-area1"/>
    <w:basedOn w:val="Standaardalinea-lettertype"/>
    <w:rsid w:val="008034BD"/>
    <w:rPr>
      <w:strike w:val="0"/>
      <w:dstrike w:val="0"/>
      <w:u w:val="none"/>
      <w:effect w:val="none"/>
      <w:shd w:val="clear" w:color="auto" w:fill="auto"/>
    </w:rPr>
  </w:style>
  <w:style w:type="paragraph" w:styleId="Geenafstand">
    <w:name w:val="No Spacing"/>
    <w:uiPriority w:val="1"/>
    <w:qFormat/>
    <w:rsid w:val="008034BD"/>
    <w:pPr>
      <w:spacing w:after="0" w:line="240" w:lineRule="auto"/>
    </w:pPr>
    <w:rPr>
      <w:rFonts w:ascii="Segoe UI" w:hAnsi="Segoe UI"/>
      <w:lang w:val="en-US"/>
    </w:rPr>
  </w:style>
  <w:style w:type="paragraph" w:styleId="Lijstalinea">
    <w:name w:val="List Paragraph"/>
    <w:basedOn w:val="Standaard"/>
    <w:uiPriority w:val="34"/>
    <w:qFormat/>
    <w:rsid w:val="008034BD"/>
    <w:pPr>
      <w:spacing w:after="160" w:line="259" w:lineRule="auto"/>
      <w:ind w:left="720"/>
      <w:contextualSpacing/>
    </w:pPr>
    <w:rPr>
      <w:rFonts w:asciiTheme="minorHAnsi" w:hAnsiTheme="minorHAnsi"/>
      <w:lang w:val="nl-NL"/>
    </w:rPr>
  </w:style>
  <w:style w:type="table" w:styleId="Tabelrasterlicht">
    <w:name w:val="Grid Table Light"/>
    <w:basedOn w:val="Standaardtabel"/>
    <w:uiPriority w:val="40"/>
    <w:rsid w:val="008034BD"/>
    <w:pPr>
      <w:spacing w:after="0" w:line="240" w:lineRule="auto"/>
    </w:pPr>
    <w:rPr>
      <w:rFonts w:ascii="Segoe UI" w:hAnsi="Segoe UI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8034B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34BD"/>
    <w:rPr>
      <w:color w:val="954F72" w:themeColor="followedHyperlink"/>
      <w:u w:val="single"/>
    </w:rPr>
  </w:style>
  <w:style w:type="table" w:styleId="Onopgemaaktetabel3">
    <w:name w:val="Plain Table 3"/>
    <w:basedOn w:val="Standaardtabel"/>
    <w:uiPriority w:val="43"/>
    <w:rsid w:val="008034BD"/>
    <w:pPr>
      <w:spacing w:after="0" w:line="240" w:lineRule="auto"/>
    </w:pPr>
    <w:rPr>
      <w:rFonts w:ascii="Segoe UI" w:hAnsi="Segoe UI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8034BD"/>
    <w:pPr>
      <w:spacing w:after="0" w:line="240" w:lineRule="auto"/>
    </w:pPr>
    <w:rPr>
      <w:rFonts w:ascii="Segoe UI" w:hAnsi="Segoe UI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1">
    <w:name w:val="Plain Table 1"/>
    <w:basedOn w:val="Standaardtabel"/>
    <w:uiPriority w:val="41"/>
    <w:rsid w:val="008034BD"/>
    <w:pPr>
      <w:spacing w:after="0" w:line="240" w:lineRule="auto"/>
    </w:pPr>
    <w:rPr>
      <w:rFonts w:ascii="Segoe UI" w:hAnsi="Segoe UI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8034BD"/>
    <w:pPr>
      <w:spacing w:after="0" w:line="240" w:lineRule="auto"/>
    </w:pPr>
    <w:rPr>
      <w:rFonts w:ascii="Segoe UI" w:hAnsi="Segoe UI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andaard1">
    <w:name w:val="Standaard1"/>
    <w:rsid w:val="008034B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  <w:style w:type="table" w:customStyle="1" w:styleId="Tabelraster1">
    <w:name w:val="Tabelraster1"/>
    <w:basedOn w:val="Standaardtabel"/>
    <w:next w:val="Tabelraster"/>
    <w:uiPriority w:val="39"/>
    <w:rsid w:val="0080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80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-werkblad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25919805291828"/>
          <c:y val="4.1635124905374715E-2"/>
          <c:w val="0.83259219655156258"/>
          <c:h val="0.656588005984490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'leeftijdsverdeling health+comor'!$B$1</c:f>
              <c:strCache>
                <c:ptCount val="1"/>
                <c:pt idx="0">
                  <c:v>healthy term (n=6)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'leeftijdsverdeling health+comor'!$A$2:$A$19</c:f>
              <c:strCache>
                <c:ptCount val="18"/>
                <c:pt idx="0">
                  <c:v>&lt;1</c:v>
                </c:pt>
                <c:pt idx="1">
                  <c:v>1-3</c:v>
                </c:pt>
                <c:pt idx="2">
                  <c:v>4-6</c:v>
                </c:pt>
                <c:pt idx="3">
                  <c:v>7-9</c:v>
                </c:pt>
                <c:pt idx="4">
                  <c:v>10-12</c:v>
                </c:pt>
                <c:pt idx="5">
                  <c:v>13-15</c:v>
                </c:pt>
                <c:pt idx="6">
                  <c:v>16-18</c:v>
                </c:pt>
                <c:pt idx="7">
                  <c:v>19-21</c:v>
                </c:pt>
                <c:pt idx="8">
                  <c:v>22-24</c:v>
                </c:pt>
                <c:pt idx="9">
                  <c:v>25-27</c:v>
                </c:pt>
                <c:pt idx="10">
                  <c:v>28-30</c:v>
                </c:pt>
                <c:pt idx="11">
                  <c:v>31-33</c:v>
                </c:pt>
                <c:pt idx="12">
                  <c:v>34-36</c:v>
                </c:pt>
                <c:pt idx="13">
                  <c:v>37-39</c:v>
                </c:pt>
                <c:pt idx="14">
                  <c:v>40-42</c:v>
                </c:pt>
                <c:pt idx="15">
                  <c:v>52-54</c:v>
                </c:pt>
                <c:pt idx="16">
                  <c:v>55-57</c:v>
                </c:pt>
                <c:pt idx="17">
                  <c:v>58-59</c:v>
                </c:pt>
              </c:strCache>
            </c:strRef>
          </c:cat>
          <c:val>
            <c:numRef>
              <c:f>'leeftijdsverdeling health+comor'!$B$2:$B$19</c:f>
              <c:numCache>
                <c:formatCode>###0.0%</c:formatCode>
                <c:ptCount val="18"/>
                <c:pt idx="0">
                  <c:v>0.16700000000000001</c:v>
                </c:pt>
                <c:pt idx="1">
                  <c:v>0.16700000000000001</c:v>
                </c:pt>
                <c:pt idx="2">
                  <c:v>0.16700000000000001</c:v>
                </c:pt>
                <c:pt idx="3">
                  <c:v>0.16700000000000001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8E-432E-9A83-930073951F4E}"/>
            </c:ext>
          </c:extLst>
        </c:ser>
        <c:ser>
          <c:idx val="1"/>
          <c:order val="1"/>
          <c:tx>
            <c:strRef>
              <c:f>'leeftijdsverdeling health+comor'!$C$1</c:f>
              <c:strCache>
                <c:ptCount val="1"/>
                <c:pt idx="0">
                  <c:v>healthy preterm (n=23)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'leeftijdsverdeling health+comor'!$A$2:$A$19</c:f>
              <c:strCache>
                <c:ptCount val="18"/>
                <c:pt idx="0">
                  <c:v>&lt;1</c:v>
                </c:pt>
                <c:pt idx="1">
                  <c:v>1-3</c:v>
                </c:pt>
                <c:pt idx="2">
                  <c:v>4-6</c:v>
                </c:pt>
                <c:pt idx="3">
                  <c:v>7-9</c:v>
                </c:pt>
                <c:pt idx="4">
                  <c:v>10-12</c:v>
                </c:pt>
                <c:pt idx="5">
                  <c:v>13-15</c:v>
                </c:pt>
                <c:pt idx="6">
                  <c:v>16-18</c:v>
                </c:pt>
                <c:pt idx="7">
                  <c:v>19-21</c:v>
                </c:pt>
                <c:pt idx="8">
                  <c:v>22-24</c:v>
                </c:pt>
                <c:pt idx="9">
                  <c:v>25-27</c:v>
                </c:pt>
                <c:pt idx="10">
                  <c:v>28-30</c:v>
                </c:pt>
                <c:pt idx="11">
                  <c:v>31-33</c:v>
                </c:pt>
                <c:pt idx="12">
                  <c:v>34-36</c:v>
                </c:pt>
                <c:pt idx="13">
                  <c:v>37-39</c:v>
                </c:pt>
                <c:pt idx="14">
                  <c:v>40-42</c:v>
                </c:pt>
                <c:pt idx="15">
                  <c:v>52-54</c:v>
                </c:pt>
                <c:pt idx="16">
                  <c:v>55-57</c:v>
                </c:pt>
                <c:pt idx="17">
                  <c:v>58-59</c:v>
                </c:pt>
              </c:strCache>
            </c:strRef>
          </c:cat>
          <c:val>
            <c:numRef>
              <c:f>'leeftijdsverdeling health+comor'!$C$2:$C$19</c:f>
              <c:numCache>
                <c:formatCode>###0.0%</c:formatCode>
                <c:ptCount val="18"/>
                <c:pt idx="0">
                  <c:v>0.26100000000000001</c:v>
                </c:pt>
                <c:pt idx="1">
                  <c:v>0.60899999999999999</c:v>
                </c:pt>
                <c:pt idx="2">
                  <c:v>8.6999999999999994E-2</c:v>
                </c:pt>
                <c:pt idx="3">
                  <c:v>4.2999999999999997E-2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8E-432E-9A83-930073951F4E}"/>
            </c:ext>
          </c:extLst>
        </c:ser>
        <c:ser>
          <c:idx val="2"/>
          <c:order val="2"/>
          <c:tx>
            <c:strRef>
              <c:f>'leeftijdsverdeling health+comor'!$D$1</c:f>
              <c:strCache>
                <c:ptCount val="1"/>
                <c:pt idx="0">
                  <c:v>comorbidity (n=202)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'leeftijdsverdeling health+comor'!$A$2:$A$19</c:f>
              <c:strCache>
                <c:ptCount val="18"/>
                <c:pt idx="0">
                  <c:v>&lt;1</c:v>
                </c:pt>
                <c:pt idx="1">
                  <c:v>1-3</c:v>
                </c:pt>
                <c:pt idx="2">
                  <c:v>4-6</c:v>
                </c:pt>
                <c:pt idx="3">
                  <c:v>7-9</c:v>
                </c:pt>
                <c:pt idx="4">
                  <c:v>10-12</c:v>
                </c:pt>
                <c:pt idx="5">
                  <c:v>13-15</c:v>
                </c:pt>
                <c:pt idx="6">
                  <c:v>16-18</c:v>
                </c:pt>
                <c:pt idx="7">
                  <c:v>19-21</c:v>
                </c:pt>
                <c:pt idx="8">
                  <c:v>22-24</c:v>
                </c:pt>
                <c:pt idx="9">
                  <c:v>25-27</c:v>
                </c:pt>
                <c:pt idx="10">
                  <c:v>28-30</c:v>
                </c:pt>
                <c:pt idx="11">
                  <c:v>31-33</c:v>
                </c:pt>
                <c:pt idx="12">
                  <c:v>34-36</c:v>
                </c:pt>
                <c:pt idx="13">
                  <c:v>37-39</c:v>
                </c:pt>
                <c:pt idx="14">
                  <c:v>40-42</c:v>
                </c:pt>
                <c:pt idx="15">
                  <c:v>52-54</c:v>
                </c:pt>
                <c:pt idx="16">
                  <c:v>55-57</c:v>
                </c:pt>
                <c:pt idx="17">
                  <c:v>58-59</c:v>
                </c:pt>
              </c:strCache>
            </c:strRef>
          </c:cat>
          <c:val>
            <c:numRef>
              <c:f>'leeftijdsverdeling health+comor'!$D$2:$D$19</c:f>
              <c:numCache>
                <c:formatCode>###0.0%</c:formatCode>
                <c:ptCount val="18"/>
                <c:pt idx="0">
                  <c:v>6.4000000000000001E-2</c:v>
                </c:pt>
                <c:pt idx="1">
                  <c:v>0.26200000000000001</c:v>
                </c:pt>
                <c:pt idx="2">
                  <c:v>0.218</c:v>
                </c:pt>
                <c:pt idx="3">
                  <c:v>0.13900000000000001</c:v>
                </c:pt>
                <c:pt idx="4">
                  <c:v>6.4000000000000001E-2</c:v>
                </c:pt>
                <c:pt idx="5">
                  <c:v>0.04</c:v>
                </c:pt>
                <c:pt idx="6">
                  <c:v>0.05</c:v>
                </c:pt>
                <c:pt idx="7">
                  <c:v>3.5000000000000003E-2</c:v>
                </c:pt>
                <c:pt idx="8">
                  <c:v>3.5000000000000003E-2</c:v>
                </c:pt>
                <c:pt idx="9">
                  <c:v>0.02</c:v>
                </c:pt>
                <c:pt idx="10">
                  <c:v>1.4999999999999999E-2</c:v>
                </c:pt>
                <c:pt idx="11">
                  <c:v>5.0000000000000001E-3</c:v>
                </c:pt>
                <c:pt idx="12">
                  <c:v>2.5000000000000001E-2</c:v>
                </c:pt>
                <c:pt idx="13">
                  <c:v>0.01</c:v>
                </c:pt>
                <c:pt idx="14">
                  <c:v>0.01</c:v>
                </c:pt>
                <c:pt idx="15">
                  <c:v>5.0000000000000001E-3</c:v>
                </c:pt>
                <c:pt idx="16">
                  <c:v>0</c:v>
                </c:pt>
                <c:pt idx="17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8E-432E-9A83-930073951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923046256"/>
        <c:axId val="1923028784"/>
      </c:barChart>
      <c:catAx>
        <c:axId val="19230462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 sz="1050"/>
                  <a:t>Age at RSV-related death (months)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923028784"/>
        <c:crosses val="autoZero"/>
        <c:auto val="1"/>
        <c:lblAlgn val="ctr"/>
        <c:lblOffset val="100"/>
        <c:noMultiLvlLbl val="0"/>
      </c:catAx>
      <c:valAx>
        <c:axId val="1923028784"/>
        <c:scaling>
          <c:orientation val="minMax"/>
          <c:max val="0.60000000000000009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 sz="1050"/>
                  <a:t>Proportion of patients dying</a:t>
                </a:r>
              </a:p>
            </c:rich>
          </c:tx>
          <c:layout>
            <c:manualLayout>
              <c:xMode val="edge"/>
              <c:yMode val="edge"/>
              <c:x val="3.2007315957933241E-2"/>
              <c:y val="0.157712780224954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###0%" sourceLinked="0"/>
        <c:majorTickMark val="out"/>
        <c:minorTickMark val="none"/>
        <c:tickLblPos val="nextTo"/>
        <c:spPr>
          <a:noFill/>
          <a:ln>
            <a:solidFill>
              <a:schemeClr val="bg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92304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toor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2934</Words>
  <Characters>16140</Characters>
  <Application>Microsoft Office Word</Application>
  <DocSecurity>0</DocSecurity>
  <Lines>134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Lowensteyn, Y.N. (Yvette)</dc:creator>
  <cp:keywords/>
  <dc:description/>
  <cp:lastModifiedBy>Lowensteyn, Y.N. (Yvette)</cp:lastModifiedBy>
  <cp:revision>1</cp:revision>
  <dcterms:created xsi:type="dcterms:W3CDTF">2022-01-07T09:30:00Z</dcterms:created>
  <dcterms:modified xsi:type="dcterms:W3CDTF">2022-01-07T09:35:00Z</dcterms:modified>
</cp:coreProperties>
</file>