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546DB" w14:textId="72A13841" w:rsidR="00EE0889" w:rsidRPr="009D3A91" w:rsidRDefault="00EE0889" w:rsidP="00FF2BB1">
      <w:pPr>
        <w:spacing w:line="360" w:lineRule="auto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D3A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Supplementary </w:t>
      </w:r>
      <w:r w:rsidR="00C35A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Information, Materials and methods</w:t>
      </w:r>
      <w:r w:rsidR="00843A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C35A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6EBBF3C8" w14:textId="77777777" w:rsidR="00EE0889" w:rsidRPr="009D3A91" w:rsidRDefault="00EE0889" w:rsidP="00FF2BB1">
      <w:pPr>
        <w:spacing w:before="240" w:after="240" w:line="360" w:lineRule="auto"/>
        <w:rPr>
          <w:rFonts w:ascii="Times New Roman" w:hAnsi="Times New Roman" w:cs="Times New Roman"/>
          <w:b/>
          <w:bCs/>
          <w:color w:val="000000" w:themeColor="text1"/>
          <w:sz w:val="24"/>
        </w:rPr>
      </w:pPr>
      <w:r w:rsidRPr="009D3A91">
        <w:rPr>
          <w:rFonts w:ascii="Times New Roman" w:hAnsi="Times New Roman" w:cs="Times New Roman"/>
          <w:b/>
          <w:bCs/>
          <w:color w:val="000000" w:themeColor="text1"/>
          <w:sz w:val="24"/>
        </w:rPr>
        <w:t>Participants and blood samples</w:t>
      </w:r>
    </w:p>
    <w:p w14:paraId="3B8430A6" w14:textId="77777777" w:rsidR="00EE0889" w:rsidRPr="009D3A91" w:rsidRDefault="00EE0889" w:rsidP="00FF2BB1">
      <w:pPr>
        <w:spacing w:line="360" w:lineRule="auto"/>
        <w:rPr>
          <w:rFonts w:ascii="Times New Roman" w:hAnsi="Times New Roman" w:cs="Times New Roman"/>
          <w:color w:val="000000" w:themeColor="text1"/>
          <w:sz w:val="24"/>
        </w:rPr>
      </w:pPr>
      <w:r w:rsidRPr="009D3A91">
        <w:rPr>
          <w:rFonts w:ascii="Times New Roman" w:hAnsi="Times New Roman" w:cs="Times New Roman"/>
          <w:color w:val="000000" w:themeColor="text1"/>
          <w:sz w:val="24"/>
        </w:rPr>
        <w:t xml:space="preserve">Eligible participants for the third booster dose were healthcare workers in Shanghai Ruijin Hospital aged 18-59 years, </w:t>
      </w:r>
      <w:bookmarkStart w:id="0" w:name="OLE_LINK169"/>
      <w:bookmarkStart w:id="1" w:name="OLE_LINK170"/>
      <w:r w:rsidRPr="009D3A91">
        <w:rPr>
          <w:rFonts w:ascii="Times New Roman" w:hAnsi="Times New Roman" w:cs="Times New Roman"/>
          <w:color w:val="000000" w:themeColor="text1"/>
          <w:sz w:val="24"/>
        </w:rPr>
        <w:t xml:space="preserve">who have received priming vaccination by two doses, 21 days apart of inactivated SARS-CoV-2 vaccine </w:t>
      </w:r>
      <w:bookmarkEnd w:id="0"/>
      <w:bookmarkEnd w:id="1"/>
      <w:r w:rsidRPr="009D3A91">
        <w:rPr>
          <w:rFonts w:ascii="Times New Roman" w:hAnsi="Times New Roman" w:cs="Times New Roman"/>
          <w:color w:val="000000" w:themeColor="text1"/>
          <w:sz w:val="24"/>
        </w:rPr>
        <w:t>(BBIBP-</w:t>
      </w:r>
      <w:proofErr w:type="spellStart"/>
      <w:r w:rsidRPr="009D3A91">
        <w:rPr>
          <w:rFonts w:ascii="Times New Roman" w:hAnsi="Times New Roman" w:cs="Times New Roman"/>
          <w:color w:val="000000" w:themeColor="text1"/>
          <w:sz w:val="24"/>
        </w:rPr>
        <w:t>CorV</w:t>
      </w:r>
      <w:proofErr w:type="spellEnd"/>
      <w:r w:rsidRPr="009D3A91">
        <w:rPr>
          <w:rFonts w:ascii="Times New Roman" w:hAnsi="Times New Roman" w:cs="Times New Roman"/>
          <w:color w:val="000000" w:themeColor="text1"/>
          <w:sz w:val="24"/>
        </w:rPr>
        <w:t>, S</w:t>
      </w:r>
      <w:r w:rsidRPr="009D3A91">
        <w:rPr>
          <w:rFonts w:ascii="Times New Roman" w:hAnsi="Times New Roman" w:cs="Times New Roman" w:hint="eastAsia"/>
          <w:color w:val="000000" w:themeColor="text1"/>
          <w:sz w:val="24"/>
        </w:rPr>
        <w:t>i</w:t>
      </w:r>
      <w:r w:rsidRPr="009D3A91">
        <w:rPr>
          <w:rFonts w:ascii="Times New Roman" w:hAnsi="Times New Roman" w:cs="Times New Roman"/>
          <w:color w:val="000000" w:themeColor="text1"/>
          <w:sz w:val="24"/>
        </w:rPr>
        <w:t>nopharm) for at least 8 months.</w:t>
      </w:r>
      <w:r w:rsidRPr="009D3A91">
        <w:rPr>
          <w:rFonts w:ascii="Times New Roman" w:hAnsi="Times New Roman" w:cs="Times New Roman" w:hint="eastAsia"/>
          <w:color w:val="000000" w:themeColor="text1"/>
          <w:sz w:val="24"/>
        </w:rPr>
        <w:t xml:space="preserve"> </w:t>
      </w:r>
      <w:r w:rsidRPr="009D3A91">
        <w:rPr>
          <w:rFonts w:ascii="Times New Roman" w:hAnsi="Times New Roman" w:cs="Times New Roman"/>
          <w:color w:val="000000" w:themeColor="text1"/>
          <w:sz w:val="24"/>
        </w:rPr>
        <w:t>Blood samples were taken from 292 participants for serology tests before and 28 days after the third booster dose</w:t>
      </w:r>
      <w:bookmarkStart w:id="2" w:name="OLE_LINK66"/>
      <w:bookmarkStart w:id="3" w:name="OLE_LINK67"/>
      <w:r w:rsidRPr="009D3A91">
        <w:rPr>
          <w:rFonts w:ascii="Times New Roman" w:hAnsi="Times New Roman" w:cs="Times New Roman"/>
          <w:color w:val="000000" w:themeColor="text1"/>
          <w:sz w:val="24"/>
        </w:rPr>
        <w:t>.</w:t>
      </w:r>
      <w:bookmarkEnd w:id="2"/>
      <w:bookmarkEnd w:id="3"/>
      <w:r w:rsidRPr="009D3A91">
        <w:rPr>
          <w:rFonts w:ascii="Times New Roman" w:hAnsi="Times New Roman" w:cs="Times New Roman"/>
          <w:color w:val="000000" w:themeColor="text1"/>
          <w:sz w:val="24"/>
        </w:rPr>
        <w:t xml:space="preserve"> The protocol and informed consent were approved by the Ethics Committee of Shanghai Ruijin Hospital </w:t>
      </w:r>
      <w:bookmarkStart w:id="4" w:name="OLE_LINK39"/>
      <w:bookmarkStart w:id="5" w:name="OLE_LINK40"/>
      <w:r w:rsidRPr="009D3A91">
        <w:rPr>
          <w:rFonts w:ascii="Times New Roman" w:hAnsi="Times New Roman" w:cs="Times New Roman"/>
          <w:color w:val="000000" w:themeColor="text1"/>
          <w:sz w:val="24"/>
        </w:rPr>
        <w:t xml:space="preserve">(RJHKY2021-321) </w:t>
      </w:r>
      <w:bookmarkEnd w:id="4"/>
      <w:bookmarkEnd w:id="5"/>
      <w:r w:rsidRPr="009D3A91">
        <w:rPr>
          <w:rFonts w:ascii="Times New Roman" w:hAnsi="Times New Roman" w:cs="Times New Roman"/>
          <w:color w:val="000000" w:themeColor="text1"/>
          <w:sz w:val="24"/>
        </w:rPr>
        <w:t xml:space="preserve">in accordance with the Declaration of Helsinki and Good Clinical Practice. Written informed consent from all participants was obtained. </w:t>
      </w:r>
    </w:p>
    <w:p w14:paraId="594B26D8" w14:textId="77777777" w:rsidR="00EE0889" w:rsidRPr="009D3A91" w:rsidRDefault="00EE0889" w:rsidP="00FF2BB1">
      <w:pPr>
        <w:spacing w:before="240" w:after="240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D3A9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SARS-CoV-2 specific antibody response assessment </w:t>
      </w:r>
    </w:p>
    <w:p w14:paraId="331E24CE" w14:textId="77777777" w:rsidR="00EE0889" w:rsidRPr="009D3A91" w:rsidRDefault="00EE0889" w:rsidP="00FF2BB1">
      <w:pPr>
        <w:spacing w:line="360" w:lineRule="auto"/>
        <w:rPr>
          <w:rFonts w:ascii="Times New Roman" w:hAnsi="Times New Roman" w:cs="Times New Roman"/>
          <w:color w:val="000000" w:themeColor="text1"/>
          <w:sz w:val="24"/>
        </w:rPr>
      </w:pPr>
      <w:r w:rsidRPr="009D3A91">
        <w:rPr>
          <w:rFonts w:ascii="Times New Roman" w:hAnsi="Times New Roman" w:cs="Times New Roman"/>
          <w:color w:val="000000" w:themeColor="text1"/>
          <w:sz w:val="24"/>
        </w:rPr>
        <w:t xml:space="preserve">The specific antibodies against SARS-CoV-2 were measured using a chemiluminescence kit manufactured by </w:t>
      </w:r>
      <w:bookmarkStart w:id="6" w:name="OLE_LINK21"/>
      <w:bookmarkStart w:id="7" w:name="OLE_LINK22"/>
      <w:r w:rsidRPr="009D3A91">
        <w:rPr>
          <w:rFonts w:ascii="Times New Roman" w:hAnsi="Times New Roman" w:cs="Times New Roman"/>
          <w:color w:val="000000" w:themeColor="text1"/>
          <w:sz w:val="24"/>
        </w:rPr>
        <w:t>Wantai BioPharm</w:t>
      </w:r>
      <w:bookmarkEnd w:id="6"/>
      <w:bookmarkEnd w:id="7"/>
      <w:r w:rsidRPr="009D3A91">
        <w:rPr>
          <w:rFonts w:ascii="Times New Roman" w:hAnsi="Times New Roman" w:cs="Times New Roman"/>
          <w:color w:val="000000" w:themeColor="text1"/>
          <w:sz w:val="24"/>
        </w:rPr>
        <w:t xml:space="preserve"> (China). The antibody levels were expressed by the chemiluminescence signal according to the manufacturer’s instructions. </w:t>
      </w:r>
    </w:p>
    <w:p w14:paraId="2676C1BD" w14:textId="77777777" w:rsidR="00EE0889" w:rsidRPr="009D3A91" w:rsidRDefault="00EE0889" w:rsidP="00FF2BB1">
      <w:pPr>
        <w:spacing w:before="240" w:after="240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8" w:name="OLE_LINK95"/>
      <w:bookmarkStart w:id="9" w:name="OLE_LINK96"/>
      <w:r w:rsidRPr="009D3A9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Pseudovirus based neutralization assay </w:t>
      </w:r>
    </w:p>
    <w:bookmarkEnd w:id="8"/>
    <w:bookmarkEnd w:id="9"/>
    <w:p w14:paraId="34F32D67" w14:textId="2F41B72B" w:rsidR="00EE0889" w:rsidRPr="009D3A91" w:rsidRDefault="00EE0889" w:rsidP="00FF2BB1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3A91">
        <w:rPr>
          <w:rFonts w:ascii="Times New Roman" w:hAnsi="Times New Roman" w:cs="Times New Roman"/>
          <w:color w:val="000000" w:themeColor="text1"/>
          <w:sz w:val="24"/>
          <w:szCs w:val="24"/>
        </w:rPr>
        <w:t>A pseudovirus-based neutralization assay was performed as previously described</w:t>
      </w:r>
      <w:r w:rsidRPr="009D3A91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perscript"/>
        </w:rPr>
        <w:t>18</w:t>
      </w:r>
      <w:r w:rsidRPr="009D3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minor modifications. In brief, the lentivirus-based </w:t>
      </w:r>
      <w:bookmarkStart w:id="10" w:name="OLE_LINK248"/>
      <w:bookmarkStart w:id="11" w:name="OLE_LINK249"/>
      <w:bookmarkStart w:id="12" w:name="OLE_LINK250"/>
      <w:r w:rsidRPr="009D3A91">
        <w:rPr>
          <w:rFonts w:ascii="Times New Roman" w:hAnsi="Times New Roman" w:cs="Times New Roman"/>
          <w:color w:val="000000" w:themeColor="text1"/>
          <w:sz w:val="24"/>
          <w:szCs w:val="24"/>
        </w:rPr>
        <w:t>SARS-CoV-2 pseudoviruses</w:t>
      </w:r>
      <w:bookmarkEnd w:id="10"/>
      <w:bookmarkEnd w:id="11"/>
      <w:bookmarkEnd w:id="12"/>
      <w:r w:rsidRPr="009D3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expressing a luciferase reporter gene and bearing the spike protein from the wild-type strain (Wuhan-Hu-1) and the Omicron variant (lineage B.1.1.529) tested in this study were manufactured by Vazyme Biotech Co., Ltd (China). Vaccine-elicited sera were inactivated at 56℃ for 30 mins before assess the neutralization geometric mean titers (GMTs). Six serial dilutions of heat-inactivated sera (in a four-fold step-wise manner, initially 1:4 diluted)</w:t>
      </w:r>
      <w:r w:rsidRPr="009D3A91" w:rsidDel="006D4E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D3A91">
        <w:rPr>
          <w:rFonts w:ascii="Times New Roman" w:hAnsi="Times New Roman" w:cs="Times New Roman"/>
          <w:color w:val="000000" w:themeColor="text1"/>
          <w:sz w:val="24"/>
          <w:szCs w:val="24"/>
        </w:rPr>
        <w:t>were incubated with 250 TCID</w:t>
      </w:r>
      <w:r w:rsidRPr="009D3A91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50</w:t>
      </w:r>
      <w:r w:rsidRPr="009D3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SARS-CoV-2 pseudoviruses per well for 1 hour, together with the virus control and cell control wells, before seeding 20,000 HEK293T-ACE2 cells per well in 96-well plates. Following 48 hours of </w:t>
      </w:r>
      <w:r w:rsidRPr="009D3A9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incubation in a 5% CO</w:t>
      </w:r>
      <w:r w:rsidRPr="009D3A91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 xml:space="preserve">2 </w:t>
      </w:r>
      <w:r w:rsidRPr="009D3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environment at 37℃, the supernatant was removed, and the luminescence were measured using Luciferase Assay System (Promega Biotech Co., Ltd) according to the manufacturer’s instructions. The 50% inhibitory </w:t>
      </w:r>
      <w:r w:rsidRPr="009D3A91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concentration</w:t>
      </w:r>
      <w:r w:rsidRPr="009D3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(IC</w:t>
      </w:r>
      <w:r w:rsidRPr="009D3A91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50</w:t>
      </w:r>
      <w:r w:rsidRPr="009D3A91">
        <w:rPr>
          <w:rFonts w:ascii="Times New Roman" w:hAnsi="Times New Roman" w:cs="Times New Roman"/>
          <w:color w:val="000000" w:themeColor="text1"/>
          <w:sz w:val="24"/>
          <w:szCs w:val="24"/>
        </w:rPr>
        <w:t>) was defined as the serum dilution at which the relative light units (RLUs) were reduced by 50% compared with the virus control wells after subtraction of background RLUs in the cell control wells with only cells. The IC</w:t>
      </w:r>
      <w:r w:rsidRPr="009D3A91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50</w:t>
      </w:r>
      <w:r w:rsidRPr="009D3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values were calculated by generating a three-parameter non-linear regression curve fit in GraphPad Prism 8.4.0. Neutralizing antibody potency &lt; 1:4 was considered negative. </w:t>
      </w:r>
      <w:r w:rsidR="002641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neutralizing titer for each sample was measured twice in two independent experiments. </w:t>
      </w:r>
    </w:p>
    <w:p w14:paraId="702195AB" w14:textId="77777777" w:rsidR="00EE0889" w:rsidRPr="009D3A91" w:rsidRDefault="00EE0889" w:rsidP="00FF2BB1">
      <w:pPr>
        <w:spacing w:before="240" w:after="240" w:line="360" w:lineRule="auto"/>
        <w:rPr>
          <w:rFonts w:ascii="Times New Roman" w:hAnsi="Times New Roman" w:cs="Times New Roman"/>
          <w:b/>
          <w:bCs/>
          <w:color w:val="000000" w:themeColor="text1"/>
          <w:sz w:val="24"/>
        </w:rPr>
      </w:pPr>
      <w:r w:rsidRPr="009D3A91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Statistical analysis </w:t>
      </w:r>
    </w:p>
    <w:p w14:paraId="5377A560" w14:textId="77777777" w:rsidR="00EE0889" w:rsidRPr="005647F7" w:rsidRDefault="00EE0889" w:rsidP="00FF2BB1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3" w:name="OLE_LINK44"/>
      <w:bookmarkStart w:id="14" w:name="OLE_LINK45"/>
      <w:r w:rsidRPr="009D3A91">
        <w:rPr>
          <w:rFonts w:ascii="Times New Roman" w:hAnsi="Times New Roman" w:cs="Times New Roman"/>
          <w:color w:val="000000" w:themeColor="text1"/>
          <w:sz w:val="24"/>
        </w:rPr>
        <w:t xml:space="preserve">Continuous variables </w:t>
      </w:r>
      <w:bookmarkEnd w:id="13"/>
      <w:bookmarkEnd w:id="14"/>
      <w:r w:rsidRPr="009D3A91">
        <w:rPr>
          <w:rFonts w:ascii="Times New Roman" w:hAnsi="Times New Roman" w:cs="Times New Roman"/>
          <w:color w:val="000000" w:themeColor="text1"/>
          <w:sz w:val="24"/>
        </w:rPr>
        <w:t xml:space="preserve">that were not normally distributed were presented as </w:t>
      </w:r>
      <w:bookmarkStart w:id="15" w:name="OLE_LINK161"/>
      <w:bookmarkStart w:id="16" w:name="OLE_LINK162"/>
      <w:r w:rsidRPr="009D3A91">
        <w:rPr>
          <w:rFonts w:ascii="Times New Roman" w:hAnsi="Times New Roman" w:cs="Times New Roman"/>
          <w:color w:val="000000" w:themeColor="text1"/>
          <w:sz w:val="24"/>
        </w:rPr>
        <w:t>median (interquartile range [IQR])</w:t>
      </w:r>
      <w:bookmarkEnd w:id="15"/>
      <w:bookmarkEnd w:id="16"/>
      <w:r w:rsidRPr="009D3A91">
        <w:rPr>
          <w:rFonts w:ascii="Times New Roman" w:eastAsia="宋体" w:hAnsi="Times New Roman" w:cs="Times New Roman"/>
          <w:color w:val="000000" w:themeColor="text1"/>
          <w:sz w:val="24"/>
        </w:rPr>
        <w:t>. Categorical variables were described as count (%)</w:t>
      </w:r>
      <w:r w:rsidRPr="009D3A91">
        <w:rPr>
          <w:rFonts w:ascii="Times New Roman" w:hAnsi="Times New Roman" w:cs="Times New Roman"/>
          <w:color w:val="000000" w:themeColor="text1"/>
          <w:sz w:val="24"/>
        </w:rPr>
        <w:t xml:space="preserve">. The statistical method used for analysis of antibody titers is the </w:t>
      </w:r>
      <w:bookmarkStart w:id="17" w:name="OLE_LINK58"/>
      <w:bookmarkStart w:id="18" w:name="OLE_LINK59"/>
      <w:r w:rsidRPr="009D3A91">
        <w:rPr>
          <w:rFonts w:ascii="Times New Roman" w:hAnsi="Times New Roman" w:cs="Times New Roman"/>
          <w:color w:val="000000" w:themeColor="text1"/>
          <w:sz w:val="24"/>
        </w:rPr>
        <w:t>geometric mean</w:t>
      </w:r>
      <w:bookmarkEnd w:id="17"/>
      <w:bookmarkEnd w:id="18"/>
      <w:r w:rsidRPr="009D3A91">
        <w:rPr>
          <w:rFonts w:ascii="Times New Roman" w:hAnsi="Times New Roman" w:cs="Times New Roman"/>
          <w:color w:val="000000" w:themeColor="text1"/>
          <w:sz w:val="24"/>
        </w:rPr>
        <w:t xml:space="preserve"> (GMTs) and the corresponding 95%</w:t>
      </w:r>
      <w:bookmarkStart w:id="19" w:name="OLE_LINK92"/>
      <w:bookmarkStart w:id="20" w:name="OLE_LINK93"/>
      <w:r w:rsidRPr="009D3A91">
        <w:rPr>
          <w:rFonts w:ascii="Times New Roman" w:hAnsi="Times New Roman" w:cs="Times New Roman"/>
          <w:color w:val="000000" w:themeColor="text1"/>
          <w:sz w:val="24"/>
        </w:rPr>
        <w:t xml:space="preserve"> confidence interval</w:t>
      </w:r>
      <w:bookmarkEnd w:id="19"/>
      <w:bookmarkEnd w:id="20"/>
      <w:r w:rsidRPr="009D3A91">
        <w:rPr>
          <w:rFonts w:ascii="Times New Roman" w:hAnsi="Times New Roman" w:cs="Times New Roman"/>
          <w:color w:val="000000" w:themeColor="text1"/>
          <w:sz w:val="24"/>
        </w:rPr>
        <w:t xml:space="preserve"> (95% CI).</w:t>
      </w:r>
      <w:r w:rsidRPr="009D3A91">
        <w:rPr>
          <w:rFonts w:ascii="Times New Roman" w:eastAsia="宋体" w:hAnsi="Times New Roman" w:cs="Times New Roman"/>
          <w:color w:val="000000" w:themeColor="text1"/>
          <w:sz w:val="24"/>
        </w:rPr>
        <w:t xml:space="preserve"> The values were compared by the </w:t>
      </w:r>
      <w:r w:rsidRPr="009D3A91">
        <w:rPr>
          <w:rFonts w:ascii="Times New Roman" w:hAnsi="Times New Roman" w:cs="Times New Roman"/>
          <w:color w:val="000000" w:themeColor="text1"/>
          <w:sz w:val="24"/>
        </w:rPr>
        <w:t xml:space="preserve">Wilcoxon matched-pairs signed-rank </w:t>
      </w:r>
      <w:r w:rsidRPr="009D3A91">
        <w:rPr>
          <w:rFonts w:ascii="Times New Roman" w:eastAsia="宋体" w:hAnsi="Times New Roman" w:cs="Times New Roman"/>
          <w:color w:val="000000" w:themeColor="text1"/>
          <w:sz w:val="24"/>
        </w:rPr>
        <w:t>test.</w:t>
      </w:r>
      <w:r w:rsidRPr="009D3A91">
        <w:rPr>
          <w:rFonts w:ascii="Times New Roman" w:hAnsi="Times New Roman"/>
          <w:color w:val="000000" w:themeColor="text1"/>
          <w:sz w:val="24"/>
        </w:rPr>
        <w:t xml:space="preserve"> </w:t>
      </w:r>
      <w:r w:rsidRPr="009D3A91">
        <w:rPr>
          <w:rFonts w:ascii="Times New Roman" w:eastAsia="宋体" w:hAnsi="Times New Roman" w:cs="Times New Roman"/>
          <w:color w:val="000000" w:themeColor="text1"/>
          <w:sz w:val="24"/>
        </w:rPr>
        <w:t>Graphs were plotted using GraphPad Prism 8.4.0.</w:t>
      </w:r>
      <w:r w:rsidRPr="009D3A91" w:rsidDel="008314C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9D3A91">
        <w:rPr>
          <w:rFonts w:ascii="Times New Roman" w:hAnsi="Times New Roman" w:cs="Times New Roman"/>
          <w:color w:val="000000" w:themeColor="text1"/>
          <w:sz w:val="24"/>
        </w:rPr>
        <w:t xml:space="preserve">Statistical analyses were done using SPSS 24.0. </w:t>
      </w:r>
      <w:r w:rsidRPr="009D3A91">
        <w:rPr>
          <w:rFonts w:ascii="Times New Roman" w:eastAsia="宋体" w:hAnsi="Times New Roman" w:cs="Times New Roman"/>
          <w:color w:val="000000" w:themeColor="text1"/>
          <w:sz w:val="24"/>
        </w:rPr>
        <w:t xml:space="preserve">A two-sided </w:t>
      </w:r>
      <w:r w:rsidRPr="009D3A91">
        <w:rPr>
          <w:rFonts w:ascii="Times New Roman" w:eastAsia="宋体" w:hAnsi="Times New Roman" w:cs="Times New Roman"/>
          <w:i/>
          <w:color w:val="000000" w:themeColor="text1"/>
          <w:sz w:val="24"/>
        </w:rPr>
        <w:t>P</w:t>
      </w:r>
      <w:r w:rsidRPr="009D3A91">
        <w:rPr>
          <w:rFonts w:ascii="Times New Roman" w:eastAsia="宋体" w:hAnsi="Times New Roman" w:cs="Times New Roman"/>
          <w:color w:val="000000" w:themeColor="text1"/>
          <w:sz w:val="24"/>
        </w:rPr>
        <w:t xml:space="preserve"> value of less than 0.050 was considered statistically significant</w:t>
      </w:r>
      <w:bookmarkStart w:id="21" w:name="OLE_LINK38"/>
      <w:bookmarkStart w:id="22" w:name="OLE_LINK138"/>
      <w:r w:rsidRPr="009D3A91">
        <w:rPr>
          <w:rFonts w:ascii="Times New Roman" w:eastAsia="宋体" w:hAnsi="Times New Roman" w:cs="Times New Roman"/>
          <w:color w:val="000000" w:themeColor="text1"/>
          <w:kern w:val="0"/>
          <w:sz w:val="24"/>
        </w:rPr>
        <w:t>.</w:t>
      </w:r>
      <w:bookmarkEnd w:id="21"/>
      <w:bookmarkEnd w:id="22"/>
    </w:p>
    <w:p w14:paraId="7513F906" w14:textId="77777777" w:rsidR="00EE0889" w:rsidRPr="00802715" w:rsidRDefault="00EE0889" w:rsidP="00FF2BB1">
      <w:pPr>
        <w:spacing w:line="360" w:lineRule="auto"/>
        <w:ind w:firstLine="420"/>
        <w:rPr>
          <w:rFonts w:ascii="Times New Roman" w:hAnsi="Times New Roman" w:cs="Times New Roman"/>
          <w:color w:val="70AD47" w:themeColor="accent6"/>
          <w:sz w:val="24"/>
          <w:szCs w:val="24"/>
        </w:rPr>
      </w:pPr>
    </w:p>
    <w:sectPr w:rsidR="00EE0889" w:rsidRPr="00802715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5EFF3" w14:textId="77777777" w:rsidR="00241083" w:rsidRDefault="00241083" w:rsidP="00A5227B">
      <w:r>
        <w:separator/>
      </w:r>
    </w:p>
  </w:endnote>
  <w:endnote w:type="continuationSeparator" w:id="0">
    <w:p w14:paraId="66A5A885" w14:textId="77777777" w:rsidR="00241083" w:rsidRDefault="00241083" w:rsidP="00A52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1"/>
      </w:rPr>
      <w:id w:val="621892478"/>
      <w:docPartObj>
        <w:docPartGallery w:val="Page Numbers (Bottom of Page)"/>
        <w:docPartUnique/>
      </w:docPartObj>
    </w:sdtPr>
    <w:sdtEndPr>
      <w:rPr>
        <w:rStyle w:val="af1"/>
      </w:rPr>
    </w:sdtEndPr>
    <w:sdtContent>
      <w:p w14:paraId="2E7C8A97" w14:textId="22EB092D" w:rsidR="0094277C" w:rsidRDefault="0094277C" w:rsidP="009A2BB0">
        <w:pPr>
          <w:pStyle w:val="a5"/>
          <w:framePr w:wrap="none" w:vAnchor="text" w:hAnchor="margin" w:xAlign="center" w:y="1"/>
          <w:rPr>
            <w:rStyle w:val="af1"/>
          </w:rPr>
        </w:pPr>
        <w:r>
          <w:rPr>
            <w:rStyle w:val="af1"/>
          </w:rPr>
          <w:fldChar w:fldCharType="begin"/>
        </w:r>
        <w:r>
          <w:rPr>
            <w:rStyle w:val="af1"/>
          </w:rPr>
          <w:instrText xml:space="preserve"> PAGE </w:instrText>
        </w:r>
        <w:r>
          <w:rPr>
            <w:rStyle w:val="af1"/>
          </w:rPr>
          <w:fldChar w:fldCharType="end"/>
        </w:r>
      </w:p>
    </w:sdtContent>
  </w:sdt>
  <w:p w14:paraId="538EF5E7" w14:textId="77777777" w:rsidR="0094277C" w:rsidRDefault="0094277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1"/>
      </w:rPr>
      <w:id w:val="350382169"/>
      <w:docPartObj>
        <w:docPartGallery w:val="Page Numbers (Bottom of Page)"/>
        <w:docPartUnique/>
      </w:docPartObj>
    </w:sdtPr>
    <w:sdtEndPr>
      <w:rPr>
        <w:rStyle w:val="af1"/>
      </w:rPr>
    </w:sdtEndPr>
    <w:sdtContent>
      <w:p w14:paraId="7AFEEEBB" w14:textId="726CB017" w:rsidR="0094277C" w:rsidRDefault="0094277C" w:rsidP="009A2BB0">
        <w:pPr>
          <w:pStyle w:val="a5"/>
          <w:framePr w:wrap="none" w:vAnchor="text" w:hAnchor="margin" w:xAlign="center" w:y="1"/>
          <w:rPr>
            <w:rStyle w:val="af1"/>
          </w:rPr>
        </w:pPr>
        <w:r>
          <w:rPr>
            <w:rStyle w:val="af1"/>
          </w:rPr>
          <w:fldChar w:fldCharType="begin"/>
        </w:r>
        <w:r>
          <w:rPr>
            <w:rStyle w:val="af1"/>
          </w:rPr>
          <w:instrText xml:space="preserve"> PAGE </w:instrText>
        </w:r>
        <w:r>
          <w:rPr>
            <w:rStyle w:val="af1"/>
          </w:rPr>
          <w:fldChar w:fldCharType="separate"/>
        </w:r>
        <w:r>
          <w:rPr>
            <w:rStyle w:val="af1"/>
            <w:noProof/>
          </w:rPr>
          <w:t>1</w:t>
        </w:r>
        <w:r>
          <w:rPr>
            <w:rStyle w:val="af1"/>
          </w:rPr>
          <w:fldChar w:fldCharType="end"/>
        </w:r>
      </w:p>
    </w:sdtContent>
  </w:sdt>
  <w:p w14:paraId="51AD28B1" w14:textId="77777777" w:rsidR="0094277C" w:rsidRDefault="0094277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AA20F" w14:textId="77777777" w:rsidR="00241083" w:rsidRDefault="00241083" w:rsidP="00A5227B">
      <w:r>
        <w:separator/>
      </w:r>
    </w:p>
  </w:footnote>
  <w:footnote w:type="continuationSeparator" w:id="0">
    <w:p w14:paraId="1D68D026" w14:textId="77777777" w:rsidR="00241083" w:rsidRDefault="00241083" w:rsidP="00A52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A291D"/>
    <w:multiLevelType w:val="hybridMultilevel"/>
    <w:tmpl w:val="FF8E8CEE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Lancet&lt;/Style&gt;&lt;LeftDelim&gt;{&lt;/LeftDelim&gt;&lt;RightDelim&gt;}&lt;/RightDelim&gt;&lt;FontName&gt;DengXi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9tvwrssu9wdzqepfdsxrzamr2a05p9dzdde&quot;&gt;My EndNote Library-Converted&lt;record-ids&gt;&lt;item&gt;372&lt;/item&gt;&lt;item&gt;373&lt;/item&gt;&lt;item&gt;374&lt;/item&gt;&lt;item&gt;376&lt;/item&gt;&lt;item&gt;377&lt;/item&gt;&lt;item&gt;378&lt;/item&gt;&lt;item&gt;380&lt;/item&gt;&lt;item&gt;384&lt;/item&gt;&lt;/record-ids&gt;&lt;/item&gt;&lt;/Libraries&gt;"/>
  </w:docVars>
  <w:rsids>
    <w:rsidRoot w:val="005B25B3"/>
    <w:rsid w:val="000045FF"/>
    <w:rsid w:val="00007E8A"/>
    <w:rsid w:val="0001377F"/>
    <w:rsid w:val="00020DBB"/>
    <w:rsid w:val="00021BB1"/>
    <w:rsid w:val="0003598F"/>
    <w:rsid w:val="000369A8"/>
    <w:rsid w:val="00040673"/>
    <w:rsid w:val="00040D7A"/>
    <w:rsid w:val="0004102D"/>
    <w:rsid w:val="00051CCA"/>
    <w:rsid w:val="00052FC0"/>
    <w:rsid w:val="00062E38"/>
    <w:rsid w:val="000639FC"/>
    <w:rsid w:val="000741C0"/>
    <w:rsid w:val="00084537"/>
    <w:rsid w:val="00084861"/>
    <w:rsid w:val="00092AF0"/>
    <w:rsid w:val="000942A4"/>
    <w:rsid w:val="00095D6F"/>
    <w:rsid w:val="000A298D"/>
    <w:rsid w:val="000A360A"/>
    <w:rsid w:val="000A3F6E"/>
    <w:rsid w:val="000B47D6"/>
    <w:rsid w:val="000B5D10"/>
    <w:rsid w:val="000C5B74"/>
    <w:rsid w:val="000C7E0D"/>
    <w:rsid w:val="000D4748"/>
    <w:rsid w:val="000D6AEB"/>
    <w:rsid w:val="000F75E0"/>
    <w:rsid w:val="00105CCB"/>
    <w:rsid w:val="00111C1E"/>
    <w:rsid w:val="00114155"/>
    <w:rsid w:val="00124613"/>
    <w:rsid w:val="00125567"/>
    <w:rsid w:val="001301F5"/>
    <w:rsid w:val="001312CC"/>
    <w:rsid w:val="00131BBB"/>
    <w:rsid w:val="00137E62"/>
    <w:rsid w:val="001404A3"/>
    <w:rsid w:val="00142401"/>
    <w:rsid w:val="00143E4F"/>
    <w:rsid w:val="001452A8"/>
    <w:rsid w:val="001454E4"/>
    <w:rsid w:val="00153969"/>
    <w:rsid w:val="00155750"/>
    <w:rsid w:val="00165FB4"/>
    <w:rsid w:val="001707B4"/>
    <w:rsid w:val="0017085D"/>
    <w:rsid w:val="00174496"/>
    <w:rsid w:val="00174E20"/>
    <w:rsid w:val="00181FA2"/>
    <w:rsid w:val="001839CC"/>
    <w:rsid w:val="00184164"/>
    <w:rsid w:val="001847EB"/>
    <w:rsid w:val="001878A0"/>
    <w:rsid w:val="001914C4"/>
    <w:rsid w:val="00192E49"/>
    <w:rsid w:val="00196BE5"/>
    <w:rsid w:val="001A1F99"/>
    <w:rsid w:val="001A4B09"/>
    <w:rsid w:val="001A4B0F"/>
    <w:rsid w:val="001A6DAA"/>
    <w:rsid w:val="001C419E"/>
    <w:rsid w:val="001D52E1"/>
    <w:rsid w:val="001E10C1"/>
    <w:rsid w:val="001E5D59"/>
    <w:rsid w:val="001F014F"/>
    <w:rsid w:val="001F4AB1"/>
    <w:rsid w:val="001F5CEE"/>
    <w:rsid w:val="001F602E"/>
    <w:rsid w:val="001F7772"/>
    <w:rsid w:val="00201DC1"/>
    <w:rsid w:val="00205436"/>
    <w:rsid w:val="0022152D"/>
    <w:rsid w:val="00224F1F"/>
    <w:rsid w:val="00232390"/>
    <w:rsid w:val="00236D43"/>
    <w:rsid w:val="00237342"/>
    <w:rsid w:val="00241083"/>
    <w:rsid w:val="0024437F"/>
    <w:rsid w:val="002621D9"/>
    <w:rsid w:val="002641F1"/>
    <w:rsid w:val="00267F7B"/>
    <w:rsid w:val="002766FC"/>
    <w:rsid w:val="002778C1"/>
    <w:rsid w:val="002846EB"/>
    <w:rsid w:val="00284FBF"/>
    <w:rsid w:val="002854D5"/>
    <w:rsid w:val="00292863"/>
    <w:rsid w:val="002A0734"/>
    <w:rsid w:val="002B1B76"/>
    <w:rsid w:val="002B2602"/>
    <w:rsid w:val="002C15BE"/>
    <w:rsid w:val="002C4917"/>
    <w:rsid w:val="002D0B4E"/>
    <w:rsid w:val="002D1A68"/>
    <w:rsid w:val="002D2060"/>
    <w:rsid w:val="002E5D98"/>
    <w:rsid w:val="002F2294"/>
    <w:rsid w:val="0030166B"/>
    <w:rsid w:val="00302C01"/>
    <w:rsid w:val="00303ED4"/>
    <w:rsid w:val="0030525D"/>
    <w:rsid w:val="00307FD1"/>
    <w:rsid w:val="00311395"/>
    <w:rsid w:val="003123CD"/>
    <w:rsid w:val="00320BBB"/>
    <w:rsid w:val="00321F40"/>
    <w:rsid w:val="0032201C"/>
    <w:rsid w:val="003221B7"/>
    <w:rsid w:val="003222C9"/>
    <w:rsid w:val="00322769"/>
    <w:rsid w:val="00323E0D"/>
    <w:rsid w:val="00330312"/>
    <w:rsid w:val="003322A9"/>
    <w:rsid w:val="00345D6A"/>
    <w:rsid w:val="0034686F"/>
    <w:rsid w:val="00352170"/>
    <w:rsid w:val="00354DD6"/>
    <w:rsid w:val="00362456"/>
    <w:rsid w:val="00362D0A"/>
    <w:rsid w:val="0037158C"/>
    <w:rsid w:val="003734B0"/>
    <w:rsid w:val="003736D8"/>
    <w:rsid w:val="00376DEF"/>
    <w:rsid w:val="00380BBE"/>
    <w:rsid w:val="0038366A"/>
    <w:rsid w:val="003B1492"/>
    <w:rsid w:val="003B2315"/>
    <w:rsid w:val="003B5629"/>
    <w:rsid w:val="003B5882"/>
    <w:rsid w:val="003C05C4"/>
    <w:rsid w:val="003D0EE2"/>
    <w:rsid w:val="003D1F3D"/>
    <w:rsid w:val="003D5064"/>
    <w:rsid w:val="003E233B"/>
    <w:rsid w:val="003F32C2"/>
    <w:rsid w:val="003F6F6A"/>
    <w:rsid w:val="00401C16"/>
    <w:rsid w:val="00403BCA"/>
    <w:rsid w:val="00405130"/>
    <w:rsid w:val="0040745E"/>
    <w:rsid w:val="0040791D"/>
    <w:rsid w:val="00413DED"/>
    <w:rsid w:val="00422DAB"/>
    <w:rsid w:val="0042730D"/>
    <w:rsid w:val="004344EB"/>
    <w:rsid w:val="004407DF"/>
    <w:rsid w:val="004510BF"/>
    <w:rsid w:val="00455746"/>
    <w:rsid w:val="004557BD"/>
    <w:rsid w:val="00461B33"/>
    <w:rsid w:val="00471191"/>
    <w:rsid w:val="00474670"/>
    <w:rsid w:val="00487BE9"/>
    <w:rsid w:val="004A1261"/>
    <w:rsid w:val="004A16DC"/>
    <w:rsid w:val="004A5BCB"/>
    <w:rsid w:val="004A665C"/>
    <w:rsid w:val="004B075B"/>
    <w:rsid w:val="004B0D06"/>
    <w:rsid w:val="004B4212"/>
    <w:rsid w:val="004C0FEB"/>
    <w:rsid w:val="004E035D"/>
    <w:rsid w:val="004E0462"/>
    <w:rsid w:val="004E49BF"/>
    <w:rsid w:val="004F0D0D"/>
    <w:rsid w:val="004F57E8"/>
    <w:rsid w:val="00501C24"/>
    <w:rsid w:val="00505F81"/>
    <w:rsid w:val="00510829"/>
    <w:rsid w:val="00513378"/>
    <w:rsid w:val="00515A71"/>
    <w:rsid w:val="00516EE9"/>
    <w:rsid w:val="0052665B"/>
    <w:rsid w:val="00527B88"/>
    <w:rsid w:val="005363AA"/>
    <w:rsid w:val="005373AF"/>
    <w:rsid w:val="005377BA"/>
    <w:rsid w:val="00546C56"/>
    <w:rsid w:val="0055353F"/>
    <w:rsid w:val="00557B1F"/>
    <w:rsid w:val="00560E03"/>
    <w:rsid w:val="00561F88"/>
    <w:rsid w:val="005630F8"/>
    <w:rsid w:val="00567392"/>
    <w:rsid w:val="0056794A"/>
    <w:rsid w:val="00572E60"/>
    <w:rsid w:val="00573715"/>
    <w:rsid w:val="00584202"/>
    <w:rsid w:val="00593C90"/>
    <w:rsid w:val="005968AA"/>
    <w:rsid w:val="005A10F3"/>
    <w:rsid w:val="005A2772"/>
    <w:rsid w:val="005B25B3"/>
    <w:rsid w:val="005B5322"/>
    <w:rsid w:val="005C6620"/>
    <w:rsid w:val="005D03D0"/>
    <w:rsid w:val="005D3072"/>
    <w:rsid w:val="005D6230"/>
    <w:rsid w:val="005E227A"/>
    <w:rsid w:val="00603682"/>
    <w:rsid w:val="0060396D"/>
    <w:rsid w:val="00612918"/>
    <w:rsid w:val="006129D1"/>
    <w:rsid w:val="00612E45"/>
    <w:rsid w:val="006135BD"/>
    <w:rsid w:val="00613A0A"/>
    <w:rsid w:val="006256DC"/>
    <w:rsid w:val="00631266"/>
    <w:rsid w:val="0063138C"/>
    <w:rsid w:val="006415FA"/>
    <w:rsid w:val="00644E51"/>
    <w:rsid w:val="00645A8A"/>
    <w:rsid w:val="0064787B"/>
    <w:rsid w:val="00652C7B"/>
    <w:rsid w:val="00652F27"/>
    <w:rsid w:val="0067247E"/>
    <w:rsid w:val="00682DD7"/>
    <w:rsid w:val="00685F4B"/>
    <w:rsid w:val="006877CE"/>
    <w:rsid w:val="006920A5"/>
    <w:rsid w:val="006A52F8"/>
    <w:rsid w:val="006A779C"/>
    <w:rsid w:val="006A7F25"/>
    <w:rsid w:val="006B28B6"/>
    <w:rsid w:val="006C5267"/>
    <w:rsid w:val="006C554B"/>
    <w:rsid w:val="006D0E86"/>
    <w:rsid w:val="006D320C"/>
    <w:rsid w:val="006D3D8E"/>
    <w:rsid w:val="006E4BB1"/>
    <w:rsid w:val="006E4D38"/>
    <w:rsid w:val="006E78DB"/>
    <w:rsid w:val="006E7B37"/>
    <w:rsid w:val="006F00AA"/>
    <w:rsid w:val="006F097E"/>
    <w:rsid w:val="006F147B"/>
    <w:rsid w:val="0071452D"/>
    <w:rsid w:val="00717024"/>
    <w:rsid w:val="00717CFD"/>
    <w:rsid w:val="00731FBD"/>
    <w:rsid w:val="00736ADF"/>
    <w:rsid w:val="007379BA"/>
    <w:rsid w:val="00745085"/>
    <w:rsid w:val="0074604A"/>
    <w:rsid w:val="0075053A"/>
    <w:rsid w:val="00750A80"/>
    <w:rsid w:val="0075239A"/>
    <w:rsid w:val="00753077"/>
    <w:rsid w:val="00760164"/>
    <w:rsid w:val="007604FC"/>
    <w:rsid w:val="00764277"/>
    <w:rsid w:val="00770745"/>
    <w:rsid w:val="00771C4C"/>
    <w:rsid w:val="00772385"/>
    <w:rsid w:val="0078350B"/>
    <w:rsid w:val="00783FE5"/>
    <w:rsid w:val="007842C1"/>
    <w:rsid w:val="007849A6"/>
    <w:rsid w:val="007872B0"/>
    <w:rsid w:val="00787BB5"/>
    <w:rsid w:val="00791027"/>
    <w:rsid w:val="00797B54"/>
    <w:rsid w:val="007C2F5D"/>
    <w:rsid w:val="007D146E"/>
    <w:rsid w:val="007D1C0A"/>
    <w:rsid w:val="007E0AFF"/>
    <w:rsid w:val="007E0B87"/>
    <w:rsid w:val="007F0D42"/>
    <w:rsid w:val="00802715"/>
    <w:rsid w:val="00811225"/>
    <w:rsid w:val="00813EF8"/>
    <w:rsid w:val="008263F5"/>
    <w:rsid w:val="008351AB"/>
    <w:rsid w:val="00837516"/>
    <w:rsid w:val="00843AF4"/>
    <w:rsid w:val="0085122C"/>
    <w:rsid w:val="008757C7"/>
    <w:rsid w:val="008766E3"/>
    <w:rsid w:val="00883564"/>
    <w:rsid w:val="00885389"/>
    <w:rsid w:val="00885E8D"/>
    <w:rsid w:val="00890EED"/>
    <w:rsid w:val="008920FA"/>
    <w:rsid w:val="0089373F"/>
    <w:rsid w:val="00896FAF"/>
    <w:rsid w:val="008A0178"/>
    <w:rsid w:val="008A20BA"/>
    <w:rsid w:val="008A2120"/>
    <w:rsid w:val="008B321E"/>
    <w:rsid w:val="008C619F"/>
    <w:rsid w:val="008D5BF4"/>
    <w:rsid w:val="008D6F25"/>
    <w:rsid w:val="008D7CD5"/>
    <w:rsid w:val="008E67AC"/>
    <w:rsid w:val="008E7DDC"/>
    <w:rsid w:val="008F327A"/>
    <w:rsid w:val="008F42CE"/>
    <w:rsid w:val="008F71FE"/>
    <w:rsid w:val="008F737A"/>
    <w:rsid w:val="00900A22"/>
    <w:rsid w:val="00903A38"/>
    <w:rsid w:val="00904111"/>
    <w:rsid w:val="009053E0"/>
    <w:rsid w:val="00913023"/>
    <w:rsid w:val="00916181"/>
    <w:rsid w:val="00916A65"/>
    <w:rsid w:val="00934C2D"/>
    <w:rsid w:val="00934CAF"/>
    <w:rsid w:val="00940588"/>
    <w:rsid w:val="00940FCF"/>
    <w:rsid w:val="0094277C"/>
    <w:rsid w:val="00945A25"/>
    <w:rsid w:val="00952BD4"/>
    <w:rsid w:val="00952EFC"/>
    <w:rsid w:val="00962907"/>
    <w:rsid w:val="00963B72"/>
    <w:rsid w:val="009646C2"/>
    <w:rsid w:val="00966AB6"/>
    <w:rsid w:val="009731F3"/>
    <w:rsid w:val="00977F53"/>
    <w:rsid w:val="0098179C"/>
    <w:rsid w:val="009833FD"/>
    <w:rsid w:val="009845D9"/>
    <w:rsid w:val="00985803"/>
    <w:rsid w:val="00986569"/>
    <w:rsid w:val="00991422"/>
    <w:rsid w:val="00992EDF"/>
    <w:rsid w:val="00993798"/>
    <w:rsid w:val="009A431E"/>
    <w:rsid w:val="009A69E2"/>
    <w:rsid w:val="009B5B1F"/>
    <w:rsid w:val="009B7A04"/>
    <w:rsid w:val="009B7CD7"/>
    <w:rsid w:val="009C161F"/>
    <w:rsid w:val="009C4FF5"/>
    <w:rsid w:val="009C5F5B"/>
    <w:rsid w:val="009D16B8"/>
    <w:rsid w:val="009E150C"/>
    <w:rsid w:val="009E27AE"/>
    <w:rsid w:val="009E4E74"/>
    <w:rsid w:val="009F0BC1"/>
    <w:rsid w:val="009F2060"/>
    <w:rsid w:val="00A065A8"/>
    <w:rsid w:val="00A127D3"/>
    <w:rsid w:val="00A130B3"/>
    <w:rsid w:val="00A16702"/>
    <w:rsid w:val="00A225C7"/>
    <w:rsid w:val="00A272EE"/>
    <w:rsid w:val="00A324BE"/>
    <w:rsid w:val="00A33CA8"/>
    <w:rsid w:val="00A41B97"/>
    <w:rsid w:val="00A42364"/>
    <w:rsid w:val="00A42A44"/>
    <w:rsid w:val="00A5227B"/>
    <w:rsid w:val="00A54032"/>
    <w:rsid w:val="00A60ADE"/>
    <w:rsid w:val="00A633CF"/>
    <w:rsid w:val="00A63F97"/>
    <w:rsid w:val="00A7152B"/>
    <w:rsid w:val="00A71BC2"/>
    <w:rsid w:val="00A75AF0"/>
    <w:rsid w:val="00A75EBD"/>
    <w:rsid w:val="00A83A6A"/>
    <w:rsid w:val="00A863A1"/>
    <w:rsid w:val="00A91F02"/>
    <w:rsid w:val="00A92561"/>
    <w:rsid w:val="00A94983"/>
    <w:rsid w:val="00AB0BEA"/>
    <w:rsid w:val="00AB3FF9"/>
    <w:rsid w:val="00AB7DD5"/>
    <w:rsid w:val="00AC2CA1"/>
    <w:rsid w:val="00AC5598"/>
    <w:rsid w:val="00AD378A"/>
    <w:rsid w:val="00AD526C"/>
    <w:rsid w:val="00AE3577"/>
    <w:rsid w:val="00AE7AB4"/>
    <w:rsid w:val="00AF0D6A"/>
    <w:rsid w:val="00AF433E"/>
    <w:rsid w:val="00B02718"/>
    <w:rsid w:val="00B137D8"/>
    <w:rsid w:val="00B1611E"/>
    <w:rsid w:val="00B24B52"/>
    <w:rsid w:val="00B43A37"/>
    <w:rsid w:val="00B47F92"/>
    <w:rsid w:val="00B51E36"/>
    <w:rsid w:val="00B72FF2"/>
    <w:rsid w:val="00B87A67"/>
    <w:rsid w:val="00BA1B1A"/>
    <w:rsid w:val="00BA5242"/>
    <w:rsid w:val="00BA6976"/>
    <w:rsid w:val="00BA7D20"/>
    <w:rsid w:val="00BB551B"/>
    <w:rsid w:val="00BB689F"/>
    <w:rsid w:val="00BD0366"/>
    <w:rsid w:val="00BD0DB5"/>
    <w:rsid w:val="00BD1A4C"/>
    <w:rsid w:val="00BD2832"/>
    <w:rsid w:val="00BE4A96"/>
    <w:rsid w:val="00BE54E9"/>
    <w:rsid w:val="00BE7AA0"/>
    <w:rsid w:val="00BF1EC2"/>
    <w:rsid w:val="00C038D1"/>
    <w:rsid w:val="00C079D0"/>
    <w:rsid w:val="00C1267F"/>
    <w:rsid w:val="00C157C0"/>
    <w:rsid w:val="00C17726"/>
    <w:rsid w:val="00C17853"/>
    <w:rsid w:val="00C225FE"/>
    <w:rsid w:val="00C241B4"/>
    <w:rsid w:val="00C243F2"/>
    <w:rsid w:val="00C25876"/>
    <w:rsid w:val="00C26192"/>
    <w:rsid w:val="00C30990"/>
    <w:rsid w:val="00C33D2E"/>
    <w:rsid w:val="00C35AA2"/>
    <w:rsid w:val="00C40F4B"/>
    <w:rsid w:val="00C443AD"/>
    <w:rsid w:val="00C45E3B"/>
    <w:rsid w:val="00C5174F"/>
    <w:rsid w:val="00C75077"/>
    <w:rsid w:val="00C767A1"/>
    <w:rsid w:val="00C768C3"/>
    <w:rsid w:val="00C847DE"/>
    <w:rsid w:val="00C863DF"/>
    <w:rsid w:val="00C90681"/>
    <w:rsid w:val="00CA0705"/>
    <w:rsid w:val="00CA4FA5"/>
    <w:rsid w:val="00CA6431"/>
    <w:rsid w:val="00CA7EA2"/>
    <w:rsid w:val="00CB4EFC"/>
    <w:rsid w:val="00CB4F92"/>
    <w:rsid w:val="00CB53E3"/>
    <w:rsid w:val="00CB7B33"/>
    <w:rsid w:val="00CC0202"/>
    <w:rsid w:val="00CC2314"/>
    <w:rsid w:val="00CC37A8"/>
    <w:rsid w:val="00CD1478"/>
    <w:rsid w:val="00CD6422"/>
    <w:rsid w:val="00CF0783"/>
    <w:rsid w:val="00CF4A59"/>
    <w:rsid w:val="00CF59C1"/>
    <w:rsid w:val="00CF59FC"/>
    <w:rsid w:val="00D03699"/>
    <w:rsid w:val="00D052A9"/>
    <w:rsid w:val="00D05658"/>
    <w:rsid w:val="00D057C9"/>
    <w:rsid w:val="00D1638D"/>
    <w:rsid w:val="00D16AA2"/>
    <w:rsid w:val="00D20EFD"/>
    <w:rsid w:val="00D22BC8"/>
    <w:rsid w:val="00D3357D"/>
    <w:rsid w:val="00D3760A"/>
    <w:rsid w:val="00D409A4"/>
    <w:rsid w:val="00D522F3"/>
    <w:rsid w:val="00D72CE5"/>
    <w:rsid w:val="00D73A50"/>
    <w:rsid w:val="00D7409D"/>
    <w:rsid w:val="00D868B9"/>
    <w:rsid w:val="00D97AF4"/>
    <w:rsid w:val="00DB124A"/>
    <w:rsid w:val="00DB141C"/>
    <w:rsid w:val="00DB6A29"/>
    <w:rsid w:val="00DC5349"/>
    <w:rsid w:val="00DC7D82"/>
    <w:rsid w:val="00DD3E9E"/>
    <w:rsid w:val="00DD4A78"/>
    <w:rsid w:val="00DD73AC"/>
    <w:rsid w:val="00DD7BBE"/>
    <w:rsid w:val="00DE0FC9"/>
    <w:rsid w:val="00DE3C7B"/>
    <w:rsid w:val="00DE68FE"/>
    <w:rsid w:val="00DF18CA"/>
    <w:rsid w:val="00DF5C38"/>
    <w:rsid w:val="00E01F84"/>
    <w:rsid w:val="00E127E2"/>
    <w:rsid w:val="00E208E3"/>
    <w:rsid w:val="00E23D28"/>
    <w:rsid w:val="00E42697"/>
    <w:rsid w:val="00E4286F"/>
    <w:rsid w:val="00E444AB"/>
    <w:rsid w:val="00E47988"/>
    <w:rsid w:val="00E5166B"/>
    <w:rsid w:val="00E65A1A"/>
    <w:rsid w:val="00E7025A"/>
    <w:rsid w:val="00E718B4"/>
    <w:rsid w:val="00E71A9D"/>
    <w:rsid w:val="00E7639D"/>
    <w:rsid w:val="00E76DF5"/>
    <w:rsid w:val="00E8569E"/>
    <w:rsid w:val="00E93351"/>
    <w:rsid w:val="00EA45ED"/>
    <w:rsid w:val="00EB4CE6"/>
    <w:rsid w:val="00EB5CF3"/>
    <w:rsid w:val="00EB728C"/>
    <w:rsid w:val="00EC2F7A"/>
    <w:rsid w:val="00EC4960"/>
    <w:rsid w:val="00EC639E"/>
    <w:rsid w:val="00EC7872"/>
    <w:rsid w:val="00EC7DD3"/>
    <w:rsid w:val="00ED1937"/>
    <w:rsid w:val="00ED1B3B"/>
    <w:rsid w:val="00ED3135"/>
    <w:rsid w:val="00EE0889"/>
    <w:rsid w:val="00EE2B3E"/>
    <w:rsid w:val="00EE3E9E"/>
    <w:rsid w:val="00EE640B"/>
    <w:rsid w:val="00F176FF"/>
    <w:rsid w:val="00F208EC"/>
    <w:rsid w:val="00F20F8E"/>
    <w:rsid w:val="00F23B01"/>
    <w:rsid w:val="00F240AE"/>
    <w:rsid w:val="00F34771"/>
    <w:rsid w:val="00F378E3"/>
    <w:rsid w:val="00F450D4"/>
    <w:rsid w:val="00F5499B"/>
    <w:rsid w:val="00F56CFE"/>
    <w:rsid w:val="00F60F74"/>
    <w:rsid w:val="00F67A6F"/>
    <w:rsid w:val="00F70C79"/>
    <w:rsid w:val="00F77532"/>
    <w:rsid w:val="00F83C70"/>
    <w:rsid w:val="00F924B8"/>
    <w:rsid w:val="00F96D71"/>
    <w:rsid w:val="00FA1829"/>
    <w:rsid w:val="00FB3176"/>
    <w:rsid w:val="00FB5C4E"/>
    <w:rsid w:val="00FB7496"/>
    <w:rsid w:val="00FC0C84"/>
    <w:rsid w:val="00FC392C"/>
    <w:rsid w:val="00FC3C2A"/>
    <w:rsid w:val="00FC67D6"/>
    <w:rsid w:val="00FD5CB7"/>
    <w:rsid w:val="00FD6F3A"/>
    <w:rsid w:val="00FF08F0"/>
    <w:rsid w:val="00FF2BB1"/>
    <w:rsid w:val="00FF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2BFAE7"/>
  <w15:chartTrackingRefBased/>
  <w15:docId w15:val="{9F1A4060-CD24-4539-B16D-8030EE09F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22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5227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522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5227B"/>
    <w:rPr>
      <w:sz w:val="18"/>
      <w:szCs w:val="18"/>
    </w:rPr>
  </w:style>
  <w:style w:type="paragraph" w:styleId="a7">
    <w:name w:val="List Paragraph"/>
    <w:basedOn w:val="a"/>
    <w:uiPriority w:val="34"/>
    <w:qFormat/>
    <w:rsid w:val="00D20EFD"/>
    <w:pPr>
      <w:ind w:firstLineChars="200" w:firstLine="420"/>
    </w:pPr>
    <w:rPr>
      <w:szCs w:val="24"/>
    </w:rPr>
  </w:style>
  <w:style w:type="character" w:styleId="a8">
    <w:name w:val="Hyperlink"/>
    <w:basedOn w:val="a0"/>
    <w:uiPriority w:val="99"/>
    <w:unhideWhenUsed/>
    <w:rsid w:val="00D20EFD"/>
    <w:rPr>
      <w:color w:val="0563C1" w:themeColor="hyperlink"/>
      <w:u w:val="single"/>
    </w:rPr>
  </w:style>
  <w:style w:type="paragraph" w:customStyle="1" w:styleId="Default">
    <w:name w:val="Default"/>
    <w:rsid w:val="00D20EFD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customStyle="1" w:styleId="EndNoteBibliographyTitle">
    <w:name w:val="EndNote Bibliography Title"/>
    <w:basedOn w:val="a"/>
    <w:link w:val="EndNoteBibliographyTitle0"/>
    <w:rsid w:val="00FD5CB7"/>
    <w:pPr>
      <w:jc w:val="center"/>
    </w:pPr>
    <w:rPr>
      <w:rFonts w:ascii="DengXian" w:eastAsia="DengXian" w:hAnsi="DengXian"/>
      <w:sz w:val="20"/>
    </w:rPr>
  </w:style>
  <w:style w:type="character" w:customStyle="1" w:styleId="EndNoteBibliographyTitle0">
    <w:name w:val="EndNote Bibliography Title 字符"/>
    <w:basedOn w:val="a0"/>
    <w:link w:val="EndNoteBibliographyTitle"/>
    <w:rsid w:val="00FD5CB7"/>
    <w:rPr>
      <w:rFonts w:ascii="DengXian" w:eastAsia="DengXian" w:hAnsi="DengXian"/>
      <w:sz w:val="20"/>
    </w:rPr>
  </w:style>
  <w:style w:type="paragraph" w:customStyle="1" w:styleId="EndNoteBibliography">
    <w:name w:val="EndNote Bibliography"/>
    <w:basedOn w:val="a"/>
    <w:link w:val="EndNoteBibliography0"/>
    <w:rsid w:val="00FD5CB7"/>
    <w:rPr>
      <w:rFonts w:ascii="DengXian" w:eastAsia="DengXian" w:hAnsi="DengXian"/>
      <w:sz w:val="20"/>
    </w:rPr>
  </w:style>
  <w:style w:type="character" w:customStyle="1" w:styleId="EndNoteBibliography0">
    <w:name w:val="EndNote Bibliography 字符"/>
    <w:basedOn w:val="a0"/>
    <w:link w:val="EndNoteBibliography"/>
    <w:rsid w:val="00FD5CB7"/>
    <w:rPr>
      <w:rFonts w:ascii="DengXian" w:eastAsia="DengXian" w:hAnsi="DengXian"/>
      <w:sz w:val="20"/>
    </w:rPr>
  </w:style>
  <w:style w:type="character" w:styleId="a9">
    <w:name w:val="annotation reference"/>
    <w:basedOn w:val="a0"/>
    <w:uiPriority w:val="99"/>
    <w:semiHidden/>
    <w:unhideWhenUsed/>
    <w:rsid w:val="009D16B8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9D16B8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9D16B8"/>
  </w:style>
  <w:style w:type="paragraph" w:styleId="ac">
    <w:name w:val="annotation subject"/>
    <w:basedOn w:val="aa"/>
    <w:next w:val="aa"/>
    <w:link w:val="ad"/>
    <w:uiPriority w:val="99"/>
    <w:semiHidden/>
    <w:unhideWhenUsed/>
    <w:rsid w:val="009D16B8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9D16B8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9D16B8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9D16B8"/>
    <w:rPr>
      <w:sz w:val="18"/>
      <w:szCs w:val="18"/>
    </w:rPr>
  </w:style>
  <w:style w:type="paragraph" w:styleId="af0">
    <w:name w:val="Revision"/>
    <w:hidden/>
    <w:uiPriority w:val="99"/>
    <w:semiHidden/>
    <w:rsid w:val="00196BE5"/>
  </w:style>
  <w:style w:type="character" w:styleId="af1">
    <w:name w:val="page number"/>
    <w:basedOn w:val="a0"/>
    <w:uiPriority w:val="99"/>
    <w:semiHidden/>
    <w:unhideWhenUsed/>
    <w:rsid w:val="00942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39E0C-C684-4B5D-833B-1914AEE15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477</Words>
  <Characters>2723</Characters>
  <Application>Microsoft Office Word</Application>
  <DocSecurity>0</DocSecurity>
  <Lines>22</Lines>
  <Paragraphs>6</Paragraphs>
  <ScaleCrop>false</ScaleCrop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xiaoqi yu</dc:creator>
  <cp:keywords/>
  <dc:description/>
  <cp:lastModifiedBy>Xiaoqi</cp:lastModifiedBy>
  <cp:revision>8</cp:revision>
  <cp:lastPrinted>2021-12-16T10:19:00Z</cp:lastPrinted>
  <dcterms:created xsi:type="dcterms:W3CDTF">2021-12-18T02:16:00Z</dcterms:created>
  <dcterms:modified xsi:type="dcterms:W3CDTF">2021-12-21T12:13:00Z</dcterms:modified>
</cp:coreProperties>
</file>