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77999DE3" w:rsidR="00EC6291" w:rsidRPr="0090367F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90367F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="0090367F" w:rsidRPr="0090367F">
        <w:rPr>
          <w:rFonts w:asciiTheme="majorHAnsi" w:hAnsiTheme="majorHAnsi" w:cstheme="majorHAnsi"/>
          <w:b/>
          <w:sz w:val="22"/>
          <w:szCs w:val="22"/>
        </w:rPr>
        <w:t>November 5, 2021</w:t>
      </w:r>
    </w:p>
    <w:p w14:paraId="291292ED" w14:textId="491595ED" w:rsidR="00EC6291" w:rsidRPr="0090367F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90367F">
        <w:rPr>
          <w:rFonts w:asciiTheme="majorHAnsi" w:hAnsiTheme="majorHAnsi" w:cstheme="majorHAnsi"/>
          <w:b/>
          <w:sz w:val="22"/>
          <w:szCs w:val="22"/>
        </w:rPr>
        <w:t xml:space="preserve">Your Name: </w:t>
      </w:r>
      <w:r w:rsidR="002D1CFE">
        <w:rPr>
          <w:rFonts w:asciiTheme="majorHAnsi" w:hAnsiTheme="majorHAnsi" w:cstheme="majorHAnsi"/>
          <w:b/>
          <w:sz w:val="22"/>
          <w:szCs w:val="22"/>
        </w:rPr>
        <w:t>Samit Ganguly</w:t>
      </w:r>
    </w:p>
    <w:p w14:paraId="489B664A" w14:textId="69628117" w:rsidR="00EC6291" w:rsidRPr="0090367F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90367F"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="0090367F" w:rsidRPr="0090367F">
        <w:rPr>
          <w:rFonts w:asciiTheme="majorHAnsi" w:hAnsiTheme="majorHAnsi" w:cstheme="majorHAnsi"/>
          <w:b/>
          <w:sz w:val="22"/>
          <w:szCs w:val="22"/>
        </w:rPr>
        <w:t xml:space="preserve">Repeat Subcutaneous Administration of REGEN-COV® in </w:t>
      </w:r>
      <w:proofErr w:type="gramStart"/>
      <w:r w:rsidR="0090367F" w:rsidRPr="0090367F">
        <w:rPr>
          <w:rFonts w:asciiTheme="majorHAnsi" w:hAnsiTheme="majorHAnsi" w:cstheme="majorHAnsi"/>
          <w:b/>
          <w:sz w:val="22"/>
          <w:szCs w:val="22"/>
        </w:rPr>
        <w:t>Adults</w:t>
      </w:r>
      <w:proofErr w:type="gramEnd"/>
      <w:r w:rsidR="0090367F" w:rsidRPr="0090367F">
        <w:rPr>
          <w:rFonts w:asciiTheme="majorHAnsi" w:hAnsiTheme="majorHAnsi" w:cstheme="majorHAnsi"/>
          <w:b/>
          <w:sz w:val="22"/>
          <w:szCs w:val="22"/>
        </w:rPr>
        <w:t xml:space="preserve"> is Well-Tolerated and Prevents the Occurrence of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004A2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5004A2" w:rsidRPr="00C100C4" w:rsidRDefault="005004A2" w:rsidP="005004A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5004A2" w:rsidRPr="00C100C4" w:rsidRDefault="005004A2" w:rsidP="005004A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5004A2" w:rsidRPr="00C100C4" w:rsidRDefault="005004A2" w:rsidP="005004A2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602B199B" w:rsidR="005004A2" w:rsidRPr="00C100C4" w:rsidRDefault="005004A2" w:rsidP="005004A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0823030" w:rsidR="005004A2" w:rsidRPr="00C100C4" w:rsidRDefault="005004A2" w:rsidP="005004A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F867BD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(Licensed and royalties. Licensee: Roche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,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Assigned to: Regeneron Pharmaceuticals, Inc.)</w:t>
            </w: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4BE694F" w:rsidR="0008739E" w:rsidRPr="00C100C4" w:rsidRDefault="007C4D4F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40EE7501" w:rsidR="0008739E" w:rsidRPr="00C100C4" w:rsidRDefault="007C4D4F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7C4D4F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(Pending Patent. 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>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7D261DB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00EA6E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5D22957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Receipt of equipment,</w:t>
            </w:r>
            <w:r w:rsidR="0090367F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82787C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3A4F1D6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8C167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90367F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QUANJQ/ei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33E2"/>
    <w:rsid w:val="00205A26"/>
    <w:rsid w:val="00207B5F"/>
    <w:rsid w:val="0021427E"/>
    <w:rsid w:val="0022576E"/>
    <w:rsid w:val="00246C31"/>
    <w:rsid w:val="002A5AC7"/>
    <w:rsid w:val="002B73E9"/>
    <w:rsid w:val="002D1CFE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2571"/>
    <w:rsid w:val="00446B0C"/>
    <w:rsid w:val="004978BC"/>
    <w:rsid w:val="004B25E6"/>
    <w:rsid w:val="004B5F2D"/>
    <w:rsid w:val="004C0E9A"/>
    <w:rsid w:val="004D246A"/>
    <w:rsid w:val="004D7A26"/>
    <w:rsid w:val="005004A2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1C41"/>
    <w:rsid w:val="00675073"/>
    <w:rsid w:val="00676C98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C4D4F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367F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148C0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2021-11-04T18:20:00Z</dcterms:created>
  <dcterms:modified xsi:type="dcterms:W3CDTF">2021-11-04T18:20:00Z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