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5E88F" w14:textId="77777777" w:rsidR="004621AA" w:rsidRPr="00665999" w:rsidRDefault="004621AA" w:rsidP="004621AA">
      <w:pPr>
        <w:spacing w:after="0" w:line="480" w:lineRule="auto"/>
        <w:rPr>
          <w:rFonts w:ascii="Times New Roman" w:eastAsia="Times New Roman" w:hAnsi="Times New Roman" w:cs="Times New Roman"/>
        </w:rPr>
      </w:pPr>
      <w:r w:rsidRPr="00665999">
        <w:rPr>
          <w:rFonts w:eastAsia="Times New Roman"/>
          <w:b/>
          <w:bCs/>
        </w:rPr>
        <w:t>Supplemental Materials.</w:t>
      </w:r>
    </w:p>
    <w:tbl>
      <w:tblPr>
        <w:tblW w:w="0" w:type="auto"/>
        <w:tblCellMar>
          <w:top w:w="15" w:type="dxa"/>
          <w:left w:w="15" w:type="dxa"/>
          <w:bottom w:w="15" w:type="dxa"/>
          <w:right w:w="15" w:type="dxa"/>
        </w:tblCellMar>
        <w:tblLook w:val="04A0" w:firstRow="1" w:lastRow="0" w:firstColumn="1" w:lastColumn="0" w:noHBand="0" w:noVBand="1"/>
      </w:tblPr>
      <w:tblGrid>
        <w:gridCol w:w="739"/>
        <w:gridCol w:w="3916"/>
        <w:gridCol w:w="2809"/>
        <w:gridCol w:w="1876"/>
      </w:tblGrid>
      <w:tr w:rsidR="004621AA" w:rsidRPr="00665999" w14:paraId="481A8909" w14:textId="77777777" w:rsidTr="00893A29">
        <w:trPr>
          <w:trHeight w:val="8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76AB2" w14:textId="77777777" w:rsidR="004621AA" w:rsidRPr="00665999" w:rsidRDefault="004621AA" w:rsidP="00893A29">
            <w:pPr>
              <w:spacing w:after="0" w:line="240" w:lineRule="auto"/>
              <w:rPr>
                <w:rFonts w:ascii="Times New Roman" w:eastAsia="Times New Roman" w:hAnsi="Times New Roman" w:cs="Times New Roman"/>
              </w:rPr>
            </w:pPr>
            <w:r w:rsidRPr="00665999">
              <w:rPr>
                <w:rFonts w:eastAsia="Times New Roman"/>
                <w:b/>
                <w:bCs/>
              </w:rPr>
              <w:t>Block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52A13" w14:textId="77777777" w:rsidR="004621AA" w:rsidRPr="00665999" w:rsidRDefault="004621AA" w:rsidP="00893A29">
            <w:pPr>
              <w:spacing w:after="0" w:line="240" w:lineRule="auto"/>
              <w:rPr>
                <w:rFonts w:ascii="Times New Roman" w:eastAsia="Times New Roman" w:hAnsi="Times New Roman" w:cs="Times New Roman"/>
              </w:rPr>
            </w:pPr>
            <w:proofErr w:type="gramStart"/>
            <w:r w:rsidRPr="00665999">
              <w:rPr>
                <w:rFonts w:eastAsia="Times New Roman"/>
                <w:b/>
                <w:bCs/>
              </w:rPr>
              <w:t>ICC(</w:t>
            </w:r>
            <w:proofErr w:type="gramEnd"/>
            <w:r w:rsidRPr="00665999">
              <w:rPr>
                <w:rFonts w:eastAsia="Times New Roman"/>
                <w:b/>
                <w:bCs/>
              </w:rPr>
              <w:t>2,1)&gt;.90 (Excellent)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BD498" w14:textId="77777777" w:rsidR="004621AA" w:rsidRPr="00665999" w:rsidRDefault="004621AA" w:rsidP="00893A29">
            <w:pPr>
              <w:spacing w:after="0" w:line="240" w:lineRule="auto"/>
              <w:rPr>
                <w:rFonts w:ascii="Times New Roman" w:eastAsia="Times New Roman" w:hAnsi="Times New Roman" w:cs="Times New Roman"/>
              </w:rPr>
            </w:pPr>
            <w:proofErr w:type="gramStart"/>
            <w:r w:rsidRPr="00665999">
              <w:rPr>
                <w:rFonts w:eastAsia="Times New Roman"/>
                <w:b/>
                <w:bCs/>
              </w:rPr>
              <w:t>ICC(</w:t>
            </w:r>
            <w:proofErr w:type="gramEnd"/>
            <w:r w:rsidRPr="00665999">
              <w:rPr>
                <w:rFonts w:eastAsia="Times New Roman"/>
                <w:b/>
                <w:bCs/>
              </w:rPr>
              <w:t>2,1)= .75-.90 (Good)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7C62D" w14:textId="77777777" w:rsidR="004621AA" w:rsidRPr="00665999" w:rsidRDefault="004621AA" w:rsidP="00893A29">
            <w:pPr>
              <w:spacing w:after="0" w:line="240" w:lineRule="auto"/>
              <w:rPr>
                <w:rFonts w:ascii="Times New Roman" w:eastAsia="Times New Roman" w:hAnsi="Times New Roman" w:cs="Times New Roman"/>
              </w:rPr>
            </w:pPr>
            <w:proofErr w:type="gramStart"/>
            <w:r w:rsidRPr="00665999">
              <w:rPr>
                <w:rFonts w:eastAsia="Times New Roman"/>
                <w:b/>
                <w:bCs/>
              </w:rPr>
              <w:t>ICC(</w:t>
            </w:r>
            <w:proofErr w:type="gramEnd"/>
            <w:r w:rsidRPr="00665999">
              <w:rPr>
                <w:rFonts w:eastAsia="Times New Roman"/>
                <w:b/>
                <w:bCs/>
              </w:rPr>
              <w:t>2,1)&lt;.75 (Moderate)</w:t>
            </w:r>
          </w:p>
        </w:tc>
      </w:tr>
      <w:tr w:rsidR="004621AA" w:rsidRPr="00665999" w14:paraId="3C491DA1" w14:textId="77777777" w:rsidTr="00893A29">
        <w:trPr>
          <w:trHeight w:val="9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7EC32" w14:textId="77777777" w:rsidR="004621AA" w:rsidRPr="00665999" w:rsidRDefault="004621AA" w:rsidP="00893A29">
            <w:pPr>
              <w:spacing w:after="0" w:line="240" w:lineRule="auto"/>
              <w:rPr>
                <w:rFonts w:ascii="Times New Roman" w:eastAsia="Times New Roman" w:hAnsi="Times New Roman" w:cs="Times New Roman"/>
              </w:rPr>
            </w:pPr>
            <w:r w:rsidRPr="00665999">
              <w:rPr>
                <w:rFonts w:eastAsia="Times New Roman"/>
                <w:b/>
                <w:bC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D1067" w14:textId="77777777" w:rsidR="004621AA" w:rsidRPr="00665999" w:rsidRDefault="004621AA" w:rsidP="00893A29">
            <w:pPr>
              <w:spacing w:after="0" w:line="240" w:lineRule="auto"/>
              <w:rPr>
                <w:rFonts w:ascii="Times New Roman" w:eastAsia="Times New Roman" w:hAnsi="Times New Roman" w:cs="Times New Roman"/>
              </w:rPr>
            </w:pPr>
            <w:r w:rsidRPr="00665999">
              <w:rPr>
                <w:rFonts w:eastAsia="Times New Roman"/>
              </w:rPr>
              <w:t>TTR, total utterances, words, %nouns, %prepositions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B423E" w14:textId="77777777" w:rsidR="004621AA" w:rsidRPr="00665999" w:rsidRDefault="004621AA" w:rsidP="00893A29">
            <w:pPr>
              <w:spacing w:after="0" w:line="240" w:lineRule="auto"/>
              <w:rPr>
                <w:rFonts w:ascii="Times New Roman" w:eastAsia="Times New Roman" w:hAnsi="Times New Roman" w:cs="Times New Roman"/>
              </w:rPr>
            </w:pPr>
            <w:r w:rsidRPr="00665999">
              <w:rPr>
                <w:rFonts w:eastAsia="Times New Roman"/>
              </w:rPr>
              <w:t>Density, verbs per utterance, %adjective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92410" w14:textId="77777777" w:rsidR="004621AA" w:rsidRPr="00665999" w:rsidRDefault="004621AA" w:rsidP="00893A29">
            <w:pPr>
              <w:spacing w:after="0" w:line="240" w:lineRule="auto"/>
              <w:rPr>
                <w:rFonts w:ascii="Times New Roman" w:eastAsia="Times New Roman" w:hAnsi="Times New Roman" w:cs="Times New Roman"/>
              </w:rPr>
            </w:pPr>
            <w:r w:rsidRPr="00665999">
              <w:rPr>
                <w:rFonts w:eastAsia="Times New Roman"/>
              </w:rPr>
              <w:t>%verb, %adverb</w:t>
            </w:r>
          </w:p>
        </w:tc>
      </w:tr>
      <w:tr w:rsidR="004621AA" w:rsidRPr="00665999" w14:paraId="612C9B11" w14:textId="77777777" w:rsidTr="00893A29">
        <w:trPr>
          <w:trHeight w:val="9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27C95" w14:textId="77777777" w:rsidR="004621AA" w:rsidRPr="00665999" w:rsidRDefault="004621AA" w:rsidP="00893A29">
            <w:pPr>
              <w:spacing w:after="0" w:line="240" w:lineRule="auto"/>
              <w:rPr>
                <w:rFonts w:ascii="Times New Roman" w:eastAsia="Times New Roman" w:hAnsi="Times New Roman" w:cs="Times New Roman"/>
              </w:rPr>
            </w:pPr>
            <w:r w:rsidRPr="00665999">
              <w:rPr>
                <w:rFonts w:eastAsia="Times New Roman"/>
                <w:b/>
                <w:bC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24AD3" w14:textId="77777777" w:rsidR="004621AA" w:rsidRPr="00665999" w:rsidRDefault="004621AA" w:rsidP="00893A29">
            <w:pPr>
              <w:spacing w:after="0" w:line="240" w:lineRule="auto"/>
              <w:rPr>
                <w:rFonts w:ascii="Times New Roman" w:eastAsia="Times New Roman" w:hAnsi="Times New Roman" w:cs="Times New Roman"/>
              </w:rPr>
            </w:pPr>
            <w:r w:rsidRPr="00665999">
              <w:rPr>
                <w:rFonts w:eastAsia="Times New Roman"/>
              </w:rPr>
              <w:t>TTR, total utterances, words, %nouns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D73AB" w14:textId="77777777" w:rsidR="004621AA" w:rsidRPr="00665999" w:rsidRDefault="004621AA" w:rsidP="00893A29">
            <w:pPr>
              <w:spacing w:after="0" w:line="240" w:lineRule="auto"/>
              <w:rPr>
                <w:rFonts w:ascii="Times New Roman" w:eastAsia="Times New Roman" w:hAnsi="Times New Roman" w:cs="Times New Roman"/>
              </w:rPr>
            </w:pPr>
            <w:r w:rsidRPr="00665999">
              <w:rPr>
                <w:rFonts w:eastAsia="Times New Roman"/>
              </w:rPr>
              <w:t>Density, %verbs, %prepositions, %adjectives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B39FF" w14:textId="77777777" w:rsidR="004621AA" w:rsidRPr="00665999" w:rsidRDefault="004621AA" w:rsidP="00893A29">
            <w:pPr>
              <w:spacing w:after="0" w:line="240" w:lineRule="auto"/>
              <w:rPr>
                <w:rFonts w:ascii="Times New Roman" w:eastAsia="Times New Roman" w:hAnsi="Times New Roman" w:cs="Times New Roman"/>
              </w:rPr>
            </w:pPr>
            <w:r w:rsidRPr="00665999">
              <w:rPr>
                <w:rFonts w:eastAsia="Times New Roman"/>
              </w:rPr>
              <w:t>Verbs per utterance, %adverbs</w:t>
            </w:r>
          </w:p>
        </w:tc>
      </w:tr>
      <w:tr w:rsidR="004621AA" w:rsidRPr="00665999" w14:paraId="55A871E7" w14:textId="77777777" w:rsidTr="00893A29">
        <w:trPr>
          <w:trHeight w:val="16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5B432" w14:textId="77777777" w:rsidR="004621AA" w:rsidRPr="00665999" w:rsidRDefault="004621AA" w:rsidP="00893A29">
            <w:pPr>
              <w:spacing w:after="0" w:line="240" w:lineRule="auto"/>
              <w:rPr>
                <w:rFonts w:ascii="Times New Roman" w:eastAsia="Times New Roman" w:hAnsi="Times New Roman" w:cs="Times New Roman"/>
              </w:rPr>
            </w:pPr>
            <w:r w:rsidRPr="00665999">
              <w:rPr>
                <w:rFonts w:eastAsia="Times New Roman"/>
                <w:b/>
                <w:bC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E8D8D" w14:textId="77777777" w:rsidR="004621AA" w:rsidRPr="00665999" w:rsidRDefault="004621AA" w:rsidP="00893A29">
            <w:pPr>
              <w:spacing w:after="0" w:line="240" w:lineRule="auto"/>
              <w:rPr>
                <w:rFonts w:ascii="Times New Roman" w:eastAsia="Times New Roman" w:hAnsi="Times New Roman" w:cs="Times New Roman"/>
              </w:rPr>
            </w:pPr>
            <w:r w:rsidRPr="00665999">
              <w:rPr>
                <w:rFonts w:eastAsia="Times New Roman"/>
              </w:rPr>
              <w:t>TTR, density, verbs per utterance, total utterances, words, %verbs, %nouns, %prepositions, %adjectives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91437" w14:textId="77777777" w:rsidR="004621AA" w:rsidRPr="00665999" w:rsidRDefault="004621AA" w:rsidP="00893A29">
            <w:pPr>
              <w:spacing w:after="0" w:line="240" w:lineRule="auto"/>
              <w:rPr>
                <w:rFonts w:ascii="Times New Roman" w:eastAsia="Times New Roman" w:hAnsi="Times New Roman" w:cs="Times New Roman"/>
              </w:rPr>
            </w:pPr>
            <w:r w:rsidRPr="00665999">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97273" w14:textId="77777777" w:rsidR="004621AA" w:rsidRPr="00665999" w:rsidRDefault="004621AA" w:rsidP="00893A29">
            <w:pPr>
              <w:spacing w:after="0" w:line="240" w:lineRule="auto"/>
              <w:rPr>
                <w:rFonts w:ascii="Times New Roman" w:eastAsia="Times New Roman" w:hAnsi="Times New Roman" w:cs="Times New Roman"/>
              </w:rPr>
            </w:pPr>
            <w:r w:rsidRPr="00665999">
              <w:rPr>
                <w:rFonts w:eastAsia="Times New Roman"/>
              </w:rPr>
              <w:t>%adverbs</w:t>
            </w:r>
          </w:p>
        </w:tc>
      </w:tr>
      <w:tr w:rsidR="004621AA" w:rsidRPr="00665999" w14:paraId="025F2E46" w14:textId="77777777" w:rsidTr="00893A29">
        <w:trPr>
          <w:trHeight w:val="9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699BD" w14:textId="77777777" w:rsidR="004621AA" w:rsidRPr="00665999" w:rsidRDefault="004621AA" w:rsidP="00893A29">
            <w:pPr>
              <w:spacing w:after="0" w:line="240" w:lineRule="auto"/>
              <w:rPr>
                <w:rFonts w:ascii="Times New Roman" w:eastAsia="Times New Roman" w:hAnsi="Times New Roman" w:cs="Times New Roman"/>
              </w:rPr>
            </w:pPr>
            <w:r w:rsidRPr="00665999">
              <w:rPr>
                <w:rFonts w:eastAsia="Times New Roman"/>
                <w:b/>
                <w:bCs/>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4B3EF" w14:textId="77777777" w:rsidR="004621AA" w:rsidRPr="00665999" w:rsidRDefault="004621AA" w:rsidP="00893A29">
            <w:pPr>
              <w:spacing w:after="0" w:line="240" w:lineRule="auto"/>
              <w:rPr>
                <w:rFonts w:ascii="Times New Roman" w:eastAsia="Times New Roman" w:hAnsi="Times New Roman" w:cs="Times New Roman"/>
              </w:rPr>
            </w:pPr>
            <w:r w:rsidRPr="00665999">
              <w:rPr>
                <w:rFonts w:eastAsia="Times New Roman"/>
              </w:rPr>
              <w:t>TTR, total utterances, words, %verbs, %nouns, %prepositions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7D494" w14:textId="77777777" w:rsidR="004621AA" w:rsidRPr="00665999" w:rsidRDefault="004621AA" w:rsidP="00893A29">
            <w:pPr>
              <w:spacing w:after="0" w:line="240" w:lineRule="auto"/>
              <w:rPr>
                <w:rFonts w:ascii="Times New Roman" w:eastAsia="Times New Roman" w:hAnsi="Times New Roman" w:cs="Times New Roman"/>
              </w:rPr>
            </w:pPr>
            <w:r w:rsidRPr="00665999">
              <w:rPr>
                <w:rFonts w:eastAsia="Times New Roman"/>
              </w:rPr>
              <w:t>Verbs per utterance, %adjective, %adverb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31C3D" w14:textId="77777777" w:rsidR="004621AA" w:rsidRPr="00665999" w:rsidRDefault="004621AA" w:rsidP="00893A29">
            <w:pPr>
              <w:spacing w:after="0" w:line="240" w:lineRule="auto"/>
              <w:rPr>
                <w:rFonts w:ascii="Times New Roman" w:eastAsia="Times New Roman" w:hAnsi="Times New Roman" w:cs="Times New Roman"/>
              </w:rPr>
            </w:pPr>
            <w:r w:rsidRPr="00665999">
              <w:rPr>
                <w:rFonts w:eastAsia="Times New Roman"/>
              </w:rPr>
              <w:t>Density</w:t>
            </w:r>
          </w:p>
        </w:tc>
      </w:tr>
      <w:tr w:rsidR="004621AA" w:rsidRPr="00665999" w14:paraId="1314664F" w14:textId="77777777" w:rsidTr="00893A29">
        <w:trPr>
          <w:trHeight w:val="11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EEC4E" w14:textId="77777777" w:rsidR="004621AA" w:rsidRPr="00665999" w:rsidRDefault="004621AA" w:rsidP="00893A29">
            <w:pPr>
              <w:spacing w:after="0" w:line="240" w:lineRule="auto"/>
              <w:rPr>
                <w:rFonts w:ascii="Times New Roman" w:eastAsia="Times New Roman" w:hAnsi="Times New Roman" w:cs="Times New Roman"/>
              </w:rPr>
            </w:pPr>
            <w:r w:rsidRPr="00665999">
              <w:rPr>
                <w:rFonts w:eastAsia="Times New Roman"/>
                <w:b/>
                <w:bCs/>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C1AA5" w14:textId="77777777" w:rsidR="004621AA" w:rsidRPr="00665999" w:rsidRDefault="004621AA" w:rsidP="00893A29">
            <w:pPr>
              <w:spacing w:after="0" w:line="240" w:lineRule="auto"/>
              <w:rPr>
                <w:rFonts w:ascii="Times New Roman" w:eastAsia="Times New Roman" w:hAnsi="Times New Roman" w:cs="Times New Roman"/>
              </w:rPr>
            </w:pPr>
            <w:r w:rsidRPr="00665999">
              <w:rPr>
                <w:rFonts w:eastAsia="Times New Roman"/>
              </w:rPr>
              <w:t>TTR, total utterances, words, %nouns, %prepositions</w:t>
            </w:r>
          </w:p>
          <w:p w14:paraId="14D7002A" w14:textId="77777777" w:rsidR="004621AA" w:rsidRPr="00665999" w:rsidRDefault="004621AA" w:rsidP="00893A29">
            <w:pPr>
              <w:spacing w:after="0" w:line="240" w:lineRule="auto"/>
              <w:rPr>
                <w:rFonts w:ascii="Times New Roman" w:eastAsia="Times New Roman" w:hAnsi="Times New Roman" w:cs="Times New Roman"/>
              </w:rPr>
            </w:pPr>
            <w:r w:rsidRPr="00665999">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E0508" w14:textId="77777777" w:rsidR="004621AA" w:rsidRPr="00665999" w:rsidRDefault="004621AA" w:rsidP="00893A29">
            <w:pPr>
              <w:spacing w:after="0" w:line="240" w:lineRule="auto"/>
              <w:rPr>
                <w:rFonts w:ascii="Times New Roman" w:eastAsia="Times New Roman" w:hAnsi="Times New Roman" w:cs="Times New Roman"/>
              </w:rPr>
            </w:pPr>
            <w:r w:rsidRPr="00665999">
              <w:rPr>
                <w:rFonts w:eastAsia="Times New Roman"/>
              </w:rPr>
              <w:t>Density, verbs per utterance, %verbs, % adjective, %adverbs</w:t>
            </w:r>
          </w:p>
          <w:p w14:paraId="5B83B91B" w14:textId="77777777" w:rsidR="004621AA" w:rsidRPr="00665999" w:rsidRDefault="004621AA" w:rsidP="00893A29">
            <w:pPr>
              <w:spacing w:after="0" w:line="240" w:lineRule="auto"/>
              <w:rPr>
                <w:rFonts w:ascii="Times New Roman" w:eastAsia="Times New Roman" w:hAnsi="Times New Roman" w:cs="Times New Roman"/>
              </w:rPr>
            </w:pPr>
            <w:r w:rsidRPr="00665999">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1194C" w14:textId="77777777" w:rsidR="004621AA" w:rsidRPr="00665999" w:rsidRDefault="004621AA" w:rsidP="00893A29">
            <w:pPr>
              <w:spacing w:after="0" w:line="240" w:lineRule="auto"/>
              <w:rPr>
                <w:rFonts w:ascii="Times New Roman" w:eastAsia="Times New Roman" w:hAnsi="Times New Roman" w:cs="Times New Roman"/>
              </w:rPr>
            </w:pPr>
            <w:r w:rsidRPr="00665999">
              <w:rPr>
                <w:rFonts w:eastAsia="Times New Roman"/>
                <w:color w:val="201F1E"/>
              </w:rPr>
              <w:t> </w:t>
            </w:r>
          </w:p>
        </w:tc>
      </w:tr>
    </w:tbl>
    <w:p w14:paraId="10A5952E" w14:textId="77777777" w:rsidR="004621AA" w:rsidRDefault="004621AA" w:rsidP="004621AA">
      <w:pPr>
        <w:rPr>
          <w:rFonts w:eastAsia="Times New Roman"/>
        </w:rPr>
      </w:pPr>
      <w:r w:rsidRPr="00665999">
        <w:rPr>
          <w:rFonts w:eastAsia="Times New Roman"/>
          <w:b/>
          <w:bCs/>
        </w:rPr>
        <w:t>Supplemental Table 1</w:t>
      </w:r>
      <w:r w:rsidRPr="00665999">
        <w:rPr>
          <w:rFonts w:eastAsia="Times New Roman"/>
        </w:rPr>
        <w:t>. Interrater reliability, using intra-class coefficient (ICC), for EV</w:t>
      </w:r>
      <w:r>
        <w:rPr>
          <w:rFonts w:eastAsia="Times New Roman"/>
        </w:rPr>
        <w:t>AL.</w:t>
      </w:r>
    </w:p>
    <w:p w14:paraId="3B58CD31" w14:textId="77777777" w:rsidR="004621AA" w:rsidRDefault="004621AA" w:rsidP="004621AA">
      <w:pPr>
        <w:rPr>
          <w:rFonts w:eastAsia="Times New Roman"/>
        </w:rPr>
      </w:pPr>
    </w:p>
    <w:p w14:paraId="58C4B594" w14:textId="77777777" w:rsidR="004621AA" w:rsidRDefault="004621AA" w:rsidP="004621AA">
      <w:r>
        <w:rPr>
          <w:rFonts w:eastAsia="Times New Roman"/>
        </w:rPr>
        <w:t>Supplemental Tables 2 and 3 are .xlsx spreadsheets.</w:t>
      </w:r>
    </w:p>
    <w:p w14:paraId="26F0D586" w14:textId="66606FCD" w:rsidR="004E3D00" w:rsidRDefault="004E3D00" w:rsidP="004E3D00">
      <w:pPr>
        <w:spacing w:after="0" w:line="240" w:lineRule="auto"/>
        <w:rPr>
          <w:rFonts w:eastAsia="Times New Roman"/>
          <w:b/>
          <w:bCs/>
        </w:rPr>
        <w:sectPr w:rsidR="004E3D00" w:rsidSect="00A5649B">
          <w:footerReference w:type="even" r:id="rId6"/>
          <w:footerReference w:type="default" r:id="rId7"/>
          <w:pgSz w:w="12240" w:h="15840"/>
          <w:pgMar w:top="1440" w:right="1440" w:bottom="1440" w:left="1440" w:header="720" w:footer="720" w:gutter="0"/>
          <w:cols w:space="720"/>
          <w:docGrid w:linePitch="360"/>
        </w:sectPr>
      </w:pPr>
    </w:p>
    <w:p w14:paraId="27DA7649" w14:textId="29FDAE48" w:rsidR="004E3D00" w:rsidRDefault="004E3D00">
      <w:pPr>
        <w:spacing w:after="0" w:line="240" w:lineRule="auto"/>
        <w:rPr>
          <w:rFonts w:eastAsia="Times New Roman"/>
          <w:b/>
          <w:bCs/>
        </w:rPr>
      </w:pPr>
    </w:p>
    <w:p w14:paraId="595FF6DF" w14:textId="386222B6" w:rsidR="000578C3" w:rsidRPr="00665999" w:rsidRDefault="000578C3" w:rsidP="000578C3">
      <w:pPr>
        <w:spacing w:after="0" w:line="480" w:lineRule="auto"/>
        <w:rPr>
          <w:rFonts w:ascii="Times New Roman" w:eastAsia="Times New Roman" w:hAnsi="Times New Roman" w:cs="Times New Roman"/>
        </w:rPr>
      </w:pPr>
      <w:r>
        <w:rPr>
          <w:rFonts w:eastAsia="Times New Roman"/>
          <w:b/>
          <w:bCs/>
        </w:rPr>
        <w:t xml:space="preserve">Supplemental </w:t>
      </w:r>
      <w:r w:rsidRPr="00665999">
        <w:rPr>
          <w:rFonts w:eastAsia="Times New Roman"/>
          <w:b/>
          <w:bCs/>
        </w:rPr>
        <w:t xml:space="preserve">Figure </w:t>
      </w:r>
      <w:r>
        <w:rPr>
          <w:rFonts w:eastAsia="Times New Roman"/>
          <w:b/>
          <w:bCs/>
        </w:rPr>
        <w:t>1</w:t>
      </w:r>
      <w:r w:rsidRPr="00665999">
        <w:rPr>
          <w:rFonts w:eastAsia="Times New Roman"/>
        </w:rPr>
        <w:t>. Scatter plots demonstrate the magnitude of change in SPL in the TXPD group relative to the other two groups, and its relationship to change in words per minute and verbs per utterance. </w:t>
      </w:r>
    </w:p>
    <w:p w14:paraId="518EA15A" w14:textId="77777777" w:rsidR="000578C3" w:rsidRPr="00665999" w:rsidRDefault="000578C3" w:rsidP="000578C3">
      <w:pPr>
        <w:spacing w:after="0" w:line="480" w:lineRule="auto"/>
        <w:rPr>
          <w:rFonts w:ascii="Times New Roman" w:eastAsia="Times New Roman" w:hAnsi="Times New Roman" w:cs="Times New Roman"/>
        </w:rPr>
      </w:pPr>
      <w:r w:rsidRPr="00665999">
        <w:rPr>
          <w:rFonts w:eastAsia="Times New Roman"/>
          <w:noProof/>
          <w:color w:val="2B579A"/>
          <w:bdr w:val="none" w:sz="0" w:space="0" w:color="auto" w:frame="1"/>
          <w:shd w:val="clear" w:color="auto" w:fill="E6E6E6"/>
        </w:rPr>
        <w:drawing>
          <wp:inline distT="0" distB="0" distL="0" distR="0" wp14:anchorId="52331639" wp14:editId="0CE875CE">
            <wp:extent cx="5943600" cy="2698750"/>
            <wp:effectExtent l="0" t="0" r="0" b="6350"/>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98750"/>
                    </a:xfrm>
                    <a:prstGeom prst="rect">
                      <a:avLst/>
                    </a:prstGeom>
                    <a:noFill/>
                    <a:ln>
                      <a:noFill/>
                    </a:ln>
                  </pic:spPr>
                </pic:pic>
              </a:graphicData>
            </a:graphic>
          </wp:inline>
        </w:drawing>
      </w:r>
    </w:p>
    <w:p w14:paraId="67D0D974" w14:textId="77777777" w:rsidR="000578C3" w:rsidRDefault="000578C3" w:rsidP="000578C3">
      <w:pPr>
        <w:rPr>
          <w:rFonts w:eastAsia="Times New Roman"/>
          <w:b/>
          <w:bCs/>
        </w:rPr>
      </w:pPr>
    </w:p>
    <w:p w14:paraId="3B3773BD" w14:textId="77777777" w:rsidR="000578C3" w:rsidRPr="004621AA" w:rsidRDefault="000578C3" w:rsidP="004621AA"/>
    <w:sectPr w:rsidR="000578C3" w:rsidRPr="004621AA" w:rsidSect="004E3D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B18A" w14:textId="77777777" w:rsidR="00DA36DE" w:rsidRDefault="00DA36DE">
      <w:pPr>
        <w:spacing w:after="0" w:line="240" w:lineRule="auto"/>
      </w:pPr>
      <w:r>
        <w:separator/>
      </w:r>
    </w:p>
  </w:endnote>
  <w:endnote w:type="continuationSeparator" w:id="0">
    <w:p w14:paraId="1BA4E097" w14:textId="77777777" w:rsidR="00DA36DE" w:rsidRDefault="00DA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2977938"/>
      <w:docPartObj>
        <w:docPartGallery w:val="Page Numbers (Bottom of Page)"/>
        <w:docPartUnique/>
      </w:docPartObj>
    </w:sdtPr>
    <w:sdtEndPr>
      <w:rPr>
        <w:rStyle w:val="PageNumber"/>
      </w:rPr>
    </w:sdtEndPr>
    <w:sdtContent>
      <w:p w14:paraId="0D76D45F" w14:textId="77777777" w:rsidR="00A5649B" w:rsidRDefault="004621AA" w:rsidP="00BF51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BDFFAE" w14:textId="77777777" w:rsidR="00A5649B" w:rsidRDefault="00DA36DE" w:rsidP="00A564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1164106"/>
      <w:docPartObj>
        <w:docPartGallery w:val="Page Numbers (Bottom of Page)"/>
        <w:docPartUnique/>
      </w:docPartObj>
    </w:sdtPr>
    <w:sdtEndPr>
      <w:rPr>
        <w:rStyle w:val="PageNumber"/>
      </w:rPr>
    </w:sdtEndPr>
    <w:sdtContent>
      <w:p w14:paraId="07C66E77" w14:textId="77777777" w:rsidR="00A5649B" w:rsidRDefault="004621AA" w:rsidP="00BF51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88873F" w14:textId="77777777" w:rsidR="00A5649B" w:rsidRDefault="00DA36DE" w:rsidP="00A564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35A8" w14:textId="77777777" w:rsidR="00DA36DE" w:rsidRDefault="00DA36DE">
      <w:pPr>
        <w:spacing w:after="0" w:line="240" w:lineRule="auto"/>
      </w:pPr>
      <w:r>
        <w:separator/>
      </w:r>
    </w:p>
  </w:footnote>
  <w:footnote w:type="continuationSeparator" w:id="0">
    <w:p w14:paraId="544160B7" w14:textId="77777777" w:rsidR="00DA36DE" w:rsidRDefault="00DA36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BF"/>
    <w:rsid w:val="000106BF"/>
    <w:rsid w:val="000578C3"/>
    <w:rsid w:val="004621AA"/>
    <w:rsid w:val="00473698"/>
    <w:rsid w:val="004E3D00"/>
    <w:rsid w:val="00805744"/>
    <w:rsid w:val="00934621"/>
    <w:rsid w:val="00936F90"/>
    <w:rsid w:val="00CB683B"/>
    <w:rsid w:val="00DA36DE"/>
    <w:rsid w:val="00E6347B"/>
    <w:rsid w:val="506F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B113E"/>
  <w14:defaultImageDpi w14:val="32767"/>
  <w15:chartTrackingRefBased/>
  <w15:docId w15:val="{9A7B9CCD-3F18-A54F-9172-D8D84207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1AA"/>
    <w:pPr>
      <w:spacing w:after="160" w:line="259" w:lineRule="auto"/>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06BF"/>
    <w:rPr>
      <w:sz w:val="16"/>
      <w:szCs w:val="16"/>
    </w:rPr>
  </w:style>
  <w:style w:type="paragraph" w:styleId="CommentText">
    <w:name w:val="annotation text"/>
    <w:basedOn w:val="Normal"/>
    <w:link w:val="CommentTextChar"/>
    <w:uiPriority w:val="99"/>
    <w:semiHidden/>
    <w:unhideWhenUsed/>
    <w:rsid w:val="000106BF"/>
    <w:pPr>
      <w:spacing w:after="0"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0106BF"/>
    <w:rPr>
      <w:sz w:val="20"/>
      <w:szCs w:val="20"/>
    </w:rPr>
  </w:style>
  <w:style w:type="table" w:styleId="TableGrid">
    <w:name w:val="Table Grid"/>
    <w:basedOn w:val="TableNormal"/>
    <w:uiPriority w:val="39"/>
    <w:rsid w:val="000106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6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1AA"/>
    <w:rPr>
      <w:rFonts w:ascii="Calibri" w:hAnsi="Calibri" w:cs="Calibri"/>
      <w:color w:val="000000"/>
    </w:rPr>
  </w:style>
  <w:style w:type="character" w:styleId="PageNumber">
    <w:name w:val="page number"/>
    <w:basedOn w:val="DefaultParagraphFont"/>
    <w:uiPriority w:val="99"/>
    <w:semiHidden/>
    <w:unhideWhenUsed/>
    <w:rsid w:val="0046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7349">
      <w:bodyDiv w:val="1"/>
      <w:marLeft w:val="0"/>
      <w:marRight w:val="0"/>
      <w:marTop w:val="0"/>
      <w:marBottom w:val="0"/>
      <w:divBdr>
        <w:top w:val="none" w:sz="0" w:space="0" w:color="auto"/>
        <w:left w:val="none" w:sz="0" w:space="0" w:color="auto"/>
        <w:bottom w:val="none" w:sz="0" w:space="0" w:color="auto"/>
        <w:right w:val="none" w:sz="0" w:space="0" w:color="auto"/>
      </w:divBdr>
    </w:div>
    <w:div w:id="68887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 Ramage</dc:creator>
  <cp:keywords/>
  <dc:description/>
  <cp:lastModifiedBy>Amy E. Ramage</cp:lastModifiedBy>
  <cp:revision>6</cp:revision>
  <dcterms:created xsi:type="dcterms:W3CDTF">2021-04-09T00:02:00Z</dcterms:created>
  <dcterms:modified xsi:type="dcterms:W3CDTF">2021-09-15T21:06:00Z</dcterms:modified>
</cp:coreProperties>
</file>