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E08B" w14:textId="77777777" w:rsidR="00657A3C" w:rsidRPr="00201FFD" w:rsidRDefault="00657A3C" w:rsidP="00657A3C">
      <w:pPr>
        <w:rPr>
          <w:b/>
          <w:bCs/>
        </w:rPr>
      </w:pPr>
      <w:r>
        <w:rPr>
          <w:b/>
          <w:bCs/>
        </w:rPr>
        <w:t xml:space="preserve">Manuscript Title: </w:t>
      </w:r>
      <w:r w:rsidRPr="00201FFD">
        <w:rPr>
          <w:b/>
          <w:bCs/>
        </w:rPr>
        <w:t>Effects of Various Policy Options on COVID-19 Cases in Nova Scotia including Vaccination Roll</w:t>
      </w:r>
      <w:r>
        <w:rPr>
          <w:b/>
          <w:bCs/>
        </w:rPr>
        <w:t>o</w:t>
      </w:r>
      <w:r w:rsidRPr="00201FFD">
        <w:rPr>
          <w:b/>
          <w:bCs/>
        </w:rPr>
        <w:t>ut Schedule</w:t>
      </w:r>
      <w:r>
        <w:rPr>
          <w:b/>
          <w:bCs/>
        </w:rPr>
        <w:t>: A Modelling Study</w:t>
      </w:r>
    </w:p>
    <w:p w14:paraId="15D47422" w14:textId="3E0D397F" w:rsidR="00CB2DE9" w:rsidRPr="00CB2DE9" w:rsidRDefault="00CB2DE9" w:rsidP="00312371">
      <w:pPr>
        <w:spacing w:line="480" w:lineRule="auto"/>
        <w:rPr>
          <w:b/>
          <w:bCs/>
        </w:rPr>
      </w:pPr>
    </w:p>
    <w:p w14:paraId="1C37EFD5" w14:textId="4C849853" w:rsidR="00312371" w:rsidRDefault="00312371" w:rsidP="00312371">
      <w:pPr>
        <w:spacing w:line="480" w:lineRule="auto"/>
        <w:rPr>
          <w:b/>
          <w:bCs/>
          <w:i/>
          <w:iCs/>
        </w:rPr>
      </w:pPr>
      <w:r>
        <w:rPr>
          <w:b/>
          <w:bCs/>
          <w:i/>
          <w:iCs/>
        </w:rPr>
        <w:t>Model Formulation</w:t>
      </w:r>
    </w:p>
    <w:p w14:paraId="28F88B55" w14:textId="78F6B60D" w:rsidR="00312371" w:rsidRDefault="00312371" w:rsidP="00312371">
      <w:pPr>
        <w:spacing w:line="480" w:lineRule="auto"/>
      </w:pPr>
      <w:r>
        <w:t xml:space="preserve">The model formulation is provided fully in this section.  The parameter definition is provided in </w:t>
      </w:r>
      <w:r w:rsidR="000179BC">
        <w:t xml:space="preserve">the </w:t>
      </w:r>
      <w:r>
        <w:t>Table</w:t>
      </w:r>
      <w:r w:rsidR="000179BC">
        <w:t xml:space="preserve"> below</w:t>
      </w:r>
      <w:r>
        <w:t>. The change in the number of people that are susceptible over time is given by the following formula:</w:t>
      </w:r>
    </w:p>
    <w:p w14:paraId="62060442" w14:textId="77777777" w:rsidR="00312371" w:rsidRPr="00F455E5" w:rsidRDefault="00312371" w:rsidP="00312371">
      <w:pPr>
        <w:spacing w:line="48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i,k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eastAsia="Ami R" w:hAnsi="Cambria Math"/>
                  <w:i/>
                </w:rPr>
              </m:ctrlPr>
            </m:sSubPr>
            <m:e>
              <m:r>
                <w:rPr>
                  <w:rFonts w:ascii="Cambria Math" w:eastAsia="Ami R" w:hAnsi="Cambria Math" w:hint="eastAsia"/>
                </w:rPr>
                <m:t>λ</m:t>
              </m:r>
            </m:e>
            <m:sub>
              <m:r>
                <w:rPr>
                  <w:rFonts w:ascii="Cambria Math" w:eastAsia="Ami R" w:hAnsi="Cambria Math"/>
                </w:rPr>
                <m:t>i,k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i,k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eastAsia="Ami R" w:hAnsi="Cambria Math"/>
                  <w:i/>
                </w:rPr>
              </m:ctrlPr>
            </m:sSubPr>
            <m:e>
              <m:r>
                <w:rPr>
                  <w:rFonts w:ascii="Cambria Math" w:eastAsia="Ami R" w:hAnsi="Cambria Math" w:hint="eastAsia"/>
                </w:rPr>
                <m:t>λ</m:t>
              </m:r>
            </m:e>
            <m:sub>
              <m:r>
                <w:rPr>
                  <w:rFonts w:ascii="Cambria Math" w:eastAsia="Ami R" w:hAnsi="Cambria Math"/>
                </w:rPr>
                <m:t>q,i,k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i,k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q</m:t>
              </m:r>
            </m:sub>
          </m:sSub>
        </m:oMath>
      </m:oMathPara>
    </w:p>
    <w:p w14:paraId="1BDE43A7" w14:textId="77777777" w:rsidR="00312371" w:rsidRDefault="00312371" w:rsidP="00312371">
      <w:pPr>
        <w:spacing w:line="480" w:lineRule="auto"/>
      </w:pPr>
      <w:r>
        <w:t>The change in the number of people exposed over time is given by the following formula:</w:t>
      </w:r>
    </w:p>
    <w:p w14:paraId="38D611D2" w14:textId="77777777" w:rsidR="00312371" w:rsidRPr="009C409B" w:rsidRDefault="00312371" w:rsidP="00312371">
      <w:pPr>
        <w:spacing w:line="48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i,k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e>
          </m:d>
          <m:sSub>
            <m:sSubPr>
              <m:ctrlPr>
                <w:rPr>
                  <w:rFonts w:ascii="Cambria Math" w:eastAsia="Ami R" w:hAnsi="Cambria Math"/>
                  <w:i/>
                </w:rPr>
              </m:ctrlPr>
            </m:sSubPr>
            <m:e>
              <m:r>
                <w:rPr>
                  <w:rFonts w:ascii="Cambria Math" w:eastAsia="Ami R" w:hAnsi="Cambria Math" w:hint="eastAsia"/>
                </w:rPr>
                <m:t>λ</m:t>
              </m:r>
            </m:e>
            <m:sub>
              <m:r>
                <w:rPr>
                  <w:rFonts w:ascii="Cambria Math" w:eastAsia="Ami R" w:hAnsi="Cambria Math"/>
                </w:rPr>
                <m:t>i,k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i,k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q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i,k</m:t>
              </m:r>
            </m:sub>
          </m:sSub>
        </m:oMath>
      </m:oMathPara>
    </w:p>
    <w:p w14:paraId="077668F4" w14:textId="77777777" w:rsidR="00312371" w:rsidRDefault="00312371" w:rsidP="00312371">
      <w:pPr>
        <w:spacing w:line="480" w:lineRule="auto"/>
      </w:pPr>
      <w:r>
        <w:t>The change in the pre-symptomatic infected population over time is given by the following formula:</w:t>
      </w:r>
    </w:p>
    <w:p w14:paraId="64A50CF0" w14:textId="77777777" w:rsidR="00312371" w:rsidRPr="009C409B" w:rsidRDefault="00312371" w:rsidP="00312371">
      <w:pPr>
        <w:spacing w:line="48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IP</m:t>
                  </m:r>
                </m:e>
                <m:sub>
                  <m:r>
                    <w:rPr>
                      <w:rFonts w:ascii="Cambria Math" w:hAnsi="Cambria Math"/>
                    </w:rPr>
                    <m:t>i,k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i,k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IP</m:t>
              </m:r>
            </m:e>
            <m:sub>
              <m:r>
                <w:rPr>
                  <w:rFonts w:ascii="Cambria Math" w:hAnsi="Cambria Math"/>
                </w:rPr>
                <m:t>i,k</m:t>
              </m:r>
            </m:sub>
          </m:sSub>
        </m:oMath>
      </m:oMathPara>
    </w:p>
    <w:p w14:paraId="2AEE4B26" w14:textId="77777777" w:rsidR="00312371" w:rsidRDefault="00312371" w:rsidP="00312371">
      <w:pPr>
        <w:spacing w:line="480" w:lineRule="auto"/>
      </w:pPr>
      <w:r>
        <w:t>The change in the infected population with mild to moderate symptoms is given by the following formula:</w:t>
      </w:r>
    </w:p>
    <w:p w14:paraId="12C5C33B" w14:textId="77777777" w:rsidR="00312371" w:rsidRPr="009C409B" w:rsidRDefault="00312371" w:rsidP="00312371">
      <w:pPr>
        <w:spacing w:line="48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IM</m:t>
                  </m:r>
                </m:e>
                <m:sub>
                  <m:r>
                    <w:rPr>
                      <w:rFonts w:ascii="Cambria Math" w:hAnsi="Cambria Math"/>
                    </w:rPr>
                    <m:t>i,k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sik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IP</m:t>
              </m:r>
            </m:e>
            <m:sub>
              <m:r>
                <w:rPr>
                  <w:rFonts w:ascii="Cambria Math" w:hAnsi="Cambria Math"/>
                </w:rPr>
                <m:t>i,k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IM</m:t>
              </m:r>
            </m:e>
            <m:sub>
              <m:r>
                <w:rPr>
                  <w:rFonts w:ascii="Cambria Math" w:hAnsi="Cambria Math"/>
                </w:rPr>
                <m:t>i,k</m:t>
              </m:r>
            </m:sub>
          </m:sSub>
        </m:oMath>
      </m:oMathPara>
    </w:p>
    <w:p w14:paraId="47DF5A6B" w14:textId="77777777" w:rsidR="00312371" w:rsidRDefault="00312371" w:rsidP="00312371">
      <w:pPr>
        <w:spacing w:line="480" w:lineRule="auto"/>
      </w:pPr>
      <w:r>
        <w:t>The change in the infected population with severe symptoms is given by the following formula:</w:t>
      </w:r>
    </w:p>
    <w:p w14:paraId="5E9C863F" w14:textId="77777777" w:rsidR="00312371" w:rsidRPr="00321BAB" w:rsidRDefault="00312371" w:rsidP="00312371">
      <w:pPr>
        <w:spacing w:line="48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IS</m:t>
                  </m:r>
                </m:e>
                <m:sub>
                  <m:r>
                    <w:rPr>
                      <w:rFonts w:ascii="Cambria Math" w:hAnsi="Cambria Math"/>
                    </w:rPr>
                    <m:t>i,k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sik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IP</m:t>
              </m:r>
            </m:e>
            <m:sub>
              <m:r>
                <w:rPr>
                  <w:rFonts w:ascii="Cambria Math" w:hAnsi="Cambria Math"/>
                </w:rPr>
                <m:t>i,k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IS</m:t>
              </m:r>
            </m:e>
            <m:sub>
              <m:r>
                <w:rPr>
                  <w:rFonts w:ascii="Cambria Math" w:hAnsi="Cambria Math"/>
                </w:rPr>
                <m:t>i,k</m:t>
              </m:r>
            </m:sub>
          </m:sSub>
        </m:oMath>
      </m:oMathPara>
    </w:p>
    <w:p w14:paraId="35D714C0" w14:textId="77777777" w:rsidR="00312371" w:rsidRDefault="00312371" w:rsidP="00312371">
      <w:pPr>
        <w:spacing w:line="480" w:lineRule="auto"/>
      </w:pPr>
      <w:r>
        <w:t>The change in the number of people who have been exposed over time but are in quarantine is given by the following formula:</w:t>
      </w:r>
    </w:p>
    <w:p w14:paraId="1743D8E1" w14:textId="77777777" w:rsidR="00312371" w:rsidRPr="00321BAB" w:rsidRDefault="00312371" w:rsidP="00312371">
      <w:pPr>
        <w:spacing w:line="48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EQ</m:t>
                  </m:r>
                </m:e>
                <m:sub>
                  <m:r>
                    <w:rPr>
                      <w:rFonts w:ascii="Cambria Math" w:hAnsi="Cambria Math"/>
                    </w:rPr>
                    <m:t>i,k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e>
          </m:d>
          <m:sSub>
            <m:sSubPr>
              <m:ctrlPr>
                <w:rPr>
                  <w:rFonts w:ascii="Cambria Math" w:eastAsia="Ami R" w:hAnsi="Cambria Math"/>
                  <w:i/>
                </w:rPr>
              </m:ctrlPr>
            </m:sSubPr>
            <m:e>
              <m:r>
                <w:rPr>
                  <w:rFonts w:ascii="Cambria Math" w:eastAsia="Ami R" w:hAnsi="Cambria Math" w:hint="eastAsia"/>
                </w:rPr>
                <m:t>λ</m:t>
              </m:r>
            </m:e>
            <m:sub>
              <m:r>
                <w:rPr>
                  <w:rFonts w:ascii="Cambria Math" w:eastAsia="Ami R" w:hAnsi="Cambria Math"/>
                </w:rPr>
                <m:t>q,i,k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i,k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q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EQ</m:t>
              </m:r>
            </m:e>
            <m:sub>
              <m:r>
                <w:rPr>
                  <w:rFonts w:ascii="Cambria Math" w:hAnsi="Cambria Math"/>
                </w:rPr>
                <m:t>i,k</m:t>
              </m:r>
            </m:sub>
          </m:sSub>
        </m:oMath>
      </m:oMathPara>
    </w:p>
    <w:p w14:paraId="20E3DC06" w14:textId="77777777" w:rsidR="00312371" w:rsidRDefault="00312371" w:rsidP="00312371">
      <w:pPr>
        <w:spacing w:line="480" w:lineRule="auto"/>
      </w:pPr>
      <w:r>
        <w:lastRenderedPageBreak/>
        <w:t>The change in the infected pre-symptomatic population over time that is quarantined is given by the following formula:</w:t>
      </w:r>
    </w:p>
    <w:p w14:paraId="607C9311" w14:textId="77777777" w:rsidR="00312371" w:rsidRPr="00274D45" w:rsidRDefault="00312371" w:rsidP="00312371">
      <w:pPr>
        <w:spacing w:line="48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IPQ</m:t>
                  </m:r>
                </m:e>
                <m:sub>
                  <m:r>
                    <w:rPr>
                      <w:rFonts w:ascii="Cambria Math" w:hAnsi="Cambria Math"/>
                    </w:rPr>
                    <m:t>i,k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EQ</m:t>
              </m:r>
            </m:e>
            <m:sub>
              <m:r>
                <w:rPr>
                  <w:rFonts w:ascii="Cambria Math" w:hAnsi="Cambria Math"/>
                </w:rPr>
                <m:t>i,k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IPQ</m:t>
              </m:r>
            </m:e>
            <m:sub>
              <m:r>
                <w:rPr>
                  <w:rFonts w:ascii="Cambria Math" w:hAnsi="Cambria Math"/>
                </w:rPr>
                <m:t>i,k</m:t>
              </m:r>
            </m:sub>
          </m:sSub>
        </m:oMath>
      </m:oMathPara>
    </w:p>
    <w:p w14:paraId="2622D88E" w14:textId="77777777" w:rsidR="00312371" w:rsidRDefault="00312371" w:rsidP="00312371">
      <w:pPr>
        <w:spacing w:line="480" w:lineRule="auto"/>
      </w:pPr>
      <w:r>
        <w:t>The change in the infected population with mild to moderate symptoms over time that is quarantined is given by the following formula:</w:t>
      </w:r>
    </w:p>
    <w:p w14:paraId="21DA9036" w14:textId="77777777" w:rsidR="00312371" w:rsidRPr="00321BAB" w:rsidRDefault="00312371" w:rsidP="00312371">
      <w:pPr>
        <w:spacing w:line="48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IMQ</m:t>
                  </m:r>
                </m:e>
                <m:sub>
                  <m:r>
                    <w:rPr>
                      <w:rFonts w:ascii="Cambria Math" w:hAnsi="Cambria Math"/>
                    </w:rPr>
                    <m:t>i,k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sik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IPQ</m:t>
              </m:r>
            </m:e>
            <m:sub>
              <m:r>
                <w:rPr>
                  <w:rFonts w:ascii="Cambria Math" w:hAnsi="Cambria Math"/>
                </w:rPr>
                <m:t>i,k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IMQ</m:t>
              </m:r>
            </m:e>
            <m:sub>
              <m:r>
                <w:rPr>
                  <w:rFonts w:ascii="Cambria Math" w:hAnsi="Cambria Math"/>
                </w:rPr>
                <m:t>i,k</m:t>
              </m:r>
            </m:sub>
          </m:sSub>
        </m:oMath>
      </m:oMathPara>
    </w:p>
    <w:p w14:paraId="58DB2C2D" w14:textId="77777777" w:rsidR="00312371" w:rsidRDefault="00312371" w:rsidP="00312371">
      <w:pPr>
        <w:spacing w:line="480" w:lineRule="auto"/>
      </w:pPr>
      <w:r>
        <w:t>The change in the infected population with severe symptoms over time that is quarantined is given by the following formula:</w:t>
      </w:r>
    </w:p>
    <w:p w14:paraId="6B3A9BE7" w14:textId="77777777" w:rsidR="00312371" w:rsidRPr="00321BAB" w:rsidRDefault="00312371" w:rsidP="00312371">
      <w:pPr>
        <w:spacing w:line="48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ISQ</m:t>
                  </m:r>
                </m:e>
                <m:sub>
                  <m:r>
                    <w:rPr>
                      <w:rFonts w:ascii="Cambria Math" w:hAnsi="Cambria Math"/>
                    </w:rPr>
                    <m:t>i,k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sik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IPQ</m:t>
              </m:r>
            </m:e>
            <m:sub>
              <m:r>
                <w:rPr>
                  <w:rFonts w:ascii="Cambria Math" w:hAnsi="Cambria Math"/>
                </w:rPr>
                <m:t>i,k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ISQ</m:t>
              </m:r>
            </m:e>
            <m:sub>
              <m:r>
                <w:rPr>
                  <w:rFonts w:ascii="Cambria Math" w:hAnsi="Cambria Math"/>
                </w:rPr>
                <m:t>i,k</m:t>
              </m:r>
            </m:sub>
          </m:sSub>
        </m:oMath>
      </m:oMathPara>
    </w:p>
    <w:p w14:paraId="427BD9CA" w14:textId="77777777" w:rsidR="00312371" w:rsidRDefault="00312371" w:rsidP="00312371">
      <w:pPr>
        <w:spacing w:line="480" w:lineRule="auto"/>
      </w:pPr>
      <w:r>
        <w:t>The change in the number of people hospitalized over time is given by the following formula:</w:t>
      </w:r>
    </w:p>
    <w:p w14:paraId="245EF160" w14:textId="77777777" w:rsidR="00312371" w:rsidRPr="00321BAB" w:rsidRDefault="00312371" w:rsidP="00312371">
      <w:pPr>
        <w:spacing w:line="48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i,k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hik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IS</m:t>
                  </m:r>
                </m:e>
                <m:sub>
                  <m:r>
                    <w:rPr>
                      <w:rFonts w:ascii="Cambria Math" w:hAnsi="Cambria Math"/>
                    </w:rPr>
                    <m:t>i,k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ISQ</m:t>
                  </m:r>
                </m:e>
                <m:sub>
                  <m:r>
                    <w:rPr>
                      <w:rFonts w:ascii="Cambria Math" w:hAnsi="Cambria Math"/>
                    </w:rPr>
                    <m:t>i,k</m:t>
                  </m:r>
                </m:sub>
              </m:sSub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i,k</m:t>
              </m:r>
            </m:sub>
          </m:sSub>
        </m:oMath>
      </m:oMathPara>
    </w:p>
    <w:p w14:paraId="695EC54B" w14:textId="77777777" w:rsidR="00312371" w:rsidRDefault="00312371" w:rsidP="00312371">
      <w:pPr>
        <w:spacing w:line="480" w:lineRule="auto"/>
      </w:pPr>
      <w:r>
        <w:t>The change in the number of people in Intensive Care Units (ICU) is given by the following formula:</w:t>
      </w:r>
    </w:p>
    <w:p w14:paraId="73C3AAC8" w14:textId="77777777" w:rsidR="00312371" w:rsidRPr="004208E9" w:rsidRDefault="00312371" w:rsidP="00312371">
      <w:pPr>
        <w:spacing w:line="48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i,k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i,k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i,k</m:t>
              </m:r>
            </m:sub>
          </m:sSub>
        </m:oMath>
      </m:oMathPara>
    </w:p>
    <w:p w14:paraId="347BA102" w14:textId="77777777" w:rsidR="00312371" w:rsidRPr="00321BAB" w:rsidRDefault="00312371" w:rsidP="00312371">
      <w:pPr>
        <w:spacing w:line="480" w:lineRule="auto"/>
      </w:pPr>
      <w:r>
        <w:t>The number of people who die over time is given by the following formula:</w:t>
      </w:r>
    </w:p>
    <w:p w14:paraId="05DCA85D" w14:textId="77777777" w:rsidR="00312371" w:rsidRPr="004208E9" w:rsidRDefault="00312371" w:rsidP="00312371">
      <w:pPr>
        <w:spacing w:line="48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i,k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dik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i,k</m:t>
              </m:r>
            </m:sub>
          </m:sSub>
        </m:oMath>
      </m:oMathPara>
    </w:p>
    <w:p w14:paraId="7D33BB11" w14:textId="77777777" w:rsidR="00312371" w:rsidRDefault="00312371" w:rsidP="00312371">
      <w:pPr>
        <w:spacing w:line="480" w:lineRule="auto"/>
      </w:pPr>
      <w:r>
        <w:t>The number of people who recover over time given by the following formula:</w:t>
      </w:r>
    </w:p>
    <w:p w14:paraId="449C7FB9" w14:textId="77777777" w:rsidR="00312371" w:rsidRPr="00321BAB" w:rsidRDefault="00312371" w:rsidP="00312371">
      <w:pPr>
        <w:spacing w:line="48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i,k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IM</m:t>
                  </m:r>
                </m:e>
                <m:sub>
                  <m:r>
                    <w:rPr>
                      <w:rFonts w:ascii="Cambria Math" w:hAnsi="Cambria Math"/>
                    </w:rPr>
                    <m:t>i,k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IMQ</m:t>
                  </m:r>
                </m:e>
                <m:sub>
                  <m:r>
                    <w:rPr>
                      <w:rFonts w:ascii="Cambria Math" w:hAnsi="Cambria Math"/>
                    </w:rPr>
                    <m:t>i,k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hik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IS</m:t>
                  </m:r>
                </m:e>
                <m:sub>
                  <m:r>
                    <w:rPr>
                      <w:rFonts w:ascii="Cambria Math" w:hAnsi="Cambria Math"/>
                    </w:rPr>
                    <m:t>i,k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ISQ</m:t>
                  </m:r>
                </m:e>
                <m:sub>
                  <m:r>
                    <w:rPr>
                      <w:rFonts w:ascii="Cambria Math" w:hAnsi="Cambria Math"/>
                    </w:rPr>
                    <m:t>i,k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i,k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dik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i,k</m:t>
              </m:r>
            </m:sub>
          </m:sSub>
        </m:oMath>
      </m:oMathPara>
    </w:p>
    <w:p w14:paraId="42DCC27C" w14:textId="77777777" w:rsidR="00312371" w:rsidRDefault="00312371" w:rsidP="00312371">
      <w:pPr>
        <w:spacing w:line="480" w:lineRule="auto"/>
      </w:pPr>
      <w:r>
        <w:lastRenderedPageBreak/>
        <w:t>The force of infections that is used in the number of susceptible and exposed formula is given by the following formula:</w:t>
      </w:r>
    </w:p>
    <w:p w14:paraId="2A1DE691" w14:textId="77777777" w:rsidR="00312371" w:rsidRDefault="00312371" w:rsidP="00312371">
      <w:pPr>
        <w:spacing w:line="480" w:lineRule="auto"/>
      </w:pPr>
      <m:oMathPara>
        <m:oMath>
          <m:sSub>
            <m:sSubPr>
              <m:ctrlPr>
                <w:rPr>
                  <w:rFonts w:ascii="Cambria Math" w:eastAsia="Ami R" w:hAnsi="Cambria Math"/>
                  <w:i/>
                </w:rPr>
              </m:ctrlPr>
            </m:sSubPr>
            <m:e>
              <m:r>
                <w:rPr>
                  <w:rFonts w:ascii="Cambria Math" w:eastAsia="Ami R" w:hAnsi="Cambria Math" w:hint="eastAsia"/>
                </w:rPr>
                <m:t>λ</m:t>
              </m:r>
            </m:e>
            <m:sub>
              <m:r>
                <w:rPr>
                  <w:rFonts w:ascii="Cambria Math" w:eastAsia="Ami R" w:hAnsi="Cambria Math"/>
                </w:rPr>
                <m:t>i,k</m:t>
              </m:r>
            </m:sub>
          </m:sSub>
          <m:r>
            <w:rPr>
              <w:rFonts w:ascii="Cambria Math" w:eastAsia="Ami R" w:hAnsi="Cambria Math"/>
            </w:rPr>
            <m:t xml:space="preserve">= </m:t>
          </m:r>
          <m:sSub>
            <m:sSubPr>
              <m:ctrlPr>
                <w:rPr>
                  <w:rFonts w:ascii="Cambria Math" w:eastAsia="Ami R" w:hAnsi="Cambria Math"/>
                  <w:i/>
                </w:rPr>
              </m:ctrlPr>
            </m:sSubPr>
            <m:e>
              <m:r>
                <w:rPr>
                  <w:rFonts w:ascii="Cambria Math" w:eastAsia="Ami R" w:hAnsi="Cambria Math"/>
                </w:rPr>
                <m:t>γ</m:t>
              </m:r>
            </m:e>
            <m:sub>
              <m:r>
                <w:rPr>
                  <w:rFonts w:ascii="Cambria Math" w:eastAsia="Ami R" w:hAnsi="Cambria Math"/>
                </w:rPr>
                <m:t>p</m:t>
              </m:r>
            </m:sub>
          </m:sSub>
          <m:r>
            <w:rPr>
              <w:rFonts w:ascii="Cambria Math" w:eastAsia="Ami R" w:hAnsi="Cambria Math"/>
            </w:rPr>
            <m:t>*</m:t>
          </m:r>
          <m:sSub>
            <m:sSubPr>
              <m:ctrlPr>
                <w:rPr>
                  <w:rFonts w:ascii="Cambria Math" w:eastAsia="Ami R" w:hAnsi="Cambria Math"/>
                  <w:i/>
                </w:rPr>
              </m:ctrlPr>
            </m:sSubPr>
            <m:e>
              <m:r>
                <w:rPr>
                  <w:rFonts w:ascii="Cambria Math" w:eastAsia="Ami R" w:hAnsi="Cambria Math"/>
                </w:rPr>
                <m:t>c</m:t>
              </m:r>
            </m:e>
            <m:sub>
              <m:r>
                <w:rPr>
                  <w:rFonts w:ascii="Cambria Math" w:eastAsia="Ami R" w:hAnsi="Cambria Math"/>
                </w:rPr>
                <m:t>i,j,l</m:t>
              </m:r>
            </m:sub>
          </m:sSub>
          <m:r>
            <w:rPr>
              <w:rFonts w:ascii="Cambria Math" w:eastAsia="Ami R" w:hAnsi="Cambria Math"/>
            </w:rPr>
            <m:t>*</m:t>
          </m:r>
          <m:f>
            <m:fPr>
              <m:ctrlPr>
                <w:rPr>
                  <w:rFonts w:ascii="Cambria Math" w:eastAsia="Ami R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="Ami R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Ami R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Ami R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Ami R" w:hAnsi="Cambria Math"/>
                        </w:rPr>
                        <m:t>i,k</m:t>
                      </m:r>
                    </m:sub>
                  </m:sSub>
                  <m:r>
                    <w:rPr>
                      <w:rFonts w:ascii="Cambria Math" w:eastAsia="Ami R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Ami R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Ami R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Ami R" w:hAnsi="Cambria Math"/>
                        </w:rPr>
                        <m:t>i,k</m:t>
                      </m:r>
                    </m:sub>
                  </m:sSub>
                  <m:r>
                    <w:rPr>
                      <w:rFonts w:ascii="Cambria Math" w:eastAsia="Ami R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Ami R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Ami R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Ami R" w:hAnsi="Cambria Math"/>
                        </w:rPr>
                        <m:t>i,k</m:t>
                      </m:r>
                    </m:sub>
                  </m:sSub>
                </m:e>
              </m:d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eastAsia="Ami R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="Ami R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="Ami R" w:hAnsi="Cambria Math"/>
                    </w:rPr>
                    <m:t>I</m:t>
                  </m:r>
                </m:sup>
                <m:e>
                  <m:nary>
                    <m:naryPr>
                      <m:chr m:val="∑"/>
                      <m:limLoc m:val="subSup"/>
                      <m:ctrlPr>
                        <w:rPr>
                          <w:rFonts w:ascii="Cambria Math" w:eastAsia="Ami R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="Ami R" w:hAnsi="Cambria Math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eastAsia="Ami R" w:hAnsi="Cambria Math"/>
                        </w:rPr>
                        <m:t>K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="Ami R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mi R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Ami R" w:hAnsi="Cambria Math"/>
                            </w:rPr>
                            <m:t>i,k</m:t>
                          </m:r>
                        </m:sub>
                      </m:sSub>
                    </m:e>
                  </m:nary>
                </m:e>
              </m:nary>
            </m:den>
          </m:f>
        </m:oMath>
      </m:oMathPara>
    </w:p>
    <w:p w14:paraId="58230225" w14:textId="77777777" w:rsidR="00312371" w:rsidRDefault="00312371" w:rsidP="00312371">
      <w:pPr>
        <w:spacing w:line="480" w:lineRule="auto"/>
      </w:pPr>
      <w:r>
        <w:t>The force of infections for those in quarantine is given by the following formula:</w:t>
      </w:r>
    </w:p>
    <w:p w14:paraId="52162B7E" w14:textId="77777777" w:rsidR="00312371" w:rsidRPr="004208E9" w:rsidRDefault="00312371" w:rsidP="00312371">
      <w:pPr>
        <w:spacing w:line="480" w:lineRule="auto"/>
      </w:pPr>
      <m:oMathPara>
        <m:oMath>
          <m:sSub>
            <m:sSubPr>
              <m:ctrlPr>
                <w:rPr>
                  <w:rFonts w:ascii="Cambria Math" w:eastAsia="Ami R" w:hAnsi="Cambria Math"/>
                  <w:i/>
                </w:rPr>
              </m:ctrlPr>
            </m:sSubPr>
            <m:e>
              <m:r>
                <w:rPr>
                  <w:rFonts w:ascii="Cambria Math" w:eastAsia="Ami R" w:hAnsi="Cambria Math" w:hint="eastAsia"/>
                </w:rPr>
                <m:t>λ</m:t>
              </m:r>
            </m:e>
            <m:sub>
              <m:r>
                <w:rPr>
                  <w:rFonts w:ascii="Cambria Math" w:eastAsia="Ami R" w:hAnsi="Cambria Math"/>
                </w:rPr>
                <m:t>q,i,k</m:t>
              </m:r>
            </m:sub>
          </m:sSub>
          <m:r>
            <w:rPr>
              <w:rFonts w:ascii="Cambria Math" w:eastAsia="Ami R" w:hAnsi="Cambria Math"/>
            </w:rPr>
            <m:t xml:space="preserve">= </m:t>
          </m:r>
          <m:sSub>
            <m:sSubPr>
              <m:ctrlPr>
                <w:rPr>
                  <w:rFonts w:ascii="Cambria Math" w:eastAsia="Ami R" w:hAnsi="Cambria Math"/>
                  <w:i/>
                </w:rPr>
              </m:ctrlPr>
            </m:sSubPr>
            <m:e>
              <m:r>
                <w:rPr>
                  <w:rFonts w:ascii="Cambria Math" w:eastAsia="Ami R" w:hAnsi="Cambria Math"/>
                </w:rPr>
                <m:t>γ</m:t>
              </m:r>
            </m:e>
            <m:sub>
              <m:r>
                <w:rPr>
                  <w:rFonts w:ascii="Cambria Math" w:eastAsia="Ami R" w:hAnsi="Cambria Math"/>
                </w:rPr>
                <m:t>p</m:t>
              </m:r>
            </m:sub>
          </m:sSub>
          <m:r>
            <w:rPr>
              <w:rFonts w:ascii="Cambria Math" w:eastAsia="Ami R" w:hAnsi="Cambria Math"/>
            </w:rPr>
            <m:t>*</m:t>
          </m:r>
          <m:sSub>
            <m:sSubPr>
              <m:ctrlPr>
                <w:rPr>
                  <w:rFonts w:ascii="Cambria Math" w:eastAsia="Ami R" w:hAnsi="Cambria Math"/>
                  <w:i/>
                </w:rPr>
              </m:ctrlPr>
            </m:sSubPr>
            <m:e>
              <m:r>
                <w:rPr>
                  <w:rFonts w:ascii="Cambria Math" w:eastAsia="Ami R" w:hAnsi="Cambria Math"/>
                </w:rPr>
                <m:t>cq</m:t>
              </m:r>
            </m:e>
            <m:sub>
              <m:r>
                <w:rPr>
                  <w:rFonts w:ascii="Cambria Math" w:eastAsia="Ami R" w:hAnsi="Cambria Math"/>
                </w:rPr>
                <m:t>i,j,l</m:t>
              </m:r>
            </m:sub>
          </m:sSub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="Ami R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Ami R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Ami R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Ami R" w:hAnsi="Cambria Math"/>
                        </w:rPr>
                        <m:t>i,k</m:t>
                      </m:r>
                    </m:sub>
                  </m:sSub>
                  <m:r>
                    <w:rPr>
                      <w:rFonts w:ascii="Cambria Math" w:eastAsia="Ami R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Ami R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Ami R" w:hAnsi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Ami R" w:hAnsi="Cambria Math"/>
                        </w:rPr>
                        <m:t>i,k</m:t>
                      </m:r>
                    </m:sub>
                  </m:sSub>
                  <m:r>
                    <w:rPr>
                      <w:rFonts w:ascii="Cambria Math" w:eastAsia="Ami R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Ami R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Ami R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Ami R" w:hAnsi="Cambria Math"/>
                        </w:rPr>
                        <m:t>i,k</m:t>
                      </m:r>
                    </m:sub>
                  </m:sSub>
                </m:e>
              </m:d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eastAsia="Ami R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="Ami R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="Ami R" w:hAnsi="Cambria Math"/>
                    </w:rPr>
                    <m:t>I</m:t>
                  </m:r>
                </m:sup>
                <m:e>
                  <m:nary>
                    <m:naryPr>
                      <m:chr m:val="∑"/>
                      <m:limLoc m:val="subSup"/>
                      <m:ctrlPr>
                        <w:rPr>
                          <w:rFonts w:ascii="Cambria Math" w:eastAsia="Ami R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="Ami R" w:hAnsi="Cambria Math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eastAsia="Ami R" w:hAnsi="Cambria Math"/>
                        </w:rPr>
                        <m:t>K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="Ami R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mi R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Ami R" w:hAnsi="Cambria Math"/>
                            </w:rPr>
                            <m:t>i,k</m:t>
                          </m:r>
                        </m:sub>
                      </m:sSub>
                    </m:e>
                  </m:nary>
                </m:e>
              </m:nary>
            </m:den>
          </m:f>
        </m:oMath>
      </m:oMathPara>
    </w:p>
    <w:p w14:paraId="378F69C0" w14:textId="77777777" w:rsidR="00312371" w:rsidRPr="005B4C56" w:rsidRDefault="00312371" w:rsidP="00312371">
      <w:pPr>
        <w:spacing w:line="480" w:lineRule="auto"/>
      </w:pPr>
    </w:p>
    <w:p w14:paraId="16D07CFD" w14:textId="6A1C6DD7" w:rsidR="00623EDB" w:rsidRDefault="00623EDB" w:rsidP="00623EDB">
      <w:pPr>
        <w:ind w:left="66"/>
      </w:pPr>
      <w:r>
        <w:t>Table. Definition of Model Parameters</w:t>
      </w:r>
    </w:p>
    <w:p w14:paraId="5757A8EF" w14:textId="77777777" w:rsidR="00623EDB" w:rsidRDefault="00623EDB" w:rsidP="00623EDB">
      <w:pPr>
        <w:ind w:left="66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65"/>
        <w:gridCol w:w="7928"/>
      </w:tblGrid>
      <w:tr w:rsidR="00623EDB" w14:paraId="34080151" w14:textId="77777777" w:rsidTr="00B50AC5">
        <w:tc>
          <w:tcPr>
            <w:tcW w:w="1565" w:type="dxa"/>
          </w:tcPr>
          <w:p w14:paraId="58F8CD69" w14:textId="77777777" w:rsidR="00623EDB" w:rsidRPr="00C0570D" w:rsidRDefault="00623EDB" w:rsidP="00B50AC5">
            <w:pPr>
              <w:rPr>
                <w:b/>
                <w:bCs/>
              </w:rPr>
            </w:pPr>
            <w:r w:rsidRPr="00C0570D">
              <w:rPr>
                <w:b/>
                <w:bCs/>
              </w:rPr>
              <w:t>Parameter</w:t>
            </w:r>
          </w:p>
        </w:tc>
        <w:tc>
          <w:tcPr>
            <w:tcW w:w="7928" w:type="dxa"/>
          </w:tcPr>
          <w:p w14:paraId="5BED2742" w14:textId="77777777" w:rsidR="00623EDB" w:rsidRPr="00C0570D" w:rsidRDefault="00623EDB" w:rsidP="00B50AC5">
            <w:pPr>
              <w:rPr>
                <w:b/>
                <w:bCs/>
              </w:rPr>
            </w:pPr>
            <w:r w:rsidRPr="00C0570D">
              <w:rPr>
                <w:b/>
                <w:bCs/>
              </w:rPr>
              <w:t>Description</w:t>
            </w:r>
          </w:p>
        </w:tc>
      </w:tr>
      <w:tr w:rsidR="00623EDB" w14:paraId="6EF581FC" w14:textId="77777777" w:rsidTr="00B50AC5">
        <w:tc>
          <w:tcPr>
            <w:tcW w:w="1565" w:type="dxa"/>
          </w:tcPr>
          <w:p w14:paraId="3227614F" w14:textId="77777777" w:rsidR="00623EDB" w:rsidRDefault="00623EDB" w:rsidP="00B50AC5">
            <m:oMathPara>
              <m:oMath>
                <m:sSub>
                  <m:sSubPr>
                    <m:ctrlPr>
                      <w:rPr>
                        <w:rFonts w:ascii="Cambria Math" w:eastAsia="Ami R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Ami R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Ami R" w:hAnsi="Cambria Math"/>
                      </w:rPr>
                      <m:t>i,k</m:t>
                    </m:r>
                  </m:sub>
                </m:sSub>
              </m:oMath>
            </m:oMathPara>
          </w:p>
        </w:tc>
        <w:tc>
          <w:tcPr>
            <w:tcW w:w="7928" w:type="dxa"/>
          </w:tcPr>
          <w:p w14:paraId="2BCCE838" w14:textId="77777777" w:rsidR="00623EDB" w:rsidRDefault="00623EDB" w:rsidP="00B50AC5">
            <w:r>
              <w:t xml:space="preserve">Population in age group </w:t>
            </w:r>
            <w:proofErr w:type="spellStart"/>
            <w:r>
              <w:t>i</w:t>
            </w:r>
            <w:proofErr w:type="spellEnd"/>
            <w:r>
              <w:t xml:space="preserve"> with comorbidity status k</w:t>
            </w:r>
          </w:p>
        </w:tc>
      </w:tr>
      <w:tr w:rsidR="00623EDB" w14:paraId="65DEC6E7" w14:textId="77777777" w:rsidTr="00B50AC5">
        <w:tc>
          <w:tcPr>
            <w:tcW w:w="1565" w:type="dxa"/>
          </w:tcPr>
          <w:p w14:paraId="5B8891FD" w14:textId="77777777" w:rsidR="00623EDB" w:rsidRPr="007D3AEA" w:rsidRDefault="00623EDB" w:rsidP="00B50AC5">
            <w:pPr>
              <w:rPr>
                <w:rFonts w:eastAsia="DengXi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i,j,l</m:t>
                    </m:r>
                  </m:sub>
                </m:sSub>
              </m:oMath>
            </m:oMathPara>
          </w:p>
        </w:tc>
        <w:tc>
          <w:tcPr>
            <w:tcW w:w="7928" w:type="dxa"/>
          </w:tcPr>
          <w:p w14:paraId="2155710D" w14:textId="77777777" w:rsidR="00623EDB" w:rsidRDefault="00623EDB" w:rsidP="00B50AC5">
            <w:r>
              <w:t>Contact rate</w:t>
            </w:r>
          </w:p>
        </w:tc>
      </w:tr>
      <w:tr w:rsidR="00623EDB" w14:paraId="49F5F8EC" w14:textId="77777777" w:rsidTr="00B50AC5">
        <w:tc>
          <w:tcPr>
            <w:tcW w:w="1565" w:type="dxa"/>
          </w:tcPr>
          <w:p w14:paraId="2E817B30" w14:textId="77777777" w:rsidR="00623EDB" w:rsidRDefault="00623EDB" w:rsidP="00B50AC5">
            <w:pPr>
              <w:rPr>
                <w:rFonts w:ascii="Calibri" w:eastAsia="Calibri" w:hAnsi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i,j,l</m:t>
                    </m:r>
                  </m:sub>
                </m:sSub>
              </m:oMath>
            </m:oMathPara>
          </w:p>
        </w:tc>
        <w:tc>
          <w:tcPr>
            <w:tcW w:w="7928" w:type="dxa"/>
          </w:tcPr>
          <w:p w14:paraId="385FB029" w14:textId="77777777" w:rsidR="00623EDB" w:rsidRDefault="00623EDB" w:rsidP="00B50AC5">
            <w:r>
              <w:t>Quarantine contact rate</w:t>
            </w:r>
          </w:p>
        </w:tc>
      </w:tr>
      <w:tr w:rsidR="00623EDB" w14:paraId="3FFC60EC" w14:textId="77777777" w:rsidTr="00B50AC5">
        <w:tc>
          <w:tcPr>
            <w:tcW w:w="1565" w:type="dxa"/>
          </w:tcPr>
          <w:p w14:paraId="7C5B6261" w14:textId="77777777" w:rsidR="00623EDB" w:rsidRDefault="00623EDB" w:rsidP="00B50AC5">
            <w:pPr>
              <w:rPr>
                <w:rFonts w:ascii="Calibri" w:eastAsia="DengXian" w:hAnsi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928" w:type="dxa"/>
          </w:tcPr>
          <w:p w14:paraId="58DA0B9D" w14:textId="77777777" w:rsidR="00623EDB" w:rsidRDefault="00623EDB" w:rsidP="00B50AC5">
            <w:r>
              <w:t>Average duration of exposed period</w:t>
            </w:r>
          </w:p>
        </w:tc>
      </w:tr>
      <w:tr w:rsidR="00623EDB" w14:paraId="74CE7DD0" w14:textId="77777777" w:rsidTr="00B50AC5">
        <w:tc>
          <w:tcPr>
            <w:tcW w:w="1565" w:type="dxa"/>
          </w:tcPr>
          <w:p w14:paraId="501F243C" w14:textId="77777777" w:rsidR="00623EDB" w:rsidRPr="007D3AEA" w:rsidRDefault="00623EDB" w:rsidP="00B50AC5">
            <w:pPr>
              <w:rPr>
                <w:rFonts w:eastAsia="DengXi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928" w:type="dxa"/>
          </w:tcPr>
          <w:p w14:paraId="55BDFE38" w14:textId="77777777" w:rsidR="00623EDB" w:rsidRDefault="00623EDB" w:rsidP="00B50AC5">
            <w:r>
              <w:t>Average duration of pre-symptomatic period</w:t>
            </w:r>
          </w:p>
        </w:tc>
      </w:tr>
      <w:tr w:rsidR="00623EDB" w14:paraId="03E3C728" w14:textId="77777777" w:rsidTr="00B50AC5">
        <w:tc>
          <w:tcPr>
            <w:tcW w:w="1565" w:type="dxa"/>
          </w:tcPr>
          <w:p w14:paraId="30BD7BBD" w14:textId="77777777" w:rsidR="00623EDB" w:rsidRPr="007D3AEA" w:rsidRDefault="00623EDB" w:rsidP="00B50AC5">
            <w:pPr>
              <w:rPr>
                <w:rFonts w:eastAsia="DengXi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928" w:type="dxa"/>
          </w:tcPr>
          <w:p w14:paraId="7040E024" w14:textId="77777777" w:rsidR="00623EDB" w:rsidRDefault="00623EDB" w:rsidP="00B50AC5">
            <w:r>
              <w:t>Average duration of infection period</w:t>
            </w:r>
          </w:p>
        </w:tc>
      </w:tr>
      <w:tr w:rsidR="00623EDB" w14:paraId="288C2B14" w14:textId="77777777" w:rsidTr="00B50AC5">
        <w:tc>
          <w:tcPr>
            <w:tcW w:w="1565" w:type="dxa"/>
          </w:tcPr>
          <w:p w14:paraId="545C0998" w14:textId="77777777" w:rsidR="00623EDB" w:rsidRDefault="00623EDB" w:rsidP="00B50AC5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7928" w:type="dxa"/>
          </w:tcPr>
          <w:p w14:paraId="69E8F1AB" w14:textId="77777777" w:rsidR="00623EDB" w:rsidRDefault="00623EDB" w:rsidP="00B50AC5">
            <w:r>
              <w:t>Average duration in hospital</w:t>
            </w:r>
          </w:p>
        </w:tc>
      </w:tr>
      <w:tr w:rsidR="00623EDB" w14:paraId="00CA9024" w14:textId="77777777" w:rsidTr="00B50AC5">
        <w:tc>
          <w:tcPr>
            <w:tcW w:w="1565" w:type="dxa"/>
          </w:tcPr>
          <w:p w14:paraId="245D5EB5" w14:textId="77777777" w:rsidR="00623EDB" w:rsidRDefault="00623EDB" w:rsidP="00B50AC5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7928" w:type="dxa"/>
          </w:tcPr>
          <w:p w14:paraId="2D070153" w14:textId="77777777" w:rsidR="00623EDB" w:rsidRDefault="00623EDB" w:rsidP="00B50AC5">
            <w:r>
              <w:t>Average duration in ICU</w:t>
            </w:r>
          </w:p>
        </w:tc>
      </w:tr>
      <w:tr w:rsidR="00623EDB" w14:paraId="4A076C42" w14:textId="77777777" w:rsidTr="00B50AC5">
        <w:tc>
          <w:tcPr>
            <w:tcW w:w="1565" w:type="dxa"/>
          </w:tcPr>
          <w:p w14:paraId="76087763" w14:textId="77777777" w:rsidR="00623EDB" w:rsidRDefault="00623EDB" w:rsidP="00B50AC5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7928" w:type="dxa"/>
          </w:tcPr>
          <w:p w14:paraId="3DD907A7" w14:textId="77777777" w:rsidR="00623EDB" w:rsidRDefault="00623EDB" w:rsidP="00B50AC5">
            <w:r>
              <w:t>Probability exposed case is quarantined</w:t>
            </w:r>
          </w:p>
        </w:tc>
      </w:tr>
      <w:tr w:rsidR="00623EDB" w14:paraId="6971072A" w14:textId="77777777" w:rsidTr="00B50AC5">
        <w:tc>
          <w:tcPr>
            <w:tcW w:w="1565" w:type="dxa"/>
          </w:tcPr>
          <w:p w14:paraId="19D0EA9C" w14:textId="77777777" w:rsidR="00623EDB" w:rsidRDefault="00623EDB" w:rsidP="00B50AC5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sik</m:t>
                    </m:r>
                  </m:sub>
                </m:sSub>
              </m:oMath>
            </m:oMathPara>
          </w:p>
        </w:tc>
        <w:tc>
          <w:tcPr>
            <w:tcW w:w="7928" w:type="dxa"/>
          </w:tcPr>
          <w:p w14:paraId="7EC512D9" w14:textId="77777777" w:rsidR="00623EDB" w:rsidRDefault="00623EDB" w:rsidP="00B50AC5">
            <w:r>
              <w:t>Probability case becomes severe</w:t>
            </w:r>
          </w:p>
        </w:tc>
      </w:tr>
      <w:tr w:rsidR="00623EDB" w14:paraId="0BCC7D45" w14:textId="77777777" w:rsidTr="00B50AC5">
        <w:tc>
          <w:tcPr>
            <w:tcW w:w="1565" w:type="dxa"/>
          </w:tcPr>
          <w:p w14:paraId="302CCBAC" w14:textId="77777777" w:rsidR="00623EDB" w:rsidRDefault="00623EDB" w:rsidP="00B50AC5">
            <w:pPr>
              <w:rPr>
                <w:rFonts w:ascii="Calibri" w:eastAsia="DengXian" w:hAnsi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hik</m:t>
                    </m:r>
                  </m:sub>
                </m:sSub>
              </m:oMath>
            </m:oMathPara>
          </w:p>
        </w:tc>
        <w:tc>
          <w:tcPr>
            <w:tcW w:w="7928" w:type="dxa"/>
          </w:tcPr>
          <w:p w14:paraId="418E512A" w14:textId="77777777" w:rsidR="00623EDB" w:rsidRDefault="00623EDB" w:rsidP="00B50AC5">
            <w:r>
              <w:t>Probability case is hospitalized</w:t>
            </w:r>
          </w:p>
        </w:tc>
      </w:tr>
      <w:tr w:rsidR="00623EDB" w14:paraId="650B85B8" w14:textId="77777777" w:rsidTr="00B50AC5">
        <w:tc>
          <w:tcPr>
            <w:tcW w:w="1565" w:type="dxa"/>
          </w:tcPr>
          <w:p w14:paraId="3EEE7EB5" w14:textId="77777777" w:rsidR="00623EDB" w:rsidRDefault="00623EDB" w:rsidP="00B50AC5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928" w:type="dxa"/>
          </w:tcPr>
          <w:p w14:paraId="5E7FB9E6" w14:textId="77777777" w:rsidR="00623EDB" w:rsidRDefault="00623EDB" w:rsidP="00B50AC5">
            <w:r>
              <w:t>Probability case goes to ICU</w:t>
            </w:r>
          </w:p>
        </w:tc>
      </w:tr>
      <w:tr w:rsidR="00623EDB" w14:paraId="33F5F1C0" w14:textId="77777777" w:rsidTr="00B50AC5">
        <w:tc>
          <w:tcPr>
            <w:tcW w:w="1565" w:type="dxa"/>
          </w:tcPr>
          <w:p w14:paraId="0615C388" w14:textId="77777777" w:rsidR="00623EDB" w:rsidRDefault="00623EDB" w:rsidP="00B50AC5">
            <w:pPr>
              <w:rPr>
                <w:rFonts w:ascii="Calibri" w:eastAsia="Calibri" w:hAnsi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dik</m:t>
                    </m:r>
                  </m:sub>
                </m:sSub>
              </m:oMath>
            </m:oMathPara>
          </w:p>
        </w:tc>
        <w:tc>
          <w:tcPr>
            <w:tcW w:w="7928" w:type="dxa"/>
          </w:tcPr>
          <w:p w14:paraId="0BFAEA2A" w14:textId="77777777" w:rsidR="00623EDB" w:rsidRDefault="00623EDB" w:rsidP="00B50AC5">
            <w:r>
              <w:t>Probability of dying</w:t>
            </w:r>
          </w:p>
        </w:tc>
      </w:tr>
      <w:tr w:rsidR="00623EDB" w14:paraId="61E376CB" w14:textId="77777777" w:rsidTr="00B50AC5">
        <w:tc>
          <w:tcPr>
            <w:tcW w:w="1565" w:type="dxa"/>
          </w:tcPr>
          <w:p w14:paraId="7D4817D5" w14:textId="77777777" w:rsidR="00623EDB" w:rsidRDefault="00623EDB" w:rsidP="00B50AC5">
            <w:pPr>
              <w:rPr>
                <w:rFonts w:ascii="Calibri" w:eastAsia="Calibri" w:hAnsi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q</m:t>
                    </m:r>
                  </m:sub>
                </m:sSub>
              </m:oMath>
            </m:oMathPara>
          </w:p>
        </w:tc>
        <w:tc>
          <w:tcPr>
            <w:tcW w:w="7928" w:type="dxa"/>
          </w:tcPr>
          <w:p w14:paraId="51C7325A" w14:textId="77777777" w:rsidR="00623EDB" w:rsidRDefault="00623EDB" w:rsidP="00B50AC5">
            <w:r>
              <w:t>Cases imported under travel policy q</w:t>
            </w:r>
          </w:p>
        </w:tc>
      </w:tr>
      <w:tr w:rsidR="00623EDB" w14:paraId="2C340BFE" w14:textId="77777777" w:rsidTr="00B50AC5">
        <w:tc>
          <w:tcPr>
            <w:tcW w:w="1565" w:type="dxa"/>
          </w:tcPr>
          <w:p w14:paraId="6E512A40" w14:textId="77777777" w:rsidR="00623EDB" w:rsidRPr="001A3767" w:rsidRDefault="00623EDB" w:rsidP="00B50AC5">
            <w:pPr>
              <w:rPr>
                <w:rFonts w:eastAsia="DengXi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Ami R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Ami R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eastAsia="Ami R" w:hAnsi="Cambria Math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7928" w:type="dxa"/>
          </w:tcPr>
          <w:p w14:paraId="3ACED7A8" w14:textId="77777777" w:rsidR="00623EDB" w:rsidRDefault="00623EDB" w:rsidP="00B50AC5">
            <w:r>
              <w:t>Transmissibility under protection policy p</w:t>
            </w:r>
          </w:p>
        </w:tc>
      </w:tr>
      <w:tr w:rsidR="00623EDB" w14:paraId="0969A1C0" w14:textId="77777777" w:rsidTr="00B50AC5">
        <w:tc>
          <w:tcPr>
            <w:tcW w:w="1565" w:type="dxa"/>
          </w:tcPr>
          <w:p w14:paraId="63BCDF72" w14:textId="77777777" w:rsidR="00623EDB" w:rsidRPr="00295EA3" w:rsidRDefault="00623EDB" w:rsidP="00B50AC5">
            <w:pPr>
              <w:rPr>
                <w:rFonts w:ascii="Calibri" w:eastAsia="Calibri" w:hAnsi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Ami R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Ami R" w:hAnsi="Cambria Math" w:hint="eastAsia"/>
                      </w:rPr>
                      <m:t>λ</m:t>
                    </m:r>
                  </m:e>
                  <m:sub>
                    <m:r>
                      <w:rPr>
                        <w:rFonts w:ascii="Cambria Math" w:eastAsia="Ami R" w:hAnsi="Cambria Math"/>
                      </w:rPr>
                      <m:t>i,k</m:t>
                    </m:r>
                  </m:sub>
                </m:sSub>
              </m:oMath>
            </m:oMathPara>
          </w:p>
        </w:tc>
        <w:tc>
          <w:tcPr>
            <w:tcW w:w="7928" w:type="dxa"/>
          </w:tcPr>
          <w:p w14:paraId="5FD4FFE3" w14:textId="77777777" w:rsidR="00623EDB" w:rsidRDefault="00623EDB" w:rsidP="00B50AC5">
            <w:r>
              <w:t>Force of infection</w:t>
            </w:r>
          </w:p>
        </w:tc>
      </w:tr>
      <w:tr w:rsidR="00623EDB" w14:paraId="419F59EC" w14:textId="77777777" w:rsidTr="00B50AC5">
        <w:tc>
          <w:tcPr>
            <w:tcW w:w="1565" w:type="dxa"/>
          </w:tcPr>
          <w:p w14:paraId="346F0703" w14:textId="77777777" w:rsidR="00623EDB" w:rsidRPr="001A3767" w:rsidRDefault="00623EDB" w:rsidP="00B50AC5">
            <w:pPr>
              <w:rPr>
                <w:rFonts w:eastAsia="DengXi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Ami R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Ami R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Ami R" w:hAnsi="Cambria Math" w:hint="eastAsia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Ami R" w:hAnsi="Cambria Math"/>
                          </w:rPr>
                          <m:t>q,i,k</m:t>
                        </m:r>
                      </m:sub>
                    </m:sSub>
                  </m:e>
                  <m:sub>
                    <m:r>
                      <w:rPr>
                        <w:rFonts w:ascii="Cambria Math" w:eastAsia="Ami R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928" w:type="dxa"/>
          </w:tcPr>
          <w:p w14:paraId="226CC3C6" w14:textId="77777777" w:rsidR="00623EDB" w:rsidRDefault="00623EDB" w:rsidP="00B50AC5">
            <w:r>
              <w:t>Quarantine force of infection</w:t>
            </w:r>
          </w:p>
        </w:tc>
      </w:tr>
    </w:tbl>
    <w:p w14:paraId="19498828" w14:textId="77777777" w:rsidR="00623EDB" w:rsidRPr="009C409B" w:rsidRDefault="00623EDB" w:rsidP="00623EDB">
      <w:pPr>
        <w:ind w:left="66"/>
      </w:pPr>
    </w:p>
    <w:p w14:paraId="7071453D" w14:textId="77777777" w:rsidR="0023114F" w:rsidRDefault="00A136CD"/>
    <w:sectPr w:rsidR="0023114F" w:rsidSect="00DB2DE0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4A35" w14:textId="77777777" w:rsidR="00A136CD" w:rsidRDefault="00A136CD" w:rsidP="00CB2DE9">
      <w:r>
        <w:separator/>
      </w:r>
    </w:p>
  </w:endnote>
  <w:endnote w:type="continuationSeparator" w:id="0">
    <w:p w14:paraId="0319021A" w14:textId="77777777" w:rsidR="00A136CD" w:rsidRDefault="00A136CD" w:rsidP="00CB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i R">
    <w:altName w:val="Batang"/>
    <w:panose1 w:val="020B0604020202020204"/>
    <w:charset w:val="81"/>
    <w:family w:val="roman"/>
    <w:pitch w:val="variable"/>
    <w:sig w:usb0="800002A7" w:usb1="09D77CFB" w:usb2="00000010" w:usb3="00000000" w:csb0="0008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31494525"/>
      <w:docPartObj>
        <w:docPartGallery w:val="Page Numbers (Bottom of Page)"/>
        <w:docPartUnique/>
      </w:docPartObj>
    </w:sdtPr>
    <w:sdtContent>
      <w:p w14:paraId="001AE65D" w14:textId="729DAC1D" w:rsidR="00941B49" w:rsidRDefault="00941B49" w:rsidP="002565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12CBA3" w14:textId="77777777" w:rsidR="00941B49" w:rsidRDefault="00941B49" w:rsidP="00941B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1842734"/>
      <w:docPartObj>
        <w:docPartGallery w:val="Page Numbers (Bottom of Page)"/>
        <w:docPartUnique/>
      </w:docPartObj>
    </w:sdtPr>
    <w:sdtContent>
      <w:p w14:paraId="6E307B2B" w14:textId="0610EA85" w:rsidR="00941B49" w:rsidRDefault="00941B49" w:rsidP="002565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D450E6" w14:textId="77777777" w:rsidR="00941B49" w:rsidRDefault="00941B49" w:rsidP="00941B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094E" w14:textId="77777777" w:rsidR="00A136CD" w:rsidRDefault="00A136CD" w:rsidP="00CB2DE9">
      <w:r>
        <w:separator/>
      </w:r>
    </w:p>
  </w:footnote>
  <w:footnote w:type="continuationSeparator" w:id="0">
    <w:p w14:paraId="67630661" w14:textId="77777777" w:rsidR="00A136CD" w:rsidRDefault="00A136CD" w:rsidP="00CB2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789F" w14:textId="590F2F5D" w:rsidR="00657A3C" w:rsidRPr="00657A3C" w:rsidRDefault="00E66DE9" w:rsidP="00657A3C">
    <w:pPr>
      <w:rPr>
        <w:b/>
        <w:bCs/>
      </w:rPr>
    </w:pPr>
    <w:r>
      <w:rPr>
        <w:lang w:val="en-US"/>
      </w:rPr>
      <w:t xml:space="preserve">M. Gillis, A. </w:t>
    </w:r>
    <w:proofErr w:type="spellStart"/>
    <w:r>
      <w:rPr>
        <w:lang w:val="en-US"/>
      </w:rPr>
      <w:t>Saif</w:t>
    </w:r>
    <w:proofErr w:type="spellEnd"/>
    <w:r>
      <w:rPr>
        <w:lang w:val="en-US"/>
      </w:rPr>
      <w:t>, M. Murphy, N. Kamal</w:t>
    </w:r>
    <w:r>
      <w:rPr>
        <w:lang w:val="en-US"/>
      </w:rPr>
      <w:tab/>
    </w:r>
    <w:r w:rsidR="00657A3C">
      <w:rPr>
        <w:b/>
        <w:bCs/>
        <w:lang w:val="en-US"/>
      </w:rPr>
      <w:t>On-Line Supplemental Document</w:t>
    </w:r>
  </w:p>
  <w:p w14:paraId="27289199" w14:textId="649F4B5E" w:rsidR="00E66DE9" w:rsidRPr="00E66DE9" w:rsidRDefault="00E66DE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71"/>
    <w:rsid w:val="000179BC"/>
    <w:rsid w:val="00312371"/>
    <w:rsid w:val="0031418D"/>
    <w:rsid w:val="006202ED"/>
    <w:rsid w:val="00623EDB"/>
    <w:rsid w:val="00657A3C"/>
    <w:rsid w:val="008C373B"/>
    <w:rsid w:val="00941B49"/>
    <w:rsid w:val="00A136CD"/>
    <w:rsid w:val="00C8021A"/>
    <w:rsid w:val="00CB2DE9"/>
    <w:rsid w:val="00DB2DE0"/>
    <w:rsid w:val="00DD2B12"/>
    <w:rsid w:val="00E6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C8D66"/>
  <w15:chartTrackingRefBased/>
  <w15:docId w15:val="{E80C1418-4844-1E45-A44A-223FCA81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3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D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2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DE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4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587</Words>
  <Characters>3347</Characters>
  <Application>Microsoft Office Word</Application>
  <DocSecurity>0</DocSecurity>
  <Lines>27</Lines>
  <Paragraphs>7</Paragraphs>
  <ScaleCrop>false</ScaleCrop>
  <Company>University of Calgary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Kamal</dc:creator>
  <cp:keywords/>
  <dc:description/>
  <cp:lastModifiedBy>Noreen Kamal</cp:lastModifiedBy>
  <cp:revision>7</cp:revision>
  <dcterms:created xsi:type="dcterms:W3CDTF">2021-07-27T22:09:00Z</dcterms:created>
  <dcterms:modified xsi:type="dcterms:W3CDTF">2021-07-28T11:23:00Z</dcterms:modified>
</cp:coreProperties>
</file>