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16A7F" w14:textId="30D896D3" w:rsidR="00840925" w:rsidRDefault="00840925"/>
    <w:p w14:paraId="371DCDFB" w14:textId="0D73E456" w:rsidR="00840925" w:rsidRDefault="00840925"/>
    <w:p w14:paraId="42C0A47F" w14:textId="77777777" w:rsidR="00840925" w:rsidRDefault="00840925" w:rsidP="00840925">
      <w:pPr>
        <w:rPr>
          <w:rFonts w:ascii="Arial" w:hAnsi="Arial" w:cs="Arial"/>
          <w:b/>
          <w:sz w:val="22"/>
          <w:szCs w:val="18"/>
          <w:lang w:val="en-GB"/>
        </w:rPr>
      </w:pPr>
    </w:p>
    <w:p w14:paraId="31817279" w14:textId="3783942E" w:rsidR="00840925" w:rsidRDefault="00840925" w:rsidP="00840925">
      <w:pPr>
        <w:rPr>
          <w:rFonts w:ascii="Arial" w:hAnsi="Arial" w:cs="Arial"/>
          <w:b/>
          <w:sz w:val="22"/>
          <w:szCs w:val="18"/>
          <w:lang w:val="en-GB"/>
        </w:rPr>
      </w:pPr>
      <w:r>
        <w:rPr>
          <w:noProof/>
        </w:rPr>
        <w:drawing>
          <wp:inline distT="0" distB="0" distL="0" distR="0" wp14:anchorId="4DD88672" wp14:editId="73695DFF">
            <wp:extent cx="5943600" cy="3194685"/>
            <wp:effectExtent l="0" t="0" r="0" b="5715"/>
            <wp:docPr id="1" name="Picture 1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79D94" w14:textId="77777777" w:rsidR="00840925" w:rsidRDefault="00840925" w:rsidP="00840925">
      <w:pPr>
        <w:rPr>
          <w:rFonts w:ascii="Arial" w:hAnsi="Arial" w:cs="Arial"/>
          <w:b/>
          <w:sz w:val="22"/>
          <w:szCs w:val="18"/>
          <w:lang w:val="en-GB"/>
        </w:rPr>
      </w:pPr>
    </w:p>
    <w:p w14:paraId="6AF376F8" w14:textId="5C151439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  <w:r w:rsidRPr="00840925">
        <w:rPr>
          <w:rFonts w:ascii="Arial" w:hAnsi="Arial" w:cs="Arial"/>
          <w:b/>
          <w:sz w:val="22"/>
          <w:szCs w:val="18"/>
          <w:lang w:val="en-GB"/>
        </w:rPr>
        <w:t>Supplementary Figure 1</w:t>
      </w:r>
      <w:r w:rsidRPr="00840925">
        <w:rPr>
          <w:rFonts w:ascii="Arial" w:hAnsi="Arial" w:cs="Arial"/>
          <w:bCs/>
          <w:sz w:val="22"/>
          <w:szCs w:val="18"/>
          <w:lang w:val="en-GB"/>
        </w:rPr>
        <w:t xml:space="preserve">: </w:t>
      </w:r>
      <w:r w:rsidRPr="00840925">
        <w:rPr>
          <w:rFonts w:ascii="Arial" w:hAnsi="Arial" w:cs="Arial"/>
          <w:bCs/>
          <w:i/>
          <w:iCs/>
          <w:sz w:val="22"/>
          <w:szCs w:val="18"/>
          <w:lang w:val="en-GB"/>
        </w:rPr>
        <w:t xml:space="preserve">TTR </w:t>
      </w:r>
      <w:r w:rsidRPr="00840925">
        <w:rPr>
          <w:rFonts w:ascii="Arial" w:hAnsi="Arial" w:cs="Arial"/>
          <w:bCs/>
          <w:sz w:val="22"/>
          <w:szCs w:val="18"/>
          <w:lang w:val="en-GB"/>
        </w:rPr>
        <w:t>transcriptomic profile in 54 human tissues available from GTEx V8.</w:t>
      </w:r>
    </w:p>
    <w:p w14:paraId="2FB5AD6B" w14:textId="67CAAC1F" w:rsidR="00840925" w:rsidRDefault="00840925">
      <w:pPr>
        <w:spacing w:after="160" w:line="259" w:lineRule="auto"/>
        <w:rPr>
          <w:rFonts w:ascii="Arial" w:hAnsi="Arial" w:cs="Arial"/>
          <w:bCs/>
          <w:sz w:val="22"/>
          <w:szCs w:val="18"/>
          <w:lang w:val="en-GB"/>
        </w:rPr>
      </w:pPr>
      <w:r>
        <w:rPr>
          <w:rFonts w:ascii="Arial" w:hAnsi="Arial" w:cs="Arial"/>
          <w:bCs/>
          <w:sz w:val="22"/>
          <w:szCs w:val="18"/>
          <w:lang w:val="en-GB"/>
        </w:rPr>
        <w:br w:type="page"/>
      </w:r>
    </w:p>
    <w:p w14:paraId="653A21B0" w14:textId="7F0E4D81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62C05123" w14:textId="06F58E8D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156A5ABE" w14:textId="2C27E23F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111F5FB5" w14:textId="7BA76DE7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61303E3D" w14:textId="12D085CD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64A9C291" w14:textId="77777777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50C9EBFB" w14:textId="50DBA3E7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  <w:r w:rsidRPr="00840925">
        <w:rPr>
          <w:rFonts w:ascii="Arial" w:hAnsi="Arial" w:cs="Arial"/>
          <w:bCs/>
          <w:noProof/>
          <w:sz w:val="22"/>
          <w:szCs w:val="18"/>
          <w:lang w:val="en-GB"/>
        </w:rPr>
        <w:drawing>
          <wp:inline distT="0" distB="0" distL="0" distR="0" wp14:anchorId="152BC730" wp14:editId="56604B5F">
            <wp:extent cx="5943600" cy="4249420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1EF6" w14:textId="17479544" w:rsid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</w:p>
    <w:p w14:paraId="303619A3" w14:textId="0BBD3AA6" w:rsidR="00840925" w:rsidRPr="00840925" w:rsidRDefault="00840925" w:rsidP="00840925">
      <w:pPr>
        <w:rPr>
          <w:rFonts w:ascii="Arial" w:hAnsi="Arial" w:cs="Arial"/>
          <w:bCs/>
          <w:sz w:val="22"/>
          <w:szCs w:val="18"/>
          <w:lang w:val="en-GB"/>
        </w:rPr>
      </w:pPr>
      <w:r w:rsidRPr="00840925">
        <w:rPr>
          <w:rFonts w:ascii="Arial" w:hAnsi="Arial" w:cs="Arial"/>
          <w:b/>
          <w:sz w:val="22"/>
          <w:szCs w:val="18"/>
          <w:lang w:val="en-GB"/>
        </w:rPr>
        <w:t>Supplementary Figure 2</w:t>
      </w:r>
      <w:r>
        <w:rPr>
          <w:rFonts w:ascii="Arial" w:hAnsi="Arial" w:cs="Arial"/>
          <w:bCs/>
          <w:sz w:val="22"/>
          <w:szCs w:val="18"/>
          <w:lang w:val="en-GB"/>
        </w:rPr>
        <w:t>: Concordance between MultiXcan and MR-RAPS</w:t>
      </w:r>
      <w:r>
        <w:rPr>
          <w:rFonts w:ascii="Arial" w:hAnsi="Arial" w:cs="Arial"/>
          <w:bCs/>
          <w:sz w:val="22"/>
          <w:szCs w:val="18"/>
          <w:vertAlign w:val="subscript"/>
          <w:lang w:val="en-GB"/>
        </w:rPr>
        <w:t>liver</w:t>
      </w:r>
      <w:r>
        <w:rPr>
          <w:rFonts w:ascii="Arial" w:hAnsi="Arial" w:cs="Arial"/>
          <w:bCs/>
          <w:sz w:val="22"/>
          <w:szCs w:val="18"/>
          <w:lang w:val="en-GB"/>
        </w:rPr>
        <w:t xml:space="preserve"> associations across the </w:t>
      </w:r>
      <w:r w:rsidRPr="00840925">
        <w:rPr>
          <w:rFonts w:ascii="Arial" w:hAnsi="Arial" w:cs="Arial"/>
          <w:bCs/>
          <w:sz w:val="22"/>
          <w:szCs w:val="18"/>
          <w:lang w:val="en-GB"/>
        </w:rPr>
        <w:t>7,149 traits</w:t>
      </w:r>
      <w:r>
        <w:rPr>
          <w:rFonts w:ascii="Arial" w:hAnsi="Arial" w:cs="Arial"/>
          <w:bCs/>
          <w:sz w:val="22"/>
          <w:szCs w:val="18"/>
          <w:lang w:val="en-GB"/>
        </w:rPr>
        <w:t xml:space="preserve"> assessed in UK Biobank cohort.</w:t>
      </w:r>
    </w:p>
    <w:p w14:paraId="320B7C07" w14:textId="7DA1E8A3" w:rsidR="00840925" w:rsidRPr="00840925" w:rsidRDefault="00840925">
      <w:pPr>
        <w:rPr>
          <w:lang w:val="en-GB"/>
        </w:rPr>
      </w:pPr>
    </w:p>
    <w:p w14:paraId="4766BC16" w14:textId="4B4A7008" w:rsidR="00840925" w:rsidRDefault="00840925"/>
    <w:p w14:paraId="01B8CD29" w14:textId="29A340BD" w:rsidR="00840925" w:rsidRDefault="00840925"/>
    <w:p w14:paraId="76F757E5" w14:textId="09F3D6BE" w:rsidR="00840925" w:rsidRDefault="00840925"/>
    <w:p w14:paraId="6A81F5E3" w14:textId="77777777" w:rsidR="00840925" w:rsidRDefault="00840925"/>
    <w:p w14:paraId="30AE257D" w14:textId="3E322A95" w:rsidR="00CB5CB8" w:rsidRDefault="00CB5CB8">
      <w:pPr>
        <w:spacing w:after="160" w:line="259" w:lineRule="auto"/>
      </w:pPr>
      <w:r>
        <w:br w:type="page"/>
      </w:r>
    </w:p>
    <w:p w14:paraId="42FE68E3" w14:textId="4150CE96" w:rsidR="008F6476" w:rsidRDefault="008F6476">
      <w:pPr>
        <w:rPr>
          <w:rFonts w:ascii="Arial" w:hAnsi="Arial" w:cs="Arial"/>
          <w:b/>
          <w:bCs/>
          <w:sz w:val="22"/>
          <w:szCs w:val="18"/>
        </w:rPr>
      </w:pPr>
      <w:r>
        <w:rPr>
          <w:noProof/>
        </w:rPr>
        <w:lastRenderedPageBreak/>
        <w:drawing>
          <wp:inline distT="0" distB="0" distL="0" distR="0" wp14:anchorId="47B03EB1" wp14:editId="69BFB7F2">
            <wp:extent cx="5943600" cy="5505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2C41" w14:textId="77777777" w:rsidR="008F6476" w:rsidRDefault="008F6476">
      <w:pPr>
        <w:rPr>
          <w:rFonts w:ascii="Arial" w:hAnsi="Arial" w:cs="Arial"/>
          <w:b/>
          <w:bCs/>
          <w:sz w:val="22"/>
          <w:szCs w:val="18"/>
        </w:rPr>
      </w:pPr>
    </w:p>
    <w:p w14:paraId="4B3E8127" w14:textId="77777777" w:rsidR="008F6476" w:rsidRDefault="008F6476">
      <w:pPr>
        <w:rPr>
          <w:rFonts w:ascii="Arial" w:hAnsi="Arial" w:cs="Arial"/>
          <w:b/>
          <w:bCs/>
          <w:sz w:val="22"/>
          <w:szCs w:val="18"/>
        </w:rPr>
      </w:pPr>
    </w:p>
    <w:p w14:paraId="25986781" w14:textId="023D4754" w:rsidR="00245986" w:rsidRPr="008F6476" w:rsidRDefault="00CB5CB8">
      <w:pPr>
        <w:rPr>
          <w:rFonts w:ascii="Arial" w:hAnsi="Arial" w:cs="Arial"/>
          <w:sz w:val="22"/>
          <w:szCs w:val="22"/>
        </w:rPr>
      </w:pPr>
      <w:r w:rsidRPr="00CB5CB8">
        <w:rPr>
          <w:rFonts w:ascii="Arial" w:hAnsi="Arial" w:cs="Arial"/>
          <w:b/>
          <w:bCs/>
          <w:sz w:val="22"/>
          <w:szCs w:val="18"/>
        </w:rPr>
        <w:t>Supplementary Figure 3</w:t>
      </w:r>
      <w:r w:rsidRPr="00CB5CB8">
        <w:rPr>
          <w:rFonts w:ascii="Arial" w:hAnsi="Arial" w:cs="Arial"/>
          <w:sz w:val="22"/>
          <w:szCs w:val="18"/>
        </w:rPr>
        <w:t xml:space="preserve">: </w:t>
      </w:r>
      <w:r w:rsidRPr="008F6476">
        <w:rPr>
          <w:rFonts w:ascii="Arial" w:hAnsi="Arial" w:cs="Arial"/>
          <w:sz w:val="22"/>
          <w:szCs w:val="22"/>
        </w:rPr>
        <w:t>QQ plot</w:t>
      </w:r>
      <w:r w:rsidR="008F6476" w:rsidRPr="008F6476">
        <w:rPr>
          <w:rFonts w:ascii="Arial" w:hAnsi="Arial" w:cs="Arial"/>
          <w:sz w:val="22"/>
          <w:szCs w:val="22"/>
        </w:rPr>
        <w:t xml:space="preserve"> </w:t>
      </w:r>
      <w:r w:rsidR="008F6476" w:rsidRPr="008F6476">
        <w:rPr>
          <w:rFonts w:ascii="Arial" w:hAnsi="Arial" w:cs="Arial"/>
          <w:sz w:val="22"/>
          <w:szCs w:val="22"/>
        </w:rPr>
        <w:t>(</w:t>
      </w:r>
      <w:r w:rsidR="008F6476" w:rsidRPr="008F6476">
        <w:rPr>
          <w:rFonts w:ascii="Symbol" w:hAnsi="Symbol" w:cs="Arial"/>
          <w:sz w:val="22"/>
          <w:szCs w:val="22"/>
        </w:rPr>
        <w:t>l</w:t>
      </w:r>
      <w:r w:rsidR="008F6476" w:rsidRPr="008F6476">
        <w:rPr>
          <w:rFonts w:ascii="Arial" w:hAnsi="Arial" w:cs="Arial"/>
          <w:sz w:val="22"/>
          <w:szCs w:val="22"/>
          <w:vertAlign w:val="subscript"/>
        </w:rPr>
        <w:t>gc</w:t>
      </w:r>
      <w:r w:rsidR="008F6476" w:rsidRPr="008F6476">
        <w:rPr>
          <w:rFonts w:ascii="Arial" w:hAnsi="Arial" w:cs="Arial"/>
          <w:sz w:val="22"/>
          <w:szCs w:val="22"/>
        </w:rPr>
        <w:t>=0.996</w:t>
      </w:r>
      <w:r w:rsidR="008F6476" w:rsidRPr="008F6476">
        <w:rPr>
          <w:rFonts w:ascii="Arial" w:hAnsi="Arial" w:cs="Arial"/>
          <w:sz w:val="22"/>
          <w:szCs w:val="22"/>
        </w:rPr>
        <w:t>)</w:t>
      </w:r>
      <w:r w:rsidRPr="008F6476">
        <w:rPr>
          <w:rFonts w:ascii="Arial" w:hAnsi="Arial" w:cs="Arial"/>
          <w:sz w:val="22"/>
          <w:szCs w:val="22"/>
        </w:rPr>
        <w:t xml:space="preserve"> of the transcriptome-wide association statics related to the phenotype </w:t>
      </w:r>
      <w:r w:rsidR="008F6476" w:rsidRPr="008F6476">
        <w:rPr>
          <w:rFonts w:ascii="Arial" w:hAnsi="Arial" w:cs="Arial"/>
          <w:sz w:val="22"/>
          <w:szCs w:val="22"/>
        </w:rPr>
        <w:t>41200-W231</w:t>
      </w:r>
      <w:r w:rsidR="008F6476">
        <w:rPr>
          <w:rFonts w:ascii="Arial" w:hAnsi="Arial" w:cs="Arial"/>
          <w:sz w:val="22"/>
          <w:szCs w:val="22"/>
        </w:rPr>
        <w:t>.</w:t>
      </w:r>
    </w:p>
    <w:sectPr w:rsidR="00245986" w:rsidRPr="008F6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E4"/>
    <w:rsid w:val="00245986"/>
    <w:rsid w:val="00840925"/>
    <w:rsid w:val="008F6476"/>
    <w:rsid w:val="00CB5CB8"/>
    <w:rsid w:val="00E0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E607E"/>
  <w15:chartTrackingRefBased/>
  <w15:docId w15:val="{A63DF82E-1F0D-40B0-A71D-89F229A7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Polimanti, Renato</dc:creator>
  <cp:keywords/>
  <dc:description/>
  <cp:lastModifiedBy>Polimanti, Renato</cp:lastModifiedBy>
  <cp:revision>4</cp:revision>
  <dcterms:created xsi:type="dcterms:W3CDTF">2021-06-18T17:24:00Z</dcterms:created>
  <dcterms:modified xsi:type="dcterms:W3CDTF">2021-07-13T21:33:00Z</dcterms:modified>
</cp:coreProperties>
</file>