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008" w:rsidRDefault="00381008" w:rsidP="005B567D">
      <w:pPr>
        <w:pStyle w:val="TableTitle"/>
        <w:rPr>
          <w:szCs w:val="24"/>
        </w:rPr>
      </w:pPr>
    </w:p>
    <w:p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rsidR="00381008" w:rsidRPr="00EC538D" w:rsidRDefault="00381008" w:rsidP="00381008">
      <w:pPr>
        <w:rPr>
          <w:sz w:val="28"/>
          <w:szCs w:val="28"/>
        </w:rPr>
      </w:pPr>
      <w:r w:rsidRPr="00EC538D">
        <w:rPr>
          <w:sz w:val="28"/>
          <w:szCs w:val="28"/>
        </w:rPr>
        <w:t>Title Page</w:t>
      </w:r>
    </w:p>
    <w:p w:rsidR="00381008" w:rsidRPr="00EC538D" w:rsidRDefault="00381008" w:rsidP="00381008">
      <w:pPr>
        <w:rPr>
          <w:sz w:val="28"/>
          <w:szCs w:val="28"/>
        </w:rPr>
      </w:pPr>
      <w:r w:rsidRPr="00EC538D">
        <w:rPr>
          <w:sz w:val="28"/>
          <w:szCs w:val="28"/>
        </w:rPr>
        <w:t>HbA1c and FIB-4 as Serologic Markers for the Risk of Progression of Stage A Heart Failure</w:t>
      </w:r>
    </w:p>
    <w:p w:rsidR="00381008" w:rsidRPr="00EC538D" w:rsidRDefault="00381008" w:rsidP="00381008">
      <w:pPr>
        <w:rPr>
          <w:sz w:val="28"/>
          <w:szCs w:val="28"/>
        </w:rPr>
      </w:pPr>
      <w:r w:rsidRPr="00EC538D">
        <w:rPr>
          <w:sz w:val="28"/>
          <w:szCs w:val="28"/>
        </w:rPr>
        <w:t>First author: Grigg DO</w:t>
      </w:r>
    </w:p>
    <w:p w:rsidR="00381008" w:rsidRPr="00EC538D" w:rsidRDefault="00381008" w:rsidP="00381008">
      <w:pPr>
        <w:rPr>
          <w:sz w:val="28"/>
          <w:szCs w:val="28"/>
        </w:rPr>
      </w:pPr>
      <w:r w:rsidRPr="00EC538D">
        <w:rPr>
          <w:sz w:val="28"/>
          <w:szCs w:val="28"/>
        </w:rPr>
        <w:t>Authors:</w:t>
      </w:r>
    </w:p>
    <w:p w:rsidR="00381008" w:rsidRPr="00EC538D" w:rsidRDefault="00381008" w:rsidP="00381008">
      <w:pPr>
        <w:rPr>
          <w:sz w:val="28"/>
          <w:szCs w:val="28"/>
        </w:rPr>
      </w:pPr>
      <w:r w:rsidRPr="00EC538D">
        <w:rPr>
          <w:sz w:val="28"/>
          <w:szCs w:val="28"/>
        </w:rPr>
        <w:t>William Grigg DO 1, Faisal Mahfooz MD 1, Dharmista Chaudhary MD 1, Isain Zapata PhD 2, Douglas Duffee MD, MDiv, FACP 1, 3.</w:t>
      </w:r>
    </w:p>
    <w:p w:rsidR="00381008" w:rsidRPr="00EC538D" w:rsidRDefault="00381008" w:rsidP="00381008">
      <w:pPr>
        <w:rPr>
          <w:sz w:val="28"/>
          <w:szCs w:val="28"/>
        </w:rPr>
      </w:pPr>
      <w:r w:rsidRPr="00EC538D">
        <w:rPr>
          <w:sz w:val="28"/>
          <w:szCs w:val="28"/>
        </w:rPr>
        <w:t>Affiliations:</w:t>
      </w:r>
    </w:p>
    <w:p w:rsidR="00381008" w:rsidRPr="00EC538D" w:rsidRDefault="00381008" w:rsidP="00381008">
      <w:pPr>
        <w:rPr>
          <w:sz w:val="28"/>
          <w:szCs w:val="28"/>
        </w:rPr>
      </w:pPr>
      <w:r w:rsidRPr="00EC538D">
        <w:rPr>
          <w:sz w:val="28"/>
          <w:szCs w:val="28"/>
        </w:rPr>
        <w:t xml:space="preserve">1 Department of Internal Medicine, Parkview Medical </w:t>
      </w:r>
      <w:proofErr w:type="spellStart"/>
      <w:r w:rsidRPr="00EC538D">
        <w:rPr>
          <w:sz w:val="28"/>
          <w:szCs w:val="28"/>
        </w:rPr>
        <w:t>Center</w:t>
      </w:r>
      <w:proofErr w:type="spellEnd"/>
      <w:r w:rsidRPr="00EC538D">
        <w:rPr>
          <w:sz w:val="28"/>
          <w:szCs w:val="28"/>
        </w:rPr>
        <w:t>, Pueblo, CO 81003</w:t>
      </w:r>
    </w:p>
    <w:p w:rsidR="00381008" w:rsidRPr="00EC538D" w:rsidRDefault="00381008" w:rsidP="00381008">
      <w:pPr>
        <w:rPr>
          <w:sz w:val="28"/>
          <w:szCs w:val="28"/>
        </w:rPr>
      </w:pPr>
      <w:r w:rsidRPr="00EC538D">
        <w:rPr>
          <w:sz w:val="28"/>
          <w:szCs w:val="28"/>
        </w:rPr>
        <w:t>2 Department of Biomedical Sciences, Rocky Vista University, Parker, CO 80134</w:t>
      </w:r>
    </w:p>
    <w:p w:rsidR="00381008" w:rsidRPr="00EC538D" w:rsidRDefault="00381008" w:rsidP="00381008">
      <w:pPr>
        <w:rPr>
          <w:sz w:val="28"/>
          <w:szCs w:val="28"/>
        </w:rPr>
      </w:pPr>
      <w:r w:rsidRPr="00EC538D">
        <w:rPr>
          <w:sz w:val="28"/>
          <w:szCs w:val="28"/>
        </w:rPr>
        <w:t xml:space="preserve">3 Department of Graduate Medical Education, Parkview Medical </w:t>
      </w:r>
      <w:proofErr w:type="spellStart"/>
      <w:r w:rsidRPr="00EC538D">
        <w:rPr>
          <w:sz w:val="28"/>
          <w:szCs w:val="28"/>
        </w:rPr>
        <w:t>Center</w:t>
      </w:r>
      <w:proofErr w:type="spellEnd"/>
      <w:r w:rsidRPr="00EC538D">
        <w:rPr>
          <w:sz w:val="28"/>
          <w:szCs w:val="28"/>
        </w:rPr>
        <w:t>, Pueblo, CO 81003</w:t>
      </w:r>
    </w:p>
    <w:p w:rsidR="00381008" w:rsidRPr="00EC538D" w:rsidRDefault="00381008" w:rsidP="00381008">
      <w:pPr>
        <w:rPr>
          <w:sz w:val="28"/>
          <w:szCs w:val="28"/>
        </w:rPr>
      </w:pPr>
      <w:r w:rsidRPr="00EC538D">
        <w:rPr>
          <w:sz w:val="28"/>
          <w:szCs w:val="28"/>
        </w:rPr>
        <w:t xml:space="preserve">NO organizational funding </w:t>
      </w:r>
      <w:proofErr w:type="gramStart"/>
      <w:r w:rsidRPr="00EC538D">
        <w:rPr>
          <w:sz w:val="28"/>
          <w:szCs w:val="28"/>
        </w:rPr>
        <w:t>support</w:t>
      </w:r>
      <w:proofErr w:type="gramEnd"/>
    </w:p>
    <w:p w:rsidR="00381008" w:rsidRPr="00EC538D" w:rsidRDefault="00381008" w:rsidP="00381008">
      <w:pPr>
        <w:rPr>
          <w:sz w:val="28"/>
          <w:szCs w:val="28"/>
        </w:rPr>
      </w:pPr>
      <w:r w:rsidRPr="00EC538D">
        <w:rPr>
          <w:sz w:val="28"/>
          <w:szCs w:val="28"/>
        </w:rPr>
        <w:t>Corresponding author:</w:t>
      </w:r>
    </w:p>
    <w:p w:rsidR="00381008" w:rsidRPr="00EC538D" w:rsidRDefault="00381008" w:rsidP="00381008">
      <w:pPr>
        <w:rPr>
          <w:sz w:val="28"/>
          <w:szCs w:val="28"/>
        </w:rPr>
      </w:pPr>
      <w:r w:rsidRPr="00EC538D">
        <w:rPr>
          <w:sz w:val="28"/>
          <w:szCs w:val="28"/>
        </w:rPr>
        <w:t xml:space="preserve">Douglas Duffee MD, MDiv, FACP. Mail Address: 315 W. 15th St. Pueblo, Colorado 81003. Phone: +1(719)595-7968. Email: </w:t>
      </w:r>
      <w:hyperlink r:id="rId7">
        <w:r w:rsidRPr="00EC538D">
          <w:rPr>
            <w:rStyle w:val="Hyperlink"/>
            <w:sz w:val="28"/>
            <w:szCs w:val="28"/>
          </w:rPr>
          <w:t>douglas_duffee@parkviewmc.com</w:t>
        </w:r>
      </w:hyperlink>
    </w:p>
    <w:p w:rsidR="00381008" w:rsidRPr="00EC538D" w:rsidRDefault="00381008" w:rsidP="00381008">
      <w:pPr>
        <w:rPr>
          <w:sz w:val="28"/>
          <w:szCs w:val="28"/>
        </w:rPr>
      </w:pPr>
      <w:r w:rsidRPr="00EC538D">
        <w:rPr>
          <w:sz w:val="28"/>
          <w:szCs w:val="28"/>
        </w:rPr>
        <w:t xml:space="preserve">Total word count = </w:t>
      </w:r>
      <w:r>
        <w:rPr>
          <w:sz w:val="28"/>
          <w:szCs w:val="28"/>
        </w:rPr>
        <w:t>3200</w:t>
      </w:r>
    </w:p>
    <w:p w:rsidR="00381008" w:rsidRPr="00EC538D" w:rsidRDefault="00381008" w:rsidP="00381008">
      <w:pPr>
        <w:rPr>
          <w:sz w:val="28"/>
          <w:szCs w:val="28"/>
        </w:rPr>
      </w:pPr>
      <w:r w:rsidRPr="00EC538D">
        <w:rPr>
          <w:sz w:val="28"/>
          <w:szCs w:val="28"/>
        </w:rPr>
        <w:t>Total pages = 1</w:t>
      </w:r>
      <w:r>
        <w:rPr>
          <w:sz w:val="28"/>
          <w:szCs w:val="28"/>
        </w:rPr>
        <w:t>5</w:t>
      </w:r>
    </w:p>
    <w:p w:rsidR="00381008" w:rsidRPr="00EC538D" w:rsidRDefault="00381008" w:rsidP="00381008">
      <w:pPr>
        <w:rPr>
          <w:sz w:val="28"/>
          <w:szCs w:val="28"/>
        </w:rPr>
      </w:pPr>
      <w:r w:rsidRPr="00EC538D">
        <w:rPr>
          <w:sz w:val="28"/>
          <w:szCs w:val="28"/>
        </w:rPr>
        <w:t xml:space="preserve">Subject terms: Diabetic Cardiomyopathy, HbA1c, </w:t>
      </w:r>
      <w:proofErr w:type="spellStart"/>
      <w:r w:rsidRPr="00EC538D">
        <w:rPr>
          <w:sz w:val="28"/>
          <w:szCs w:val="28"/>
        </w:rPr>
        <w:t>Glyco</w:t>
      </w:r>
      <w:proofErr w:type="spellEnd"/>
      <w:r w:rsidRPr="00EC538D">
        <w:rPr>
          <w:sz w:val="28"/>
          <w:szCs w:val="28"/>
        </w:rPr>
        <w:t>%, Fib-4 index, Diastolic dysfunction, Stage A heart failure</w:t>
      </w:r>
    </w:p>
    <w:p w:rsidR="00381008" w:rsidRDefault="00381008" w:rsidP="00381008">
      <w:pPr>
        <w:rPr>
          <w:sz w:val="28"/>
          <w:szCs w:val="28"/>
        </w:rPr>
      </w:pPr>
    </w:p>
    <w:p w:rsidR="00381008" w:rsidRDefault="00381008" w:rsidP="00381008">
      <w:pPr>
        <w:rPr>
          <w:sz w:val="28"/>
          <w:szCs w:val="28"/>
        </w:rPr>
      </w:pPr>
    </w:p>
    <w:p w:rsidR="00381008" w:rsidRDefault="00381008" w:rsidP="00381008">
      <w:pPr>
        <w:rPr>
          <w:sz w:val="28"/>
          <w:szCs w:val="28"/>
        </w:rPr>
      </w:pPr>
    </w:p>
    <w:p w:rsidR="00381008" w:rsidRPr="00EC538D" w:rsidRDefault="00381008" w:rsidP="00381008">
      <w:pPr>
        <w:rPr>
          <w:sz w:val="28"/>
          <w:szCs w:val="28"/>
        </w:rPr>
      </w:pPr>
      <w:r w:rsidRPr="00EC538D">
        <w:rPr>
          <w:sz w:val="28"/>
          <w:szCs w:val="28"/>
        </w:rPr>
        <w:t>Abstract</w:t>
      </w:r>
    </w:p>
    <w:p w:rsidR="00381008" w:rsidRPr="00EC538D" w:rsidRDefault="00381008" w:rsidP="00381008">
      <w:pPr>
        <w:rPr>
          <w:sz w:val="28"/>
          <w:szCs w:val="28"/>
        </w:rPr>
      </w:pPr>
      <w:r w:rsidRPr="00EC538D">
        <w:rPr>
          <w:sz w:val="28"/>
          <w:szCs w:val="28"/>
        </w:rPr>
        <w:t xml:space="preserve">Background-- The classic association of </w:t>
      </w:r>
      <w:proofErr w:type="spellStart"/>
      <w:r w:rsidRPr="00EC538D">
        <w:rPr>
          <w:sz w:val="28"/>
          <w:szCs w:val="28"/>
        </w:rPr>
        <w:t>glycemic</w:t>
      </w:r>
      <w:proofErr w:type="spellEnd"/>
      <w:r w:rsidRPr="00EC538D">
        <w:rPr>
          <w:sz w:val="28"/>
          <w:szCs w:val="28"/>
        </w:rPr>
        <w:t xml:space="preserve"> control as represented by glycosylated </w:t>
      </w:r>
      <w:proofErr w:type="spellStart"/>
      <w:r w:rsidRPr="00EC538D">
        <w:rPr>
          <w:sz w:val="28"/>
          <w:szCs w:val="28"/>
        </w:rPr>
        <w:t>hemoglobin</w:t>
      </w:r>
      <w:proofErr w:type="spellEnd"/>
      <w:r w:rsidRPr="00EC538D">
        <w:rPr>
          <w:sz w:val="28"/>
          <w:szCs w:val="28"/>
        </w:rPr>
        <w:t xml:space="preserve"> (</w:t>
      </w:r>
      <w:proofErr w:type="spellStart"/>
      <w:r w:rsidRPr="00EC538D">
        <w:rPr>
          <w:sz w:val="28"/>
          <w:szCs w:val="28"/>
        </w:rPr>
        <w:t>Glyco</w:t>
      </w:r>
      <w:proofErr w:type="spellEnd"/>
      <w:r w:rsidRPr="00EC538D">
        <w:rPr>
          <w:sz w:val="28"/>
          <w:szCs w:val="28"/>
        </w:rPr>
        <w:t xml:space="preserve">% or HbA1c) with progression of micro and macro vascular clinical complications is well documented.  However, use of the advanced glycation end product (AGE) axis as a marker for early diastolic hemodynamic changes leading to clinical heart failure has been suggested but is less well characterized.  This study explored the association between elevated </w:t>
      </w:r>
      <w:proofErr w:type="spellStart"/>
      <w:r w:rsidRPr="00EC538D">
        <w:rPr>
          <w:sz w:val="28"/>
          <w:szCs w:val="28"/>
        </w:rPr>
        <w:t>Glyco</w:t>
      </w:r>
      <w:proofErr w:type="spellEnd"/>
      <w:r w:rsidRPr="00EC538D">
        <w:rPr>
          <w:sz w:val="28"/>
          <w:szCs w:val="28"/>
        </w:rPr>
        <w:t>% and Fibrosis 4 (FIB-4, a 4-component marker for liver fibrosis) values and worsening measures of diastolic cardiac function in order to assess their utility as early serologic markers in cardiovascular disease prevention.</w:t>
      </w:r>
    </w:p>
    <w:p w:rsidR="00381008" w:rsidRPr="00EC538D" w:rsidRDefault="00381008" w:rsidP="00381008">
      <w:pPr>
        <w:rPr>
          <w:sz w:val="28"/>
          <w:szCs w:val="28"/>
        </w:rPr>
      </w:pPr>
      <w:r w:rsidRPr="00EC538D">
        <w:rPr>
          <w:sz w:val="28"/>
          <w:szCs w:val="28"/>
        </w:rPr>
        <w:t xml:space="preserve">Methods and Results-- A Retrospective cohort analysis was conducted in 102 patients presenting to the Parkview Medical </w:t>
      </w:r>
      <w:proofErr w:type="spellStart"/>
      <w:r w:rsidRPr="00EC538D">
        <w:rPr>
          <w:sz w:val="28"/>
          <w:szCs w:val="28"/>
        </w:rPr>
        <w:t>Center</w:t>
      </w:r>
      <w:proofErr w:type="spellEnd"/>
      <w:r w:rsidRPr="00EC538D">
        <w:rPr>
          <w:sz w:val="28"/>
          <w:szCs w:val="28"/>
        </w:rPr>
        <w:t xml:space="preserve"> health system who had received a full resting echo characterized by normal systolic ejection fraction and clinical risk factors associated with stage A heart failure in conjunction with </w:t>
      </w:r>
      <w:proofErr w:type="spellStart"/>
      <w:r w:rsidRPr="00EC538D">
        <w:rPr>
          <w:sz w:val="28"/>
          <w:szCs w:val="28"/>
        </w:rPr>
        <w:t>Glyco</w:t>
      </w:r>
      <w:proofErr w:type="spellEnd"/>
      <w:r w:rsidRPr="00EC538D">
        <w:rPr>
          <w:sz w:val="28"/>
          <w:szCs w:val="28"/>
        </w:rPr>
        <w:t xml:space="preserve">% and FIB-4 scores all within a 3-month time window.  Using regression analysis, measures of diastolic cardiac function were assessed in conjunction with rising </w:t>
      </w:r>
      <w:proofErr w:type="spellStart"/>
      <w:r w:rsidRPr="00EC538D">
        <w:rPr>
          <w:sz w:val="28"/>
          <w:szCs w:val="28"/>
        </w:rPr>
        <w:t>Glyco</w:t>
      </w:r>
      <w:proofErr w:type="spellEnd"/>
      <w:r w:rsidRPr="00EC538D">
        <w:rPr>
          <w:sz w:val="28"/>
          <w:szCs w:val="28"/>
        </w:rPr>
        <w:t xml:space="preserve">% levels characterized as &lt;6.5 and &gt; 6.5 and FIB-4 scores after controlling for the presence of hypertension, coronary artery disease and valvular heart disease.  </w:t>
      </w:r>
      <w:proofErr w:type="spellStart"/>
      <w:r w:rsidRPr="00EC538D">
        <w:rPr>
          <w:sz w:val="28"/>
          <w:szCs w:val="28"/>
        </w:rPr>
        <w:t>Glyco</w:t>
      </w:r>
      <w:proofErr w:type="spellEnd"/>
      <w:r w:rsidRPr="00EC538D">
        <w:rPr>
          <w:sz w:val="28"/>
          <w:szCs w:val="28"/>
        </w:rPr>
        <w:t>% levels &gt; 6.5 were significantly associated with a higher E/e’ ratio and closely associated with an elevated left atrial volume index both indicative of elevated left atrial pressure as a sensitive marker for diastolic cardiac dysfunction.  FIB-4 scores did not appear to be clinically associated with progression of diastolic dysfunction.</w:t>
      </w:r>
    </w:p>
    <w:p w:rsidR="00381008" w:rsidRPr="00EC538D" w:rsidRDefault="00381008" w:rsidP="00381008">
      <w:pPr>
        <w:rPr>
          <w:sz w:val="28"/>
          <w:szCs w:val="28"/>
        </w:rPr>
      </w:pPr>
      <w:r w:rsidRPr="00EC538D">
        <w:rPr>
          <w:sz w:val="28"/>
          <w:szCs w:val="28"/>
        </w:rPr>
        <w:lastRenderedPageBreak/>
        <w:t>Conclusions—</w:t>
      </w:r>
      <w:proofErr w:type="spellStart"/>
      <w:r w:rsidRPr="00EC538D">
        <w:rPr>
          <w:sz w:val="28"/>
          <w:szCs w:val="28"/>
        </w:rPr>
        <w:t>Glyco</w:t>
      </w:r>
      <w:proofErr w:type="spellEnd"/>
      <w:r w:rsidRPr="00EC538D">
        <w:rPr>
          <w:sz w:val="28"/>
          <w:szCs w:val="28"/>
        </w:rPr>
        <w:t xml:space="preserve">%, long known to be a marker for metabolic </w:t>
      </w:r>
      <w:proofErr w:type="spellStart"/>
      <w:r w:rsidRPr="00EC538D">
        <w:rPr>
          <w:sz w:val="28"/>
          <w:szCs w:val="28"/>
        </w:rPr>
        <w:t>glycemic</w:t>
      </w:r>
      <w:proofErr w:type="spellEnd"/>
      <w:r w:rsidRPr="00EC538D">
        <w:rPr>
          <w:sz w:val="28"/>
          <w:szCs w:val="28"/>
        </w:rPr>
        <w:t xml:space="preserve"> control can also act as an early marker for identifying patients at increased risk for the progression of stage A heart failure.  FIB-4 scores cannot.</w:t>
      </w:r>
    </w:p>
    <w:p w:rsidR="00381008" w:rsidRDefault="00381008" w:rsidP="005B567D">
      <w:pPr>
        <w:pStyle w:val="TableTitle"/>
        <w:rPr>
          <w:szCs w:val="24"/>
        </w:rPr>
      </w:pPr>
      <w:bookmarkStart w:id="0" w:name="_GoBack"/>
      <w:bookmarkEnd w:id="0"/>
    </w:p>
    <w:p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rsidTr="00B82DB5">
        <w:tc>
          <w:tcPr>
            <w:tcW w:w="0" w:type="auto"/>
          </w:tcPr>
          <w:p w:rsidR="00333EB7" w:rsidRPr="000142B2" w:rsidRDefault="00333EB7"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1"/>
      <w:bookmarkEnd w:id="2"/>
      <w:bookmarkEnd w:id="3"/>
      <w:bookmarkEnd w:id="4"/>
      <w:bookmarkEnd w:id="5"/>
      <w:bookmarkEnd w:id="6"/>
      <w:bookmarkEnd w:id="7"/>
      <w:bookmarkEnd w:id="8"/>
      <w:bookmarkEnd w:id="9"/>
      <w:tr w:rsidR="00333EB7" w:rsidRPr="000142B2" w:rsidTr="00B82DB5">
        <w:tc>
          <w:tcPr>
            <w:tcW w:w="0" w:type="auto"/>
            <w:vMerge w:val="restart"/>
          </w:tcPr>
          <w:p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10" w:name="bold6" w:colFirst="0" w:colLast="0"/>
            <w:bookmarkStart w:id="11" w:name="italic7"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rsidR="00333EB7" w:rsidRPr="000142B2" w:rsidRDefault="00E72D92">
            <w:pPr>
              <w:spacing w:line="240" w:lineRule="auto"/>
              <w:rPr>
                <w:sz w:val="20"/>
              </w:rPr>
            </w:pPr>
            <w:r>
              <w:rPr>
                <w:sz w:val="20"/>
              </w:rPr>
              <w:t>1-2</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2" w:name="bold7"/>
            <w:bookmarkStart w:id="13" w:name="italic8"/>
            <w:bookmarkEnd w:id="10"/>
            <w:bookmarkEnd w:id="11"/>
            <w:r w:rsidRPr="000142B2">
              <w:rPr>
                <w:sz w:val="20"/>
              </w:rPr>
              <w:t>Introduction</w:t>
            </w:r>
            <w:bookmarkEnd w:id="12"/>
            <w:bookmarkEnd w:id="13"/>
          </w:p>
        </w:tc>
      </w:tr>
      <w:tr w:rsidR="00333EB7" w:rsidRPr="000142B2" w:rsidTr="00B82DB5">
        <w:tc>
          <w:tcPr>
            <w:tcW w:w="0" w:type="auto"/>
          </w:tcPr>
          <w:p w:rsidR="00333EB7" w:rsidRPr="000142B2" w:rsidRDefault="00333EB7" w:rsidP="0022554A">
            <w:pPr>
              <w:tabs>
                <w:tab w:val="left" w:pos="5400"/>
              </w:tabs>
              <w:rPr>
                <w:bCs/>
                <w:sz w:val="20"/>
              </w:rPr>
            </w:pPr>
            <w:bookmarkStart w:id="14" w:name="bold8"/>
            <w:bookmarkStart w:id="15" w:name="italic9"/>
            <w:r w:rsidRPr="000142B2">
              <w:rPr>
                <w:bCs/>
                <w:sz w:val="20"/>
              </w:rPr>
              <w:t>Background/</w:t>
            </w:r>
            <w:bookmarkStart w:id="16" w:name="bold9"/>
            <w:bookmarkStart w:id="17" w:name="italic10"/>
            <w:bookmarkEnd w:id="14"/>
            <w:bookmarkEnd w:id="15"/>
            <w:r w:rsidRPr="000142B2">
              <w:rPr>
                <w:bCs/>
                <w:sz w:val="20"/>
              </w:rPr>
              <w:t>rationale</w:t>
            </w:r>
            <w:bookmarkEnd w:id="16"/>
            <w:bookmarkEnd w:id="17"/>
          </w:p>
        </w:tc>
        <w:tc>
          <w:tcPr>
            <w:tcW w:w="0" w:type="auto"/>
          </w:tcPr>
          <w:p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rsidR="00333EB7" w:rsidRPr="000142B2" w:rsidRDefault="00E72D92">
            <w:pPr>
              <w:spacing w:line="240" w:lineRule="auto"/>
              <w:rPr>
                <w:sz w:val="20"/>
              </w:rPr>
            </w:pPr>
            <w:r>
              <w:rPr>
                <w:sz w:val="20"/>
              </w:rPr>
              <w:t>2</w:t>
            </w:r>
          </w:p>
        </w:tc>
      </w:tr>
      <w:tr w:rsidR="00333EB7" w:rsidRPr="000142B2" w:rsidTr="00B82DB5">
        <w:tc>
          <w:tcPr>
            <w:tcW w:w="0" w:type="auto"/>
          </w:tcPr>
          <w:p w:rsidR="00333EB7" w:rsidRPr="000142B2" w:rsidRDefault="00333EB7" w:rsidP="0022554A">
            <w:pPr>
              <w:tabs>
                <w:tab w:val="left" w:pos="5400"/>
              </w:tabs>
              <w:rPr>
                <w:bCs/>
                <w:sz w:val="20"/>
              </w:rPr>
            </w:pPr>
            <w:bookmarkStart w:id="18" w:name="bold10" w:colFirst="0" w:colLast="0"/>
            <w:bookmarkStart w:id="19" w:name="italic11" w:colFirst="0" w:colLast="0"/>
            <w:r w:rsidRPr="000142B2">
              <w:rPr>
                <w:bCs/>
                <w:sz w:val="20"/>
              </w:rPr>
              <w:t>Objectives</w:t>
            </w:r>
          </w:p>
        </w:tc>
        <w:tc>
          <w:tcPr>
            <w:tcW w:w="0" w:type="auto"/>
          </w:tcPr>
          <w:p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rsidR="00333EB7" w:rsidRPr="000142B2" w:rsidRDefault="00E72D92">
            <w:pPr>
              <w:spacing w:line="240" w:lineRule="auto"/>
              <w:rPr>
                <w:sz w:val="20"/>
              </w:rPr>
            </w:pPr>
            <w:r>
              <w:rPr>
                <w:sz w:val="20"/>
              </w:rPr>
              <w:t>2</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20" w:name="bold11"/>
            <w:bookmarkStart w:id="21" w:name="italic12"/>
            <w:bookmarkEnd w:id="18"/>
            <w:bookmarkEnd w:id="19"/>
            <w:r w:rsidRPr="000142B2">
              <w:rPr>
                <w:sz w:val="20"/>
              </w:rPr>
              <w:t>Methods</w:t>
            </w:r>
            <w:bookmarkEnd w:id="20"/>
            <w:bookmarkEnd w:id="21"/>
          </w:p>
        </w:tc>
      </w:tr>
      <w:tr w:rsidR="00333EB7" w:rsidRPr="000142B2" w:rsidTr="00B82DB5">
        <w:tc>
          <w:tcPr>
            <w:tcW w:w="0" w:type="auto"/>
          </w:tcPr>
          <w:p w:rsidR="00333EB7" w:rsidRPr="000142B2" w:rsidRDefault="00333EB7" w:rsidP="0022554A">
            <w:pPr>
              <w:tabs>
                <w:tab w:val="left" w:pos="5400"/>
              </w:tabs>
              <w:rPr>
                <w:bCs/>
                <w:sz w:val="20"/>
              </w:rPr>
            </w:pPr>
            <w:bookmarkStart w:id="22" w:name="bold12" w:colFirst="0" w:colLast="0"/>
            <w:bookmarkStart w:id="23" w:name="italic13" w:colFirst="0" w:colLast="0"/>
            <w:r w:rsidRPr="000142B2">
              <w:rPr>
                <w:bCs/>
                <w:sz w:val="20"/>
              </w:rPr>
              <w:t>Study design</w:t>
            </w:r>
          </w:p>
        </w:tc>
        <w:tc>
          <w:tcPr>
            <w:tcW w:w="0" w:type="auto"/>
          </w:tcPr>
          <w:p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rsidR="00333EB7" w:rsidRPr="000142B2" w:rsidRDefault="00E72D92">
            <w:pPr>
              <w:spacing w:line="240" w:lineRule="auto"/>
              <w:rPr>
                <w:sz w:val="20"/>
              </w:rPr>
            </w:pPr>
            <w:r>
              <w:rPr>
                <w:sz w:val="20"/>
              </w:rPr>
              <w:t>4</w:t>
            </w:r>
          </w:p>
        </w:tc>
      </w:tr>
      <w:tr w:rsidR="00333EB7" w:rsidRPr="000142B2" w:rsidTr="00B82DB5">
        <w:tc>
          <w:tcPr>
            <w:tcW w:w="0" w:type="auto"/>
          </w:tcPr>
          <w:p w:rsidR="00333EB7" w:rsidRPr="000142B2" w:rsidRDefault="00333EB7" w:rsidP="0022554A">
            <w:pPr>
              <w:tabs>
                <w:tab w:val="left" w:pos="5400"/>
              </w:tabs>
              <w:rPr>
                <w:bCs/>
                <w:sz w:val="20"/>
              </w:rPr>
            </w:pPr>
            <w:bookmarkStart w:id="24" w:name="bold13" w:colFirst="0" w:colLast="0"/>
            <w:bookmarkStart w:id="25" w:name="italic14" w:colFirst="0" w:colLast="0"/>
            <w:bookmarkEnd w:id="22"/>
            <w:bookmarkEnd w:id="23"/>
            <w:r w:rsidRPr="000142B2">
              <w:rPr>
                <w:bCs/>
                <w:sz w:val="20"/>
              </w:rPr>
              <w:t>Setting</w:t>
            </w:r>
          </w:p>
        </w:tc>
        <w:tc>
          <w:tcPr>
            <w:tcW w:w="0" w:type="auto"/>
          </w:tcPr>
          <w:p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72D92">
            <w:pPr>
              <w:spacing w:line="240" w:lineRule="auto"/>
              <w:rPr>
                <w:sz w:val="20"/>
              </w:rPr>
            </w:pPr>
            <w:r>
              <w:rPr>
                <w:sz w:val="20"/>
              </w:rPr>
              <w:t>4</w:t>
            </w:r>
          </w:p>
        </w:tc>
      </w:tr>
      <w:bookmarkEnd w:id="24"/>
      <w:bookmarkEnd w:id="25"/>
      <w:tr w:rsidR="00333EB7" w:rsidRPr="000142B2" w:rsidTr="00B82DB5">
        <w:tc>
          <w:tcPr>
            <w:tcW w:w="0" w:type="auto"/>
            <w:vMerge w:val="restart"/>
          </w:tcPr>
          <w:p w:rsidR="00333EB7" w:rsidRPr="000142B2" w:rsidRDefault="00333EB7" w:rsidP="0022554A">
            <w:pPr>
              <w:tabs>
                <w:tab w:val="left" w:pos="5400"/>
              </w:tabs>
              <w:rPr>
                <w:bCs/>
                <w:sz w:val="20"/>
              </w:rPr>
            </w:pPr>
            <w:r w:rsidRPr="000142B2">
              <w:rPr>
                <w:bCs/>
                <w:sz w:val="20"/>
              </w:rPr>
              <w:t>Participants</w:t>
            </w:r>
          </w:p>
        </w:tc>
        <w:tc>
          <w:tcPr>
            <w:tcW w:w="0" w:type="auto"/>
            <w:vMerge w:val="restart"/>
          </w:tcPr>
          <w:p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rsidR="00333EB7" w:rsidRPr="000142B2" w:rsidRDefault="00E72D92">
            <w:pPr>
              <w:spacing w:line="240" w:lineRule="auto"/>
              <w:rPr>
                <w:sz w:val="20"/>
              </w:rPr>
            </w:pPr>
            <w:r>
              <w:rPr>
                <w:sz w:val="20"/>
              </w:rPr>
              <w:t>4</w:t>
            </w:r>
          </w:p>
        </w:tc>
      </w:tr>
      <w:tr w:rsidR="00333EB7" w:rsidRPr="000142B2" w:rsidTr="00B82DB5">
        <w:tc>
          <w:tcPr>
            <w:tcW w:w="0" w:type="auto"/>
            <w:vMerge/>
          </w:tcPr>
          <w:p w:rsidR="00333EB7" w:rsidRPr="000142B2" w:rsidRDefault="00333EB7" w:rsidP="0022554A">
            <w:pPr>
              <w:tabs>
                <w:tab w:val="left" w:pos="5400"/>
              </w:tabs>
              <w:rPr>
                <w:bCs/>
                <w:sz w:val="20"/>
              </w:rPr>
            </w:pPr>
            <w:bookmarkStart w:id="26" w:name="bold14" w:colFirst="0" w:colLast="0"/>
            <w:bookmarkStart w:id="27" w:name="italic15"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28" w:name="bold16" w:colFirst="0" w:colLast="0"/>
            <w:bookmarkStart w:id="29" w:name="italic17" w:colFirst="0" w:colLast="0"/>
            <w:bookmarkEnd w:id="26"/>
            <w:bookmarkEnd w:id="27"/>
            <w:r w:rsidRPr="000142B2">
              <w:rPr>
                <w:bCs/>
                <w:sz w:val="20"/>
              </w:rPr>
              <w:t>Variables</w:t>
            </w:r>
          </w:p>
        </w:tc>
        <w:tc>
          <w:tcPr>
            <w:tcW w:w="0" w:type="auto"/>
          </w:tcPr>
          <w:p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72D92">
            <w:pPr>
              <w:spacing w:line="240" w:lineRule="auto"/>
              <w:rPr>
                <w:sz w:val="20"/>
              </w:rPr>
            </w:pPr>
            <w:r>
              <w:rPr>
                <w:sz w:val="20"/>
              </w:rPr>
              <w:t>4</w:t>
            </w:r>
          </w:p>
        </w:tc>
      </w:tr>
      <w:tr w:rsidR="00333EB7" w:rsidRPr="000142B2" w:rsidTr="00B82DB5">
        <w:trPr>
          <w:trHeight w:val="294"/>
        </w:trPr>
        <w:tc>
          <w:tcPr>
            <w:tcW w:w="0" w:type="auto"/>
          </w:tcPr>
          <w:p w:rsidR="00333EB7" w:rsidRPr="000142B2" w:rsidRDefault="00333EB7" w:rsidP="0022554A">
            <w:pPr>
              <w:tabs>
                <w:tab w:val="left" w:pos="5400"/>
              </w:tabs>
              <w:rPr>
                <w:bCs/>
                <w:sz w:val="20"/>
              </w:rPr>
            </w:pPr>
            <w:bookmarkStart w:id="30" w:name="bold17"/>
            <w:bookmarkStart w:id="31" w:name="italic18"/>
            <w:bookmarkEnd w:id="28"/>
            <w:bookmarkEnd w:id="29"/>
            <w:r w:rsidRPr="000142B2">
              <w:rPr>
                <w:bCs/>
                <w:sz w:val="20"/>
              </w:rPr>
              <w:t>Data sources/</w:t>
            </w:r>
            <w:bookmarkStart w:id="32" w:name="bold18"/>
            <w:bookmarkStart w:id="33" w:name="italic19"/>
            <w:bookmarkEnd w:id="30"/>
            <w:bookmarkEnd w:id="31"/>
            <w:r w:rsidRPr="000142B2">
              <w:rPr>
                <w:bCs/>
                <w:sz w:val="20"/>
              </w:rPr>
              <w:t xml:space="preserve"> measurement</w:t>
            </w:r>
            <w:bookmarkEnd w:id="32"/>
            <w:bookmarkEnd w:id="33"/>
          </w:p>
        </w:tc>
        <w:tc>
          <w:tcPr>
            <w:tcW w:w="0" w:type="auto"/>
          </w:tcPr>
          <w:p w:rsidR="00333EB7" w:rsidRPr="000142B2" w:rsidRDefault="00333EB7" w:rsidP="0022554A">
            <w:pPr>
              <w:tabs>
                <w:tab w:val="left" w:pos="5400"/>
              </w:tabs>
              <w:jc w:val="center"/>
              <w:rPr>
                <w:sz w:val="20"/>
              </w:rPr>
            </w:pPr>
            <w:r w:rsidRPr="000142B2">
              <w:rPr>
                <w:sz w:val="20"/>
              </w:rPr>
              <w:t>8</w:t>
            </w:r>
            <w:bookmarkStart w:id="34" w:name="bold19"/>
            <w:r w:rsidRPr="000142B2">
              <w:rPr>
                <w:bCs/>
                <w:sz w:val="20"/>
              </w:rPr>
              <w:t>*</w:t>
            </w:r>
            <w:bookmarkEnd w:id="34"/>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72D92">
            <w:pPr>
              <w:spacing w:line="240" w:lineRule="auto"/>
              <w:rPr>
                <w:sz w:val="20"/>
              </w:rPr>
            </w:pPr>
            <w:r>
              <w:rPr>
                <w:sz w:val="20"/>
              </w:rPr>
              <w:t>4</w:t>
            </w:r>
          </w:p>
        </w:tc>
      </w:tr>
      <w:tr w:rsidR="00333EB7" w:rsidRPr="000142B2" w:rsidTr="00B82DB5">
        <w:tc>
          <w:tcPr>
            <w:tcW w:w="0" w:type="auto"/>
          </w:tcPr>
          <w:p w:rsidR="00333EB7" w:rsidRPr="000142B2" w:rsidRDefault="00333EB7" w:rsidP="0022554A">
            <w:pPr>
              <w:tabs>
                <w:tab w:val="left" w:pos="5400"/>
              </w:tabs>
              <w:rPr>
                <w:bCs/>
                <w:color w:val="000000"/>
                <w:sz w:val="20"/>
              </w:rPr>
            </w:pPr>
            <w:bookmarkStart w:id="35" w:name="bold20" w:colFirst="0" w:colLast="0"/>
            <w:bookmarkStart w:id="36" w:name="italic20" w:colFirst="0" w:colLast="0"/>
            <w:r w:rsidRPr="000142B2">
              <w:rPr>
                <w:bCs/>
                <w:color w:val="000000"/>
                <w:sz w:val="20"/>
              </w:rPr>
              <w:t>Bias</w:t>
            </w:r>
          </w:p>
        </w:tc>
        <w:tc>
          <w:tcPr>
            <w:tcW w:w="0" w:type="auto"/>
          </w:tcPr>
          <w:p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72D92">
            <w:pPr>
              <w:spacing w:line="240" w:lineRule="auto"/>
              <w:rPr>
                <w:sz w:val="20"/>
              </w:rPr>
            </w:pPr>
            <w:r>
              <w:rPr>
                <w:sz w:val="20"/>
              </w:rPr>
              <w:t>7</w:t>
            </w:r>
          </w:p>
        </w:tc>
      </w:tr>
      <w:tr w:rsidR="00333EB7" w:rsidRPr="000142B2" w:rsidTr="00B82DB5">
        <w:tc>
          <w:tcPr>
            <w:tcW w:w="0" w:type="auto"/>
          </w:tcPr>
          <w:p w:rsidR="00333EB7" w:rsidRPr="000142B2" w:rsidRDefault="00333EB7" w:rsidP="0022554A">
            <w:pPr>
              <w:tabs>
                <w:tab w:val="left" w:pos="5400"/>
              </w:tabs>
              <w:rPr>
                <w:bCs/>
                <w:sz w:val="20"/>
              </w:rPr>
            </w:pPr>
            <w:bookmarkStart w:id="37" w:name="bold21" w:colFirst="0" w:colLast="0"/>
            <w:bookmarkStart w:id="38" w:name="italic21" w:colFirst="0" w:colLast="0"/>
            <w:bookmarkEnd w:id="35"/>
            <w:bookmarkEnd w:id="36"/>
            <w:r w:rsidRPr="000142B2">
              <w:rPr>
                <w:bCs/>
                <w:sz w:val="20"/>
              </w:rPr>
              <w:t>Study size</w:t>
            </w:r>
          </w:p>
        </w:tc>
        <w:tc>
          <w:tcPr>
            <w:tcW w:w="0" w:type="auto"/>
          </w:tcPr>
          <w:p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72D92">
            <w:pPr>
              <w:spacing w:line="240" w:lineRule="auto"/>
              <w:rPr>
                <w:sz w:val="20"/>
              </w:rPr>
            </w:pPr>
            <w:r>
              <w:rPr>
                <w:sz w:val="20"/>
              </w:rPr>
              <w:t>4</w:t>
            </w:r>
          </w:p>
        </w:tc>
      </w:tr>
      <w:tr w:rsidR="00333EB7" w:rsidRPr="000142B2" w:rsidTr="00B82DB5">
        <w:tc>
          <w:tcPr>
            <w:tcW w:w="0" w:type="auto"/>
          </w:tcPr>
          <w:p w:rsidR="00333EB7" w:rsidRPr="000142B2" w:rsidRDefault="00333EB7" w:rsidP="0022554A">
            <w:pPr>
              <w:tabs>
                <w:tab w:val="left" w:pos="5400"/>
              </w:tabs>
              <w:rPr>
                <w:bCs/>
                <w:sz w:val="20"/>
              </w:rPr>
            </w:pPr>
            <w:bookmarkStart w:id="39" w:name="bold22"/>
            <w:bookmarkStart w:id="40" w:name="italic22"/>
            <w:bookmarkEnd w:id="37"/>
            <w:bookmarkEnd w:id="38"/>
            <w:r w:rsidRPr="000142B2">
              <w:rPr>
                <w:bCs/>
                <w:sz w:val="20"/>
              </w:rPr>
              <w:t>Quantitative</w:t>
            </w:r>
            <w:bookmarkStart w:id="41" w:name="bold23"/>
            <w:bookmarkStart w:id="42" w:name="italic23"/>
            <w:bookmarkEnd w:id="39"/>
            <w:bookmarkEnd w:id="40"/>
            <w:r w:rsidRPr="000142B2">
              <w:rPr>
                <w:bCs/>
                <w:sz w:val="20"/>
              </w:rPr>
              <w:t xml:space="preserve"> variables</w:t>
            </w:r>
            <w:bookmarkEnd w:id="41"/>
            <w:bookmarkEnd w:id="42"/>
          </w:p>
        </w:tc>
        <w:tc>
          <w:tcPr>
            <w:tcW w:w="0" w:type="auto"/>
          </w:tcPr>
          <w:p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72D92">
            <w:pPr>
              <w:spacing w:line="240" w:lineRule="auto"/>
              <w:rPr>
                <w:sz w:val="20"/>
              </w:rPr>
            </w:pPr>
            <w:r>
              <w:rPr>
                <w:sz w:val="20"/>
              </w:rPr>
              <w:t>5</w:t>
            </w:r>
          </w:p>
        </w:tc>
      </w:tr>
      <w:tr w:rsidR="00333EB7" w:rsidRPr="000142B2" w:rsidTr="00B82DB5">
        <w:tc>
          <w:tcPr>
            <w:tcW w:w="0" w:type="auto"/>
            <w:vMerge w:val="restart"/>
          </w:tcPr>
          <w:p w:rsidR="00333EB7" w:rsidRPr="000142B2" w:rsidRDefault="00333EB7" w:rsidP="0022554A">
            <w:pPr>
              <w:tabs>
                <w:tab w:val="left" w:pos="5400"/>
              </w:tabs>
              <w:rPr>
                <w:sz w:val="20"/>
              </w:rPr>
            </w:pPr>
            <w:bookmarkStart w:id="43" w:name="italic24"/>
            <w:r w:rsidRPr="000142B2">
              <w:rPr>
                <w:sz w:val="20"/>
              </w:rPr>
              <w:t>Statistical</w:t>
            </w:r>
            <w:bookmarkStart w:id="44" w:name="italic25"/>
            <w:bookmarkEnd w:id="43"/>
            <w:r w:rsidRPr="000142B2">
              <w:rPr>
                <w:sz w:val="20"/>
              </w:rPr>
              <w:t xml:space="preserve"> methods</w:t>
            </w:r>
            <w:bookmarkEnd w:id="44"/>
          </w:p>
        </w:tc>
        <w:tc>
          <w:tcPr>
            <w:tcW w:w="0" w:type="auto"/>
            <w:vMerge w:val="restart"/>
          </w:tcPr>
          <w:p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rsidR="00333EB7" w:rsidRPr="000142B2" w:rsidRDefault="00E72D92">
            <w:pPr>
              <w:spacing w:line="240" w:lineRule="auto"/>
              <w:rPr>
                <w:sz w:val="20"/>
              </w:rPr>
            </w:pPr>
            <w:r>
              <w:rPr>
                <w:sz w:val="20"/>
              </w:rPr>
              <w:t>5</w:t>
            </w:r>
          </w:p>
        </w:tc>
      </w:tr>
      <w:tr w:rsidR="00333EB7" w:rsidRPr="000142B2" w:rsidTr="00B82DB5">
        <w:tc>
          <w:tcPr>
            <w:tcW w:w="0" w:type="auto"/>
            <w:vMerge/>
          </w:tcPr>
          <w:p w:rsidR="00333EB7" w:rsidRPr="000142B2" w:rsidRDefault="00333EB7" w:rsidP="0022554A">
            <w:pPr>
              <w:tabs>
                <w:tab w:val="left" w:pos="5400"/>
              </w:tabs>
              <w:rPr>
                <w:bCs/>
                <w:sz w:val="20"/>
              </w:rPr>
            </w:pPr>
            <w:bookmarkStart w:id="45" w:name="bold24" w:colFirst="0" w:colLast="0"/>
            <w:bookmarkStart w:id="46" w:name="italic2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gridSpan w:val="3"/>
            <w:tcBorders>
              <w:right w:val="single" w:sz="4" w:space="0" w:color="auto"/>
            </w:tcBorders>
          </w:tcPr>
          <w:p w:rsidR="00333EB7" w:rsidRPr="000142B2" w:rsidRDefault="00333EB7" w:rsidP="0022554A">
            <w:pPr>
              <w:pStyle w:val="TableSubHead"/>
              <w:tabs>
                <w:tab w:val="left" w:pos="5400"/>
              </w:tabs>
              <w:rPr>
                <w:sz w:val="20"/>
              </w:rPr>
            </w:pPr>
            <w:bookmarkStart w:id="53" w:name="bold28"/>
            <w:bookmarkStart w:id="54" w:name="italic30"/>
            <w:bookmarkEnd w:id="51"/>
            <w:bookmarkEnd w:id="52"/>
            <w:r w:rsidRPr="000142B2">
              <w:rPr>
                <w:sz w:val="20"/>
              </w:rPr>
              <w:t>Results</w:t>
            </w:r>
            <w:bookmarkEnd w:id="53"/>
            <w:bookmarkEnd w:id="54"/>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72D92">
            <w:pPr>
              <w:spacing w:line="240" w:lineRule="auto"/>
              <w:rPr>
                <w:sz w:val="20"/>
              </w:rPr>
            </w:pPr>
            <w:r>
              <w:rPr>
                <w:sz w:val="20"/>
              </w:rPr>
              <w:t>5-6</w:t>
            </w: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55" w:name="bold29"/>
            <w:bookmarkStart w:id="56" w:name="italic31"/>
            <w:r w:rsidRPr="000142B2">
              <w:rPr>
                <w:bCs/>
                <w:sz w:val="20"/>
              </w:rPr>
              <w:t>Participants</w:t>
            </w:r>
            <w:bookmarkEnd w:id="55"/>
            <w:bookmarkEnd w:id="56"/>
          </w:p>
        </w:tc>
        <w:tc>
          <w:tcPr>
            <w:tcW w:w="0" w:type="auto"/>
            <w:vMerge w:val="restart"/>
          </w:tcPr>
          <w:p w:rsidR="00333EB7" w:rsidRPr="000142B2" w:rsidRDefault="00333EB7" w:rsidP="0022554A">
            <w:pPr>
              <w:tabs>
                <w:tab w:val="left" w:pos="5400"/>
              </w:tabs>
              <w:jc w:val="center"/>
              <w:rPr>
                <w:sz w:val="20"/>
              </w:rPr>
            </w:pPr>
            <w:r w:rsidRPr="000142B2">
              <w:rPr>
                <w:sz w:val="20"/>
              </w:rPr>
              <w:t>13</w:t>
            </w:r>
            <w:bookmarkStart w:id="57" w:name="bold30"/>
            <w:r w:rsidRPr="000142B2">
              <w:rPr>
                <w:bCs/>
                <w:sz w:val="20"/>
              </w:rPr>
              <w:t>*</w:t>
            </w:r>
            <w:bookmarkEnd w:id="57"/>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rsidR="00333EB7" w:rsidRPr="000142B2" w:rsidRDefault="00E72D92">
            <w:pPr>
              <w:spacing w:line="240" w:lineRule="auto"/>
              <w:rPr>
                <w:sz w:val="20"/>
              </w:rPr>
            </w:pPr>
            <w:r>
              <w:rPr>
                <w:sz w:val="20"/>
              </w:rPr>
              <w:t>4</w:t>
            </w:r>
          </w:p>
        </w:tc>
      </w:tr>
      <w:tr w:rsidR="00333EB7" w:rsidRPr="000142B2" w:rsidTr="00B82DB5">
        <w:tc>
          <w:tcPr>
            <w:tcW w:w="0" w:type="auto"/>
            <w:vMerge/>
          </w:tcPr>
          <w:p w:rsidR="00333EB7" w:rsidRPr="000142B2" w:rsidRDefault="00333EB7" w:rsidP="0022554A">
            <w:pPr>
              <w:tabs>
                <w:tab w:val="left" w:pos="5400"/>
              </w:tabs>
              <w:rPr>
                <w:bCs/>
                <w:sz w:val="20"/>
              </w:rPr>
            </w:pPr>
            <w:bookmarkStart w:id="58" w:name="bold31" w:colFirst="0" w:colLast="0"/>
            <w:bookmarkStart w:id="59" w:name="italic32"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2" w:name="OLE_LINK4"/>
            <w:r w:rsidRPr="000142B2">
              <w:rPr>
                <w:sz w:val="20"/>
              </w:rPr>
              <w:t>(c) Consider use of a flow diagram</w:t>
            </w:r>
            <w:bookmarkEnd w:id="62"/>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63" w:name="bold33"/>
            <w:bookmarkStart w:id="64" w:name="italic34"/>
            <w:bookmarkEnd w:id="60"/>
            <w:bookmarkEnd w:id="61"/>
            <w:r w:rsidRPr="000142B2">
              <w:rPr>
                <w:bCs/>
                <w:sz w:val="20"/>
              </w:rPr>
              <w:t xml:space="preserve">Descriptive </w:t>
            </w:r>
            <w:bookmarkStart w:id="65" w:name="bold34"/>
            <w:bookmarkStart w:id="66" w:name="italic35"/>
            <w:bookmarkEnd w:id="63"/>
            <w:bookmarkEnd w:id="64"/>
            <w:r w:rsidRPr="000142B2">
              <w:rPr>
                <w:bCs/>
                <w:sz w:val="20"/>
              </w:rPr>
              <w:t>data</w:t>
            </w:r>
            <w:bookmarkEnd w:id="65"/>
            <w:bookmarkEnd w:id="66"/>
          </w:p>
        </w:tc>
        <w:tc>
          <w:tcPr>
            <w:tcW w:w="0" w:type="auto"/>
            <w:vMerge w:val="restart"/>
          </w:tcPr>
          <w:p w:rsidR="00333EB7" w:rsidRPr="000142B2" w:rsidRDefault="00333EB7" w:rsidP="0022554A">
            <w:pPr>
              <w:tabs>
                <w:tab w:val="left" w:pos="5400"/>
              </w:tabs>
              <w:jc w:val="center"/>
              <w:rPr>
                <w:sz w:val="20"/>
              </w:rPr>
            </w:pPr>
            <w:r w:rsidRPr="000142B2">
              <w:rPr>
                <w:sz w:val="20"/>
              </w:rPr>
              <w:t>14</w:t>
            </w:r>
            <w:bookmarkStart w:id="67" w:name="bold35"/>
            <w:r w:rsidRPr="000142B2">
              <w:rPr>
                <w:bCs/>
                <w:sz w:val="20"/>
              </w:rPr>
              <w:t>*</w:t>
            </w:r>
            <w:bookmarkEnd w:id="67"/>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rsidR="00333EB7" w:rsidRPr="000142B2" w:rsidRDefault="00E72D92">
            <w:pPr>
              <w:spacing w:line="240" w:lineRule="auto"/>
              <w:rPr>
                <w:sz w:val="20"/>
              </w:rPr>
            </w:pPr>
            <w:r>
              <w:rPr>
                <w:sz w:val="20"/>
              </w:rPr>
              <w:t>4</w:t>
            </w:r>
          </w:p>
        </w:tc>
      </w:tr>
      <w:tr w:rsidR="00333EB7" w:rsidRPr="000142B2" w:rsidTr="00B82DB5">
        <w:tc>
          <w:tcPr>
            <w:tcW w:w="0" w:type="auto"/>
            <w:vMerge/>
          </w:tcPr>
          <w:p w:rsidR="00333EB7" w:rsidRPr="000142B2" w:rsidRDefault="00333EB7" w:rsidP="0022554A">
            <w:pPr>
              <w:tabs>
                <w:tab w:val="left" w:pos="5400"/>
              </w:tabs>
              <w:rPr>
                <w:bCs/>
                <w:sz w:val="20"/>
              </w:rPr>
            </w:pPr>
            <w:bookmarkStart w:id="68" w:name="bold36" w:colFirst="0" w:colLast="0"/>
            <w:bookmarkStart w:id="69" w:name="italic3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rPr>
          <w:trHeight w:val="295"/>
        </w:trPr>
        <w:tc>
          <w:tcPr>
            <w:tcW w:w="0" w:type="auto"/>
            <w:tcBorders>
              <w:bottom w:val="single" w:sz="4" w:space="0" w:color="auto"/>
            </w:tcBorders>
          </w:tcPr>
          <w:p w:rsidR="00333EB7" w:rsidRPr="000142B2" w:rsidRDefault="00333EB7" w:rsidP="0022554A">
            <w:pPr>
              <w:tabs>
                <w:tab w:val="left" w:pos="5400"/>
              </w:tabs>
              <w:rPr>
                <w:bCs/>
                <w:sz w:val="20"/>
              </w:rPr>
            </w:pPr>
            <w:bookmarkStart w:id="72" w:name="bold38" w:colFirst="0" w:colLast="0"/>
            <w:bookmarkStart w:id="73" w:name="italic38" w:colFirst="0" w:colLast="0"/>
            <w:bookmarkEnd w:id="70"/>
            <w:bookmarkEnd w:id="71"/>
            <w:r w:rsidRPr="000142B2">
              <w:rPr>
                <w:bCs/>
                <w:sz w:val="20"/>
              </w:rPr>
              <w:lastRenderedPageBreak/>
              <w:t>Outcome data</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15</w:t>
            </w:r>
            <w:bookmarkStart w:id="74" w:name="bold39"/>
            <w:r w:rsidRPr="000142B2">
              <w:rPr>
                <w:bCs/>
                <w:sz w:val="20"/>
              </w:rPr>
              <w:t>*</w:t>
            </w:r>
            <w:bookmarkEnd w:id="74"/>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72D92">
            <w:pPr>
              <w:spacing w:line="240" w:lineRule="auto"/>
              <w:rPr>
                <w:sz w:val="20"/>
              </w:rPr>
            </w:pPr>
            <w:r>
              <w:rPr>
                <w:sz w:val="20"/>
              </w:rPr>
              <w:t>5-6</w:t>
            </w:r>
          </w:p>
        </w:tc>
      </w:tr>
    </w:tbl>
    <w:p w:rsidR="00333EB7" w:rsidRDefault="00333EB7">
      <w:bookmarkStart w:id="75" w:name="italic40" w:colFirst="0" w:colLast="0"/>
      <w:bookmarkStart w:id="76" w:name="bold41" w:colFirst="0" w:colLast="0"/>
      <w:bookmarkEnd w:id="72"/>
      <w:bookmarkEnd w:id="73"/>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rsidTr="00B82DB5">
        <w:tc>
          <w:tcPr>
            <w:tcW w:w="0" w:type="auto"/>
            <w:vMerge w:val="restart"/>
            <w:tcBorders>
              <w:top w:val="single" w:sz="4" w:space="0" w:color="auto"/>
              <w:bottom w:val="single" w:sz="4" w:space="0" w:color="auto"/>
            </w:tcBorders>
          </w:tcPr>
          <w:p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rsidR="00333EB7" w:rsidRPr="000142B2" w:rsidRDefault="00E72D92">
            <w:pPr>
              <w:spacing w:line="240" w:lineRule="auto"/>
              <w:rPr>
                <w:sz w:val="20"/>
              </w:rPr>
            </w:pPr>
            <w:r>
              <w:rPr>
                <w:sz w:val="20"/>
              </w:rPr>
              <w:t>5-6</w:t>
            </w: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7" w:name="italic41" w:colFirst="0" w:colLast="0"/>
            <w:bookmarkStart w:id="78" w:name="bold42" w:colFirst="0" w:colLast="0"/>
            <w:bookmarkEnd w:id="75"/>
            <w:bookmarkEnd w:id="76"/>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9" w:name="italic42" w:colFirst="0" w:colLast="0"/>
            <w:bookmarkStart w:id="80" w:name="bold43" w:colFirst="0" w:colLast="0"/>
            <w:bookmarkEnd w:id="77"/>
            <w:bookmarkEnd w:id="78"/>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1" w:name="italic43"/>
            <w:bookmarkStart w:id="82" w:name="bold44"/>
            <w:bookmarkEnd w:id="79"/>
            <w:bookmarkEnd w:id="80"/>
            <w:r w:rsidRPr="000142B2">
              <w:rPr>
                <w:bCs/>
                <w:sz w:val="20"/>
              </w:rPr>
              <w:t>Other analyses</w:t>
            </w:r>
            <w:bookmarkEnd w:id="81"/>
            <w:bookmarkEnd w:id="82"/>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72D92">
            <w:pPr>
              <w:spacing w:line="240" w:lineRule="auto"/>
              <w:rPr>
                <w:sz w:val="20"/>
              </w:rPr>
            </w:pPr>
            <w:r>
              <w:rPr>
                <w:sz w:val="20"/>
              </w:rPr>
              <w:t>5</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3" w:name="italic44"/>
            <w:bookmarkStart w:id="84" w:name="bold45"/>
            <w:r w:rsidRPr="000142B2">
              <w:rPr>
                <w:sz w:val="20"/>
              </w:rPr>
              <w:t>Discussion</w:t>
            </w:r>
            <w:bookmarkEnd w:id="83"/>
            <w:bookmarkEnd w:id="84"/>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5" w:name="italic45" w:colFirst="0" w:colLast="0"/>
            <w:bookmarkStart w:id="86" w:name="bold46" w:colFirst="0" w:colLast="0"/>
            <w:r w:rsidRPr="000142B2">
              <w:rPr>
                <w:bCs/>
                <w:sz w:val="20"/>
              </w:rPr>
              <w:t>Key results</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72D92">
            <w:pPr>
              <w:spacing w:line="240" w:lineRule="auto"/>
              <w:rPr>
                <w:sz w:val="20"/>
              </w:rPr>
            </w:pPr>
            <w:r>
              <w:rPr>
                <w:sz w:val="20"/>
              </w:rPr>
              <w:t>5-6</w:t>
            </w:r>
          </w:p>
        </w:tc>
      </w:tr>
      <w:tr w:rsidR="00333EB7" w:rsidRPr="000142B2" w:rsidTr="00B82DB5">
        <w:tc>
          <w:tcPr>
            <w:tcW w:w="0" w:type="auto"/>
            <w:tcBorders>
              <w:top w:val="single" w:sz="4" w:space="0" w:color="auto"/>
            </w:tcBorders>
          </w:tcPr>
          <w:p w:rsidR="00333EB7" w:rsidRPr="000142B2" w:rsidRDefault="00333EB7" w:rsidP="0022554A">
            <w:pPr>
              <w:tabs>
                <w:tab w:val="left" w:pos="5400"/>
              </w:tabs>
              <w:rPr>
                <w:bCs/>
                <w:sz w:val="20"/>
              </w:rPr>
            </w:pPr>
            <w:bookmarkStart w:id="87" w:name="italic46" w:colFirst="0" w:colLast="0"/>
            <w:bookmarkStart w:id="88" w:name="bold47" w:colFirst="0" w:colLast="0"/>
            <w:bookmarkEnd w:id="85"/>
            <w:bookmarkEnd w:id="86"/>
            <w:r w:rsidRPr="000142B2">
              <w:rPr>
                <w:bCs/>
                <w:sz w:val="20"/>
              </w:rPr>
              <w:t>Limitations</w:t>
            </w:r>
          </w:p>
        </w:tc>
        <w:tc>
          <w:tcPr>
            <w:tcW w:w="0" w:type="auto"/>
            <w:tcBorders>
              <w:top w:val="single" w:sz="4" w:space="0" w:color="auto"/>
            </w:tcBorders>
          </w:tcPr>
          <w:p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72D92">
            <w:pPr>
              <w:spacing w:line="240" w:lineRule="auto"/>
              <w:rPr>
                <w:sz w:val="20"/>
              </w:rPr>
            </w:pPr>
            <w:r>
              <w:rPr>
                <w:sz w:val="20"/>
              </w:rPr>
              <w:t>7</w:t>
            </w:r>
          </w:p>
        </w:tc>
      </w:tr>
      <w:tr w:rsidR="00333EB7" w:rsidRPr="000142B2" w:rsidTr="00B82DB5">
        <w:tc>
          <w:tcPr>
            <w:tcW w:w="0" w:type="auto"/>
          </w:tcPr>
          <w:p w:rsidR="00333EB7" w:rsidRPr="000142B2" w:rsidRDefault="00333EB7" w:rsidP="0022554A">
            <w:pPr>
              <w:tabs>
                <w:tab w:val="left" w:pos="5400"/>
              </w:tabs>
              <w:rPr>
                <w:bCs/>
                <w:sz w:val="20"/>
              </w:rPr>
            </w:pPr>
            <w:bookmarkStart w:id="89" w:name="italic47" w:colFirst="0" w:colLast="0"/>
            <w:bookmarkStart w:id="90" w:name="bold48" w:colFirst="0" w:colLast="0"/>
            <w:bookmarkEnd w:id="87"/>
            <w:bookmarkEnd w:id="88"/>
            <w:r w:rsidRPr="000142B2">
              <w:rPr>
                <w:bCs/>
                <w:sz w:val="20"/>
              </w:rPr>
              <w:t>Interpretation</w:t>
            </w:r>
          </w:p>
        </w:tc>
        <w:tc>
          <w:tcPr>
            <w:tcW w:w="0" w:type="auto"/>
          </w:tcPr>
          <w:p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72D92">
            <w:pPr>
              <w:spacing w:line="240" w:lineRule="auto"/>
              <w:rPr>
                <w:sz w:val="20"/>
              </w:rPr>
            </w:pPr>
            <w:r>
              <w:rPr>
                <w:sz w:val="20"/>
              </w:rPr>
              <w:t>7-8</w:t>
            </w:r>
          </w:p>
        </w:tc>
      </w:tr>
      <w:tr w:rsidR="00333EB7" w:rsidRPr="000142B2" w:rsidTr="00B82DB5">
        <w:tc>
          <w:tcPr>
            <w:tcW w:w="0" w:type="auto"/>
            <w:tcBorders>
              <w:bottom w:val="single" w:sz="4" w:space="0" w:color="auto"/>
            </w:tcBorders>
          </w:tcPr>
          <w:p w:rsidR="00333EB7" w:rsidRPr="000142B2" w:rsidRDefault="00333EB7" w:rsidP="0022554A">
            <w:pPr>
              <w:tabs>
                <w:tab w:val="left" w:pos="5400"/>
              </w:tabs>
              <w:rPr>
                <w:bCs/>
                <w:sz w:val="20"/>
              </w:rPr>
            </w:pPr>
            <w:bookmarkStart w:id="91" w:name="italic48" w:colFirst="0" w:colLast="0"/>
            <w:bookmarkStart w:id="92" w:name="bold49" w:colFirst="0" w:colLast="0"/>
            <w:bookmarkEnd w:id="89"/>
            <w:bookmarkEnd w:id="90"/>
            <w:r w:rsidRPr="000142B2">
              <w:rPr>
                <w:bCs/>
                <w:sz w:val="20"/>
              </w:rPr>
              <w:t>Generalisability</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72D92">
            <w:pPr>
              <w:spacing w:line="240" w:lineRule="auto"/>
              <w:rPr>
                <w:sz w:val="20"/>
              </w:rPr>
            </w:pPr>
            <w:r>
              <w:rPr>
                <w:sz w:val="20"/>
              </w:rPr>
              <w:t>8</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93" w:name="italic49"/>
            <w:bookmarkStart w:id="94" w:name="bold50"/>
            <w:bookmarkEnd w:id="91"/>
            <w:bookmarkEnd w:id="92"/>
            <w:r w:rsidRPr="000142B2">
              <w:rPr>
                <w:sz w:val="20"/>
              </w:rPr>
              <w:t>Other information</w:t>
            </w:r>
            <w:bookmarkEnd w:id="93"/>
            <w:bookmarkEnd w:id="94"/>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72D92">
            <w:pPr>
              <w:spacing w:line="240" w:lineRule="auto"/>
              <w:rPr>
                <w:sz w:val="20"/>
              </w:rPr>
            </w:pPr>
            <w:r>
              <w:rPr>
                <w:sz w:val="20"/>
              </w:rPr>
              <w:t>1</w:t>
            </w:r>
          </w:p>
        </w:tc>
      </w:tr>
      <w:bookmarkEnd w:id="95"/>
      <w:bookmarkEnd w:id="96"/>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8"/>
      <w:footerReference w:type="default" r:id="rId9"/>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6A1" w:rsidRDefault="008646A1">
      <w:r>
        <w:separator/>
      </w:r>
    </w:p>
  </w:endnote>
  <w:endnote w:type="continuationSeparator" w:id="0">
    <w:p w:rsidR="008646A1" w:rsidRDefault="0086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6A1" w:rsidRDefault="008646A1">
      <w:r>
        <w:separator/>
      </w:r>
    </w:p>
  </w:footnote>
  <w:footnote w:type="continuationSeparator" w:id="0">
    <w:p w:rsidR="008646A1" w:rsidRDefault="00864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1008"/>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72D92"/>
    <w:rsid w:val="00EA6E28"/>
    <w:rsid w:val="00EB0168"/>
    <w:rsid w:val="00F0752A"/>
    <w:rsid w:val="00F378D0"/>
    <w:rsid w:val="00F44000"/>
    <w:rsid w:val="00F76A7F"/>
    <w:rsid w:val="00F838E1"/>
    <w:rsid w:val="00F842DC"/>
    <w:rsid w:val="00F876FF"/>
    <w:rsid w:val="00F93A89"/>
    <w:rsid w:val="00F970FA"/>
    <w:rsid w:val="00FA2721"/>
    <w:rsid w:val="00FA3D11"/>
    <w:rsid w:val="00FF3D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FB411"/>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uglas_duffee@parkviewm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4</Pages>
  <Words>1063</Words>
  <Characters>6326</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Duffee, Douglas</cp:lastModifiedBy>
  <cp:revision>3</cp:revision>
  <cp:lastPrinted>2007-09-19T09:02:00Z</cp:lastPrinted>
  <dcterms:created xsi:type="dcterms:W3CDTF">2021-06-24T15:53:00Z</dcterms:created>
  <dcterms:modified xsi:type="dcterms:W3CDTF">2021-06-24T15:58:00Z</dcterms:modified>
</cp:coreProperties>
</file>