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52EF" w:rsidRDefault="004B6510">
      <w:pPr>
        <w:pStyle w:val="Title"/>
        <w:spacing w:after="120"/>
        <w:rPr>
          <w:rFonts w:ascii="Calibri" w:eastAsia="Calibri" w:hAnsi="Calibri" w:cs="Calibri"/>
          <w:b/>
          <w:sz w:val="22"/>
          <w:szCs w:val="22"/>
        </w:rPr>
      </w:pPr>
      <w:bookmarkStart w:id="0" w:name="_jm9b3tj45xcc" w:colFirst="0" w:colLast="0"/>
      <w:bookmarkEnd w:id="0"/>
      <w:r>
        <w:rPr>
          <w:rFonts w:ascii="Calibri" w:eastAsia="Calibri" w:hAnsi="Calibri" w:cs="Calibri"/>
          <w:b/>
          <w:sz w:val="22"/>
          <w:szCs w:val="22"/>
        </w:rPr>
        <w:t>Supplementary Appendix</w:t>
      </w:r>
    </w:p>
    <w:p w:rsidR="009652EF" w:rsidRDefault="009652EF">
      <w:pPr>
        <w:pStyle w:val="Title"/>
        <w:spacing w:after="120"/>
        <w:jc w:val="center"/>
        <w:rPr>
          <w:rFonts w:ascii="Calibri" w:eastAsia="Calibri" w:hAnsi="Calibri" w:cs="Calibri"/>
          <w:b/>
          <w:sz w:val="22"/>
          <w:szCs w:val="22"/>
        </w:rPr>
      </w:pPr>
      <w:bookmarkStart w:id="1" w:name="_pvnia9iumh18" w:colFirst="0" w:colLast="0"/>
      <w:bookmarkEnd w:id="1"/>
    </w:p>
    <w:p w:rsidR="009652EF" w:rsidRDefault="004B6510">
      <w:pPr>
        <w:jc w:val="center"/>
        <w:rPr>
          <w:rFonts w:ascii="Calibri" w:eastAsia="Calibri" w:hAnsi="Calibri" w:cs="Calibri"/>
          <w:b/>
        </w:rPr>
      </w:pPr>
      <w:r>
        <w:rPr>
          <w:rFonts w:ascii="Calibri" w:eastAsia="Calibri" w:hAnsi="Calibri" w:cs="Calibri"/>
          <w:b/>
        </w:rPr>
        <w:t>Association of machine learning-derived measures of body fat distribution in</w:t>
      </w:r>
    </w:p>
    <w:p w:rsidR="009652EF" w:rsidRDefault="004B6510">
      <w:pPr>
        <w:jc w:val="center"/>
        <w:rPr>
          <w:rFonts w:ascii="Calibri" w:eastAsia="Calibri" w:hAnsi="Calibri" w:cs="Calibri"/>
          <w:b/>
        </w:rPr>
      </w:pPr>
      <w:r>
        <w:rPr>
          <w:rFonts w:ascii="Calibri" w:eastAsia="Calibri" w:hAnsi="Calibri" w:cs="Calibri"/>
          <w:b/>
        </w:rPr>
        <w:t>&gt;40,000 individuals with cardiometabolic diseases</w:t>
      </w:r>
    </w:p>
    <w:p w:rsidR="009652EF" w:rsidRDefault="009652EF">
      <w:pPr>
        <w:rPr>
          <w:rFonts w:ascii="Calibri" w:eastAsia="Calibri" w:hAnsi="Calibri" w:cs="Calibri"/>
          <w:b/>
        </w:rPr>
      </w:pPr>
    </w:p>
    <w:p w:rsidR="009652EF" w:rsidRDefault="004B6510">
      <w:pPr>
        <w:ind w:firstLine="360"/>
        <w:jc w:val="center"/>
        <w:rPr>
          <w:rFonts w:ascii="Calibri" w:eastAsia="Calibri" w:hAnsi="Calibri" w:cs="Calibri"/>
        </w:rPr>
      </w:pPr>
      <w:proofErr w:type="spellStart"/>
      <w:r>
        <w:rPr>
          <w:rFonts w:ascii="Calibri" w:eastAsia="Calibri" w:hAnsi="Calibri" w:cs="Calibri"/>
        </w:rPr>
        <w:t>Saaket</w:t>
      </w:r>
      <w:proofErr w:type="spellEnd"/>
      <w:r>
        <w:rPr>
          <w:rFonts w:ascii="Calibri" w:eastAsia="Calibri" w:hAnsi="Calibri" w:cs="Calibri"/>
        </w:rPr>
        <w:t xml:space="preserve"> Agrawal, BS</w:t>
      </w:r>
      <w:r>
        <w:rPr>
          <w:rFonts w:ascii="Calibri" w:eastAsia="Calibri" w:hAnsi="Calibri" w:cs="Calibri"/>
          <w:vertAlign w:val="superscript"/>
        </w:rPr>
        <w:t>1,2,3*</w:t>
      </w:r>
      <w:r>
        <w:rPr>
          <w:rFonts w:ascii="Calibri" w:eastAsia="Calibri" w:hAnsi="Calibri" w:cs="Calibri"/>
        </w:rPr>
        <w:t xml:space="preserve">, Marcus D. R. </w:t>
      </w:r>
      <w:proofErr w:type="spellStart"/>
      <w:r>
        <w:rPr>
          <w:rFonts w:ascii="Calibri" w:eastAsia="Calibri" w:hAnsi="Calibri" w:cs="Calibri"/>
        </w:rPr>
        <w:t>Klarqvist</w:t>
      </w:r>
      <w:proofErr w:type="spellEnd"/>
      <w:r>
        <w:rPr>
          <w:rFonts w:ascii="Calibri" w:eastAsia="Calibri" w:hAnsi="Calibri" w:cs="Calibri"/>
        </w:rPr>
        <w:t>, PhD</w:t>
      </w:r>
      <w:r>
        <w:rPr>
          <w:rFonts w:ascii="Calibri" w:eastAsia="Calibri" w:hAnsi="Calibri" w:cs="Calibri"/>
          <w:vertAlign w:val="superscript"/>
        </w:rPr>
        <w:t>4*</w:t>
      </w:r>
      <w:r>
        <w:rPr>
          <w:rFonts w:ascii="Calibri" w:eastAsia="Calibri" w:hAnsi="Calibri" w:cs="Calibri"/>
        </w:rPr>
        <w:t>, Nathaniel Diamant, BS</w:t>
      </w:r>
      <w:r>
        <w:rPr>
          <w:rFonts w:ascii="Calibri" w:eastAsia="Calibri" w:hAnsi="Calibri" w:cs="Calibri"/>
          <w:vertAlign w:val="superscript"/>
        </w:rPr>
        <w:t>4</w:t>
      </w:r>
      <w:r>
        <w:rPr>
          <w:rFonts w:ascii="Calibri" w:eastAsia="Calibri" w:hAnsi="Calibri" w:cs="Calibri"/>
        </w:rPr>
        <w:t xml:space="preserve">, </w:t>
      </w:r>
    </w:p>
    <w:p w:rsidR="009652EF" w:rsidRDefault="004B6510">
      <w:pPr>
        <w:ind w:firstLine="360"/>
        <w:jc w:val="center"/>
        <w:rPr>
          <w:rFonts w:ascii="Calibri" w:eastAsia="Calibri" w:hAnsi="Calibri" w:cs="Calibri"/>
        </w:rPr>
      </w:pPr>
      <w:r>
        <w:rPr>
          <w:rFonts w:ascii="Calibri" w:eastAsia="Calibri" w:hAnsi="Calibri" w:cs="Calibri"/>
        </w:rPr>
        <w:t xml:space="preserve">Patrick T. </w:t>
      </w:r>
      <w:proofErr w:type="spellStart"/>
      <w:r>
        <w:rPr>
          <w:rFonts w:ascii="Calibri" w:eastAsia="Calibri" w:hAnsi="Calibri" w:cs="Calibri"/>
        </w:rPr>
        <w:t>Ellinor</w:t>
      </w:r>
      <w:proofErr w:type="spellEnd"/>
      <w:r>
        <w:rPr>
          <w:rFonts w:ascii="Calibri" w:eastAsia="Calibri" w:hAnsi="Calibri" w:cs="Calibri"/>
        </w:rPr>
        <w:t>, MD, PhD</w:t>
      </w:r>
      <w:r>
        <w:rPr>
          <w:rFonts w:ascii="Calibri" w:eastAsia="Calibri" w:hAnsi="Calibri" w:cs="Calibri"/>
          <w:vertAlign w:val="superscript"/>
        </w:rPr>
        <w:t>1,3</w:t>
      </w:r>
      <w:r>
        <w:rPr>
          <w:rFonts w:ascii="Calibri" w:eastAsia="Calibri" w:hAnsi="Calibri" w:cs="Calibri"/>
        </w:rPr>
        <w:t>, Nehal N. Mehta, MD</w:t>
      </w:r>
      <w:r>
        <w:rPr>
          <w:rFonts w:ascii="Calibri" w:eastAsia="Calibri" w:hAnsi="Calibri" w:cs="Calibri"/>
          <w:vertAlign w:val="superscript"/>
        </w:rPr>
        <w:t>5</w:t>
      </w:r>
      <w:r>
        <w:rPr>
          <w:rFonts w:ascii="Calibri" w:eastAsia="Calibri" w:hAnsi="Calibri" w:cs="Calibri"/>
        </w:rPr>
        <w:t xml:space="preserve">, Anthony </w:t>
      </w:r>
      <w:proofErr w:type="spellStart"/>
      <w:r>
        <w:rPr>
          <w:rFonts w:ascii="Calibri" w:eastAsia="Calibri" w:hAnsi="Calibri" w:cs="Calibri"/>
        </w:rPr>
        <w:t>Philippakis</w:t>
      </w:r>
      <w:proofErr w:type="spellEnd"/>
      <w:r>
        <w:rPr>
          <w:rFonts w:ascii="Calibri" w:eastAsia="Calibri" w:hAnsi="Calibri" w:cs="Calibri"/>
        </w:rPr>
        <w:t>, MD, PhD</w:t>
      </w:r>
      <w:r>
        <w:rPr>
          <w:rFonts w:ascii="Calibri" w:eastAsia="Calibri" w:hAnsi="Calibri" w:cs="Calibri"/>
          <w:vertAlign w:val="superscript"/>
        </w:rPr>
        <w:t>4,6</w:t>
      </w:r>
      <w:r>
        <w:rPr>
          <w:rFonts w:ascii="Calibri" w:eastAsia="Calibri" w:hAnsi="Calibri" w:cs="Calibri"/>
        </w:rPr>
        <w:t xml:space="preserve">, </w:t>
      </w:r>
    </w:p>
    <w:p w:rsidR="009652EF" w:rsidRDefault="004B6510">
      <w:pPr>
        <w:ind w:firstLine="360"/>
        <w:jc w:val="center"/>
        <w:rPr>
          <w:rFonts w:ascii="Calibri" w:eastAsia="Calibri" w:hAnsi="Calibri" w:cs="Calibri"/>
          <w:vertAlign w:val="superscript"/>
        </w:rPr>
      </w:pPr>
      <w:r>
        <w:rPr>
          <w:rFonts w:ascii="Calibri" w:eastAsia="Calibri" w:hAnsi="Calibri" w:cs="Calibri"/>
        </w:rPr>
        <w:t>Kenney Ng, PhD</w:t>
      </w:r>
      <w:r>
        <w:rPr>
          <w:rFonts w:ascii="Calibri" w:eastAsia="Calibri" w:hAnsi="Calibri" w:cs="Calibri"/>
          <w:vertAlign w:val="superscript"/>
        </w:rPr>
        <w:t>7</w:t>
      </w:r>
      <w:r>
        <w:rPr>
          <w:rFonts w:ascii="Calibri" w:eastAsia="Calibri" w:hAnsi="Calibri" w:cs="Calibri"/>
        </w:rPr>
        <w:t>, Puneet Batra, PhD</w:t>
      </w:r>
      <w:r>
        <w:rPr>
          <w:rFonts w:ascii="Calibri" w:eastAsia="Calibri" w:hAnsi="Calibri" w:cs="Calibri"/>
          <w:vertAlign w:val="superscript"/>
        </w:rPr>
        <w:t>4</w:t>
      </w:r>
      <w:r>
        <w:rPr>
          <w:rFonts w:ascii="Calibri" w:eastAsia="Calibri" w:hAnsi="Calibri" w:cs="Calibri"/>
        </w:rPr>
        <w:t xml:space="preserve">, Amit V. </w:t>
      </w:r>
      <w:proofErr w:type="spellStart"/>
      <w:r>
        <w:rPr>
          <w:rFonts w:ascii="Calibri" w:eastAsia="Calibri" w:hAnsi="Calibri" w:cs="Calibri"/>
        </w:rPr>
        <w:t>Khera</w:t>
      </w:r>
      <w:proofErr w:type="spellEnd"/>
      <w:r>
        <w:rPr>
          <w:rFonts w:ascii="Calibri" w:eastAsia="Calibri" w:hAnsi="Calibri" w:cs="Calibri"/>
        </w:rPr>
        <w:t>, MD</w:t>
      </w:r>
      <w:r>
        <w:rPr>
          <w:rFonts w:ascii="Calibri" w:eastAsia="Calibri" w:hAnsi="Calibri" w:cs="Calibri"/>
          <w:vertAlign w:val="superscript"/>
        </w:rPr>
        <w:t>1,2,3</w:t>
      </w:r>
    </w:p>
    <w:p w:rsidR="009652EF" w:rsidRDefault="004B6510">
      <w:pPr>
        <w:spacing w:before="240" w:after="240"/>
        <w:rPr>
          <w:rFonts w:ascii="Calibri" w:eastAsia="Calibri" w:hAnsi="Calibri" w:cs="Calibri"/>
          <w:b/>
        </w:rPr>
      </w:pPr>
      <w:r>
        <w:rPr>
          <w:rFonts w:ascii="Calibri" w:eastAsia="Calibri" w:hAnsi="Calibri" w:cs="Calibri"/>
          <w:b/>
        </w:rPr>
        <w:t>Table of Contents</w:t>
      </w:r>
    </w:p>
    <w:p w:rsidR="009652EF" w:rsidRDefault="004B6510">
      <w:pPr>
        <w:spacing w:after="120"/>
        <w:rPr>
          <w:rFonts w:ascii="Calibri" w:eastAsia="Calibri" w:hAnsi="Calibri" w:cs="Calibri"/>
          <w:b/>
        </w:rPr>
      </w:pPr>
      <w:r>
        <w:rPr>
          <w:rFonts w:ascii="Calibri" w:eastAsia="Calibri" w:hAnsi="Calibri" w:cs="Calibri"/>
          <w:b/>
        </w:rPr>
        <w:t>Supplementary Methods</w:t>
      </w:r>
    </w:p>
    <w:p w:rsidR="009652EF" w:rsidRDefault="009652EF">
      <w:pPr>
        <w:spacing w:after="120"/>
        <w:rPr>
          <w:rFonts w:ascii="Calibri" w:eastAsia="Calibri" w:hAnsi="Calibri" w:cs="Calibri"/>
          <w:b/>
        </w:rPr>
      </w:pPr>
    </w:p>
    <w:p w:rsidR="009652EF" w:rsidRDefault="004B6510">
      <w:pPr>
        <w:spacing w:after="120"/>
        <w:rPr>
          <w:rFonts w:ascii="Calibri" w:eastAsia="Calibri" w:hAnsi="Calibri" w:cs="Calibri"/>
          <w:strike/>
        </w:rPr>
      </w:pPr>
      <w:r>
        <w:rPr>
          <w:rFonts w:ascii="Calibri" w:eastAsia="Calibri" w:hAnsi="Calibri" w:cs="Calibri"/>
          <w:b/>
        </w:rPr>
        <w:t>Figure S1</w:t>
      </w:r>
      <w:r>
        <w:rPr>
          <w:rFonts w:ascii="Calibri" w:eastAsia="Calibri" w:hAnsi="Calibri" w:cs="Calibri"/>
        </w:rPr>
        <w:t xml:space="preserve"> Convolutional neural network performance among </w:t>
      </w:r>
      <w:r w:rsidR="00E16922">
        <w:rPr>
          <w:rFonts w:ascii="Calibri" w:eastAsia="Calibri" w:hAnsi="Calibri" w:cs="Calibri"/>
        </w:rPr>
        <w:t>sex and race subgroups</w:t>
      </w:r>
    </w:p>
    <w:p w:rsidR="009652EF" w:rsidRDefault="004B6510">
      <w:pPr>
        <w:spacing w:after="120"/>
        <w:rPr>
          <w:rFonts w:ascii="Calibri" w:eastAsia="Calibri" w:hAnsi="Calibri" w:cs="Calibri"/>
          <w:strike/>
        </w:rPr>
      </w:pPr>
      <w:r>
        <w:rPr>
          <w:rFonts w:ascii="Calibri" w:eastAsia="Calibri" w:hAnsi="Calibri" w:cs="Calibri"/>
          <w:b/>
        </w:rPr>
        <w:t>Figure S2</w:t>
      </w:r>
      <w:r>
        <w:rPr>
          <w:rFonts w:ascii="Calibri" w:eastAsia="Calibri" w:hAnsi="Calibri" w:cs="Calibri"/>
        </w:rPr>
        <w:t xml:space="preserve"> Density plots of </w:t>
      </w:r>
      <w:proofErr w:type="spellStart"/>
      <w:r>
        <w:rPr>
          <w:rFonts w:ascii="Calibri" w:eastAsia="Calibri" w:hAnsi="Calibri" w:cs="Calibri"/>
        </w:rPr>
        <w:t>VATadjBMI</w:t>
      </w:r>
      <w:proofErr w:type="spellEnd"/>
      <w:r>
        <w:rPr>
          <w:rFonts w:ascii="Calibri" w:eastAsia="Calibri" w:hAnsi="Calibri" w:cs="Calibri"/>
        </w:rPr>
        <w:t xml:space="preserve">, </w:t>
      </w:r>
      <w:proofErr w:type="spellStart"/>
      <w:r>
        <w:rPr>
          <w:rFonts w:ascii="Calibri" w:eastAsia="Calibri" w:hAnsi="Calibri" w:cs="Calibri"/>
        </w:rPr>
        <w:t>ASATadjBMI</w:t>
      </w:r>
      <w:proofErr w:type="spellEnd"/>
      <w:r>
        <w:rPr>
          <w:rFonts w:ascii="Calibri" w:eastAsia="Calibri" w:hAnsi="Calibri" w:cs="Calibri"/>
        </w:rPr>
        <w:t xml:space="preserve">, and </w:t>
      </w:r>
      <w:proofErr w:type="spellStart"/>
      <w:r>
        <w:rPr>
          <w:rFonts w:ascii="Calibri" w:eastAsia="Calibri" w:hAnsi="Calibri" w:cs="Calibri"/>
        </w:rPr>
        <w:t>GFATadjBMI</w:t>
      </w:r>
      <w:proofErr w:type="spellEnd"/>
    </w:p>
    <w:p w:rsidR="009652EF" w:rsidRDefault="004B6510">
      <w:pPr>
        <w:spacing w:after="120"/>
        <w:rPr>
          <w:rFonts w:ascii="Calibri" w:eastAsia="Calibri" w:hAnsi="Calibri" w:cs="Calibri"/>
        </w:rPr>
      </w:pPr>
      <w:r>
        <w:rPr>
          <w:rFonts w:ascii="Calibri" w:eastAsia="Calibri" w:hAnsi="Calibri" w:cs="Calibri"/>
          <w:b/>
        </w:rPr>
        <w:t>Figure S3</w:t>
      </w:r>
      <w:r>
        <w:rPr>
          <w:rFonts w:ascii="Calibri" w:eastAsia="Calibri" w:hAnsi="Calibri" w:cs="Calibri"/>
        </w:rPr>
        <w:t xml:space="preserve"> Correlogram of fat depots adjusted-for-BMI and anthropometric measurements</w:t>
      </w:r>
    </w:p>
    <w:p w:rsidR="009652EF" w:rsidRDefault="004B6510">
      <w:pPr>
        <w:spacing w:after="120"/>
        <w:rPr>
          <w:rFonts w:ascii="Calibri" w:eastAsia="Calibri" w:hAnsi="Calibri" w:cs="Calibri"/>
        </w:rPr>
      </w:pPr>
      <w:r>
        <w:rPr>
          <w:rFonts w:ascii="Calibri" w:eastAsia="Calibri" w:hAnsi="Calibri" w:cs="Calibri"/>
          <w:b/>
        </w:rPr>
        <w:t>Figure S4</w:t>
      </w:r>
      <w:r>
        <w:rPr>
          <w:rFonts w:ascii="Calibri" w:eastAsia="Calibri" w:hAnsi="Calibri" w:cs="Calibri"/>
        </w:rPr>
        <w:t xml:space="preserve"> Fat depot specific effects on type 2 diabetes across age, sex, and BMI subgroups</w:t>
      </w:r>
    </w:p>
    <w:p w:rsidR="009652EF" w:rsidRDefault="004B6510">
      <w:pPr>
        <w:spacing w:after="120"/>
        <w:rPr>
          <w:rFonts w:ascii="Calibri" w:eastAsia="Calibri" w:hAnsi="Calibri" w:cs="Calibri"/>
        </w:rPr>
      </w:pPr>
      <w:r>
        <w:rPr>
          <w:rFonts w:ascii="Calibri" w:eastAsia="Calibri" w:hAnsi="Calibri" w:cs="Calibri"/>
          <w:b/>
        </w:rPr>
        <w:t>Figure S5</w:t>
      </w:r>
      <w:r>
        <w:rPr>
          <w:rFonts w:ascii="Calibri" w:eastAsia="Calibri" w:hAnsi="Calibri" w:cs="Calibri"/>
        </w:rPr>
        <w:t xml:space="preserve"> Fat depot specific effects on coronary artery disease across age, sex, and BMI subgroups</w:t>
      </w:r>
    </w:p>
    <w:p w:rsidR="009652EF" w:rsidRDefault="009652EF">
      <w:pPr>
        <w:spacing w:after="120"/>
        <w:rPr>
          <w:rFonts w:ascii="Calibri" w:eastAsia="Calibri" w:hAnsi="Calibri" w:cs="Calibri"/>
        </w:rPr>
      </w:pPr>
    </w:p>
    <w:p w:rsidR="009652EF" w:rsidRDefault="004B6510">
      <w:pPr>
        <w:spacing w:after="120"/>
        <w:rPr>
          <w:rFonts w:ascii="Calibri" w:eastAsia="Calibri" w:hAnsi="Calibri" w:cs="Calibri"/>
        </w:rPr>
      </w:pPr>
      <w:r>
        <w:rPr>
          <w:rFonts w:ascii="Calibri" w:eastAsia="Calibri" w:hAnsi="Calibri" w:cs="Calibri"/>
          <w:b/>
        </w:rPr>
        <w:t xml:space="preserve">Table S1 </w:t>
      </w:r>
      <w:r>
        <w:rPr>
          <w:rFonts w:ascii="Calibri" w:eastAsia="Calibri" w:hAnsi="Calibri" w:cs="Calibri"/>
        </w:rPr>
        <w:t xml:space="preserve">Characteristics of 80% training and 20% testing sets for fat depot volume CNNs </w:t>
      </w:r>
    </w:p>
    <w:p w:rsidR="009652EF" w:rsidRDefault="004B6510">
      <w:pPr>
        <w:spacing w:after="120"/>
        <w:rPr>
          <w:rFonts w:ascii="Calibri" w:eastAsia="Calibri" w:hAnsi="Calibri" w:cs="Calibri"/>
        </w:rPr>
      </w:pPr>
      <w:r>
        <w:rPr>
          <w:rFonts w:ascii="Calibri" w:eastAsia="Calibri" w:hAnsi="Calibri" w:cs="Calibri"/>
          <w:b/>
        </w:rPr>
        <w:t>Table S2</w:t>
      </w:r>
      <w:r>
        <w:rPr>
          <w:rFonts w:ascii="Calibri" w:eastAsia="Calibri" w:hAnsi="Calibri" w:cs="Calibri"/>
        </w:rPr>
        <w:t xml:space="preserve"> Convolutional neural network performance for adipose tissue volumes </w:t>
      </w:r>
    </w:p>
    <w:p w:rsidR="009652EF" w:rsidRDefault="004B6510">
      <w:pPr>
        <w:spacing w:after="120"/>
        <w:rPr>
          <w:rFonts w:ascii="Calibri" w:eastAsia="Calibri" w:hAnsi="Calibri" w:cs="Calibri"/>
        </w:rPr>
      </w:pPr>
      <w:r>
        <w:rPr>
          <w:rFonts w:ascii="Calibri" w:eastAsia="Calibri" w:hAnsi="Calibri" w:cs="Calibri"/>
          <w:b/>
        </w:rPr>
        <w:t xml:space="preserve">Table S3 </w:t>
      </w:r>
      <w:r>
        <w:rPr>
          <w:rFonts w:ascii="Calibri" w:eastAsia="Calibri" w:hAnsi="Calibri" w:cs="Calibri"/>
        </w:rPr>
        <w:t>Type 2 Diabetes definition</w:t>
      </w:r>
    </w:p>
    <w:p w:rsidR="009652EF" w:rsidRDefault="004B6510">
      <w:pPr>
        <w:spacing w:after="120"/>
        <w:rPr>
          <w:rFonts w:ascii="Calibri" w:eastAsia="Calibri" w:hAnsi="Calibri" w:cs="Calibri"/>
        </w:rPr>
      </w:pPr>
      <w:r>
        <w:rPr>
          <w:rFonts w:ascii="Calibri" w:eastAsia="Calibri" w:hAnsi="Calibri" w:cs="Calibri"/>
          <w:b/>
        </w:rPr>
        <w:t>Table S4</w:t>
      </w:r>
      <w:r>
        <w:rPr>
          <w:rFonts w:ascii="Calibri" w:eastAsia="Calibri" w:hAnsi="Calibri" w:cs="Calibri"/>
        </w:rPr>
        <w:t xml:space="preserve"> Coronary artery disease definition</w:t>
      </w:r>
    </w:p>
    <w:p w:rsidR="009652EF" w:rsidRDefault="004B6510">
      <w:pPr>
        <w:spacing w:after="120"/>
        <w:rPr>
          <w:rFonts w:ascii="Calibri" w:eastAsia="Calibri" w:hAnsi="Calibri" w:cs="Calibri"/>
        </w:rPr>
      </w:pPr>
      <w:r>
        <w:rPr>
          <w:rFonts w:ascii="Calibri" w:eastAsia="Calibri" w:hAnsi="Calibri" w:cs="Calibri"/>
          <w:b/>
        </w:rPr>
        <w:t xml:space="preserve">Table S5 </w:t>
      </w:r>
      <w:r>
        <w:rPr>
          <w:rFonts w:ascii="Calibri" w:eastAsia="Calibri" w:hAnsi="Calibri" w:cs="Calibri"/>
        </w:rPr>
        <w:t xml:space="preserve">Cardiometabolic disease associations with BMI-unadjusted visceral, abdominal subcutaneous, and </w:t>
      </w:r>
      <w:proofErr w:type="spellStart"/>
      <w:r>
        <w:rPr>
          <w:rFonts w:ascii="Calibri" w:eastAsia="Calibri" w:hAnsi="Calibri" w:cs="Calibri"/>
        </w:rPr>
        <w:t>gluteofemoral</w:t>
      </w:r>
      <w:proofErr w:type="spellEnd"/>
      <w:r>
        <w:rPr>
          <w:rFonts w:ascii="Calibri" w:eastAsia="Calibri" w:hAnsi="Calibri" w:cs="Calibri"/>
        </w:rPr>
        <w:t xml:space="preserve"> adipose tissue volumes</w:t>
      </w:r>
    </w:p>
    <w:p w:rsidR="009652EF" w:rsidRDefault="004B6510">
      <w:pPr>
        <w:spacing w:after="120"/>
        <w:rPr>
          <w:rFonts w:ascii="Calibri" w:eastAsia="Calibri" w:hAnsi="Calibri" w:cs="Calibri"/>
        </w:rPr>
      </w:pPr>
      <w:r>
        <w:rPr>
          <w:rFonts w:ascii="Calibri" w:eastAsia="Calibri" w:hAnsi="Calibri" w:cs="Calibri"/>
          <w:b/>
        </w:rPr>
        <w:t>Table S6</w:t>
      </w:r>
      <w:r>
        <w:rPr>
          <w:rFonts w:ascii="Calibri" w:eastAsia="Calibri" w:hAnsi="Calibri" w:cs="Calibri"/>
        </w:rPr>
        <w:t xml:space="preserve"> Standardized prevalence of type 2 diabetes across quintiles of </w:t>
      </w:r>
      <w:proofErr w:type="spellStart"/>
      <w:r>
        <w:rPr>
          <w:rFonts w:ascii="Calibri" w:eastAsia="Calibri" w:hAnsi="Calibri" w:cs="Calibri"/>
        </w:rPr>
        <w:t>VATadjBMI</w:t>
      </w:r>
      <w:proofErr w:type="spellEnd"/>
      <w:r>
        <w:rPr>
          <w:rFonts w:ascii="Calibri" w:eastAsia="Calibri" w:hAnsi="Calibri" w:cs="Calibri"/>
        </w:rPr>
        <w:t xml:space="preserve">, </w:t>
      </w:r>
      <w:proofErr w:type="spellStart"/>
      <w:r>
        <w:rPr>
          <w:rFonts w:ascii="Calibri" w:eastAsia="Calibri" w:hAnsi="Calibri" w:cs="Calibri"/>
        </w:rPr>
        <w:t>ASATadjBMI</w:t>
      </w:r>
      <w:proofErr w:type="spellEnd"/>
      <w:r>
        <w:rPr>
          <w:rFonts w:ascii="Calibri" w:eastAsia="Calibri" w:hAnsi="Calibri" w:cs="Calibri"/>
        </w:rPr>
        <w:t xml:space="preserve">, and </w:t>
      </w:r>
      <w:proofErr w:type="spellStart"/>
      <w:r>
        <w:rPr>
          <w:rFonts w:ascii="Calibri" w:eastAsia="Calibri" w:hAnsi="Calibri" w:cs="Calibri"/>
        </w:rPr>
        <w:t>GFATadjBMI</w:t>
      </w:r>
      <w:proofErr w:type="spellEnd"/>
    </w:p>
    <w:p w:rsidR="009652EF" w:rsidRDefault="004B6510">
      <w:pPr>
        <w:spacing w:after="120"/>
        <w:rPr>
          <w:rFonts w:ascii="Calibri" w:eastAsia="Calibri" w:hAnsi="Calibri" w:cs="Calibri"/>
        </w:rPr>
      </w:pPr>
      <w:r>
        <w:rPr>
          <w:rFonts w:ascii="Calibri" w:eastAsia="Calibri" w:hAnsi="Calibri" w:cs="Calibri"/>
          <w:b/>
        </w:rPr>
        <w:t xml:space="preserve">Table S7 </w:t>
      </w:r>
      <w:r>
        <w:rPr>
          <w:rFonts w:ascii="Calibri" w:eastAsia="Calibri" w:hAnsi="Calibri" w:cs="Calibri"/>
        </w:rPr>
        <w:t xml:space="preserve">Standardized prevalence of coronary artery disease across quintiles of </w:t>
      </w:r>
      <w:proofErr w:type="spellStart"/>
      <w:r>
        <w:rPr>
          <w:rFonts w:ascii="Calibri" w:eastAsia="Calibri" w:hAnsi="Calibri" w:cs="Calibri"/>
        </w:rPr>
        <w:t>VATadjBMI</w:t>
      </w:r>
      <w:proofErr w:type="spellEnd"/>
      <w:r>
        <w:rPr>
          <w:rFonts w:ascii="Calibri" w:eastAsia="Calibri" w:hAnsi="Calibri" w:cs="Calibri"/>
        </w:rPr>
        <w:t xml:space="preserve">, </w:t>
      </w:r>
      <w:proofErr w:type="spellStart"/>
      <w:r>
        <w:rPr>
          <w:rFonts w:ascii="Calibri" w:eastAsia="Calibri" w:hAnsi="Calibri" w:cs="Calibri"/>
        </w:rPr>
        <w:t>ASATadjBMI</w:t>
      </w:r>
      <w:proofErr w:type="spellEnd"/>
      <w:r>
        <w:rPr>
          <w:rFonts w:ascii="Calibri" w:eastAsia="Calibri" w:hAnsi="Calibri" w:cs="Calibri"/>
        </w:rPr>
        <w:t xml:space="preserve">, and </w:t>
      </w:r>
      <w:proofErr w:type="spellStart"/>
      <w:r>
        <w:rPr>
          <w:rFonts w:ascii="Calibri" w:eastAsia="Calibri" w:hAnsi="Calibri" w:cs="Calibri"/>
        </w:rPr>
        <w:t>GFATadjBMI</w:t>
      </w:r>
      <w:proofErr w:type="spellEnd"/>
    </w:p>
    <w:p w:rsidR="009652EF" w:rsidRDefault="004B6510">
      <w:pPr>
        <w:spacing w:after="120"/>
        <w:rPr>
          <w:rFonts w:ascii="Calibri" w:eastAsia="Calibri" w:hAnsi="Calibri" w:cs="Calibri"/>
        </w:rPr>
      </w:pPr>
      <w:r>
        <w:rPr>
          <w:rFonts w:ascii="Calibri" w:eastAsia="Calibri" w:hAnsi="Calibri" w:cs="Calibri"/>
          <w:b/>
        </w:rPr>
        <w:t>Table S8</w:t>
      </w:r>
      <w:r>
        <w:rPr>
          <w:rFonts w:ascii="Calibri" w:eastAsia="Calibri" w:hAnsi="Calibri" w:cs="Calibri"/>
        </w:rPr>
        <w:t xml:space="preserve"> Hazard ratios of </w:t>
      </w:r>
      <w:proofErr w:type="spellStart"/>
      <w:r>
        <w:rPr>
          <w:rFonts w:ascii="Calibri" w:eastAsia="Calibri" w:hAnsi="Calibri" w:cs="Calibri"/>
        </w:rPr>
        <w:t>VATadjBMI</w:t>
      </w:r>
      <w:proofErr w:type="spellEnd"/>
      <w:r>
        <w:rPr>
          <w:rFonts w:ascii="Calibri" w:eastAsia="Calibri" w:hAnsi="Calibri" w:cs="Calibri"/>
        </w:rPr>
        <w:t xml:space="preserve">, </w:t>
      </w:r>
      <w:proofErr w:type="spellStart"/>
      <w:r>
        <w:rPr>
          <w:rFonts w:ascii="Calibri" w:eastAsia="Calibri" w:hAnsi="Calibri" w:cs="Calibri"/>
        </w:rPr>
        <w:t>ASATadjBMI</w:t>
      </w:r>
      <w:proofErr w:type="spellEnd"/>
      <w:r>
        <w:rPr>
          <w:rFonts w:ascii="Calibri" w:eastAsia="Calibri" w:hAnsi="Calibri" w:cs="Calibri"/>
        </w:rPr>
        <w:t xml:space="preserve">, and </w:t>
      </w:r>
      <w:proofErr w:type="spellStart"/>
      <w:r>
        <w:rPr>
          <w:rFonts w:ascii="Calibri" w:eastAsia="Calibri" w:hAnsi="Calibri" w:cs="Calibri"/>
        </w:rPr>
        <w:t>GFATadjBMI</w:t>
      </w:r>
      <w:proofErr w:type="spellEnd"/>
      <w:r>
        <w:rPr>
          <w:rFonts w:ascii="Calibri" w:eastAsia="Calibri" w:hAnsi="Calibri" w:cs="Calibri"/>
        </w:rPr>
        <w:t xml:space="preserve"> for incident cardiometabolic disease</w:t>
      </w:r>
    </w:p>
    <w:p w:rsidR="009652EF" w:rsidRDefault="009652EF">
      <w:pPr>
        <w:spacing w:after="120"/>
        <w:rPr>
          <w:rFonts w:ascii="Calibri" w:eastAsia="Calibri" w:hAnsi="Calibri" w:cs="Calibri"/>
        </w:rPr>
      </w:pPr>
    </w:p>
    <w:p w:rsidR="009652EF" w:rsidRDefault="004B6510">
      <w:pPr>
        <w:pStyle w:val="Heading2"/>
        <w:keepNext w:val="0"/>
        <w:keepLines w:val="0"/>
        <w:shd w:val="clear" w:color="auto" w:fill="FFFFFF"/>
        <w:spacing w:before="220" w:after="220" w:line="376" w:lineRule="auto"/>
        <w:rPr>
          <w:rFonts w:ascii="Calibri" w:eastAsia="Calibri" w:hAnsi="Calibri" w:cs="Calibri"/>
          <w:b/>
          <w:sz w:val="22"/>
          <w:szCs w:val="22"/>
        </w:rPr>
      </w:pPr>
      <w:bookmarkStart w:id="2" w:name="_pud3ezl6qwp7" w:colFirst="0" w:colLast="0"/>
      <w:bookmarkEnd w:id="2"/>
      <w:r>
        <w:br w:type="page"/>
      </w:r>
    </w:p>
    <w:p w:rsidR="009652EF" w:rsidRDefault="004B6510">
      <w:pPr>
        <w:pStyle w:val="Heading2"/>
        <w:keepNext w:val="0"/>
        <w:keepLines w:val="0"/>
        <w:shd w:val="clear" w:color="auto" w:fill="FFFFFF"/>
        <w:spacing w:before="220" w:after="220" w:line="376" w:lineRule="auto"/>
        <w:rPr>
          <w:rFonts w:ascii="Calibri" w:eastAsia="Calibri" w:hAnsi="Calibri" w:cs="Calibri"/>
          <w:b/>
          <w:sz w:val="22"/>
          <w:szCs w:val="22"/>
        </w:rPr>
      </w:pPr>
      <w:bookmarkStart w:id="3" w:name="_ijehush5zh43" w:colFirst="0" w:colLast="0"/>
      <w:bookmarkEnd w:id="3"/>
      <w:r>
        <w:rPr>
          <w:rFonts w:ascii="Calibri" w:eastAsia="Calibri" w:hAnsi="Calibri" w:cs="Calibri"/>
          <w:b/>
          <w:sz w:val="22"/>
          <w:szCs w:val="22"/>
        </w:rPr>
        <w:lastRenderedPageBreak/>
        <w:t>Supplementary Methods</w:t>
      </w:r>
    </w:p>
    <w:p w:rsidR="009652EF" w:rsidRDefault="004B6510">
      <w:pPr>
        <w:pStyle w:val="Heading4"/>
        <w:rPr>
          <w:rFonts w:ascii="Calibri" w:eastAsia="Calibri" w:hAnsi="Calibri" w:cs="Calibri"/>
          <w:b/>
          <w:sz w:val="22"/>
          <w:szCs w:val="22"/>
          <w:highlight w:val="yellow"/>
        </w:rPr>
      </w:pPr>
      <w:bookmarkStart w:id="4" w:name="_6c05w21tswzy" w:colFirst="0" w:colLast="0"/>
      <w:bookmarkEnd w:id="4"/>
      <w:r>
        <w:rPr>
          <w:rFonts w:ascii="Calibri" w:eastAsia="Calibri" w:hAnsi="Calibri" w:cs="Calibri"/>
          <w:b/>
          <w:color w:val="000000"/>
          <w:sz w:val="22"/>
          <w:szCs w:val="22"/>
        </w:rPr>
        <w:t>MRI imaging data in the UK Biobank</w:t>
      </w:r>
    </w:p>
    <w:p w:rsidR="009652EF" w:rsidRDefault="004B6510">
      <w:pPr>
        <w:rPr>
          <w:rFonts w:ascii="Calibri" w:eastAsia="Calibri" w:hAnsi="Calibri" w:cs="Calibri"/>
        </w:rPr>
      </w:pPr>
      <w:r>
        <w:rPr>
          <w:rFonts w:ascii="Calibri" w:eastAsia="Calibri" w:hAnsi="Calibri" w:cs="Calibri"/>
        </w:rPr>
        <w:t>We studied body magnetic resonance imaging (MRI) data from 43,531 participants of the UK B</w:t>
      </w:r>
      <w:r w:rsidR="005B784D">
        <w:rPr>
          <w:rFonts w:ascii="Calibri" w:eastAsia="Calibri" w:hAnsi="Calibri" w:cs="Calibri"/>
        </w:rPr>
        <w:t>i</w:t>
      </w:r>
      <w:r>
        <w:rPr>
          <w:rFonts w:ascii="Calibri" w:eastAsia="Calibri" w:hAnsi="Calibri" w:cs="Calibri"/>
        </w:rPr>
        <w:t>obank study. As previously described, the UK Biobank is an observational study that enrolled over 500,000 between the ages of 40 and 69 years between 2006 and 2010.</w:t>
      </w:r>
      <w:r>
        <w:rPr>
          <w:rFonts w:ascii="Calibri" w:eastAsia="Calibri" w:hAnsi="Calibri" w:cs="Calibri"/>
          <w:vertAlign w:val="superscript"/>
        </w:rPr>
        <w:t>1</w:t>
      </w:r>
      <w:r>
        <w:rPr>
          <w:rFonts w:ascii="Calibri" w:eastAsia="Calibri" w:hAnsi="Calibri" w:cs="Calibri"/>
        </w:rPr>
        <w:t xml:space="preserve"> In an ongoing effort, up to 100,000 participants from four regions in the UK will be asked to return for comprehensive imaging – at the time of this study, 43,531 participants had been imaged and had MRI imaging data available for download.</w:t>
      </w:r>
      <w:r>
        <w:rPr>
          <w:rFonts w:ascii="Calibri" w:eastAsia="Calibri" w:hAnsi="Calibri" w:cs="Calibri"/>
          <w:vertAlign w:val="superscript"/>
        </w:rPr>
        <w:t>2</w:t>
      </w:r>
      <w:r>
        <w:rPr>
          <w:rFonts w:ascii="Calibri" w:eastAsia="Calibri" w:hAnsi="Calibri" w:cs="Calibri"/>
        </w:rPr>
        <w:t xml:space="preserve"> </w:t>
      </w:r>
    </w:p>
    <w:p w:rsidR="009652EF" w:rsidRDefault="009652EF">
      <w:pPr>
        <w:rPr>
          <w:rFonts w:ascii="Calibri" w:eastAsia="Calibri" w:hAnsi="Calibri" w:cs="Calibri"/>
        </w:rPr>
      </w:pPr>
    </w:p>
    <w:p w:rsidR="009652EF" w:rsidRDefault="004B6510">
      <w:pPr>
        <w:rPr>
          <w:rFonts w:ascii="Calibri" w:eastAsia="Calibri" w:hAnsi="Calibri" w:cs="Calibri"/>
        </w:rPr>
      </w:pPr>
      <w:r>
        <w:rPr>
          <w:rFonts w:ascii="Calibri" w:eastAsia="Calibri" w:hAnsi="Calibri" w:cs="Calibri"/>
        </w:rPr>
        <w:t xml:space="preserve">Participants in the MRI imaging </w:t>
      </w:r>
      <w:proofErr w:type="spellStart"/>
      <w:r>
        <w:rPr>
          <w:rFonts w:ascii="Calibri" w:eastAsia="Calibri" w:hAnsi="Calibri" w:cs="Calibri"/>
        </w:rPr>
        <w:t>substudy</w:t>
      </w:r>
      <w:proofErr w:type="spellEnd"/>
      <w:r>
        <w:rPr>
          <w:rFonts w:ascii="Calibri" w:eastAsia="Calibri" w:hAnsi="Calibri" w:cs="Calibri"/>
        </w:rPr>
        <w:t xml:space="preserve"> were scanned using Siemens </w:t>
      </w:r>
      <w:proofErr w:type="spellStart"/>
      <w:r>
        <w:rPr>
          <w:rFonts w:ascii="Calibri" w:eastAsia="Calibri" w:hAnsi="Calibri" w:cs="Calibri"/>
        </w:rPr>
        <w:t>Aera</w:t>
      </w:r>
      <w:proofErr w:type="spellEnd"/>
      <w:r>
        <w:rPr>
          <w:rFonts w:ascii="Calibri" w:eastAsia="Calibri" w:hAnsi="Calibri" w:cs="Calibri"/>
        </w:rPr>
        <w:t xml:space="preserve"> 1.5-T MRI scanners from the neck to the knees using the Dixon method, an MRI sequence that can be used to isolate fat from water signal.</w:t>
      </w:r>
      <w:r>
        <w:rPr>
          <w:rFonts w:ascii="Calibri" w:eastAsia="Calibri" w:hAnsi="Calibri" w:cs="Calibri"/>
          <w:vertAlign w:val="superscript"/>
        </w:rPr>
        <w:t>3</w:t>
      </w:r>
      <w:r>
        <w:rPr>
          <w:rFonts w:ascii="Calibri" w:eastAsia="Calibri" w:hAnsi="Calibri" w:cs="Calibri"/>
        </w:rPr>
        <w:t xml:space="preserve"> Image acquisition from the neck to the knees was comprised of 6 contiguous stages with varying numbers of axial slices: stage 1 covered the neck with 64 slices, stages 2-4 covered the torso with 44 slices each, stage 5 covered the upper legs with 72 slices, and stage 6 covered the lower legs with 64 slices.</w:t>
      </w:r>
      <w:r>
        <w:rPr>
          <w:rFonts w:ascii="Calibri" w:eastAsia="Calibri" w:hAnsi="Calibri" w:cs="Calibri"/>
          <w:vertAlign w:val="superscript"/>
        </w:rPr>
        <w:t>2</w:t>
      </w:r>
      <w:r>
        <w:rPr>
          <w:rFonts w:ascii="Calibri" w:eastAsia="Calibri" w:hAnsi="Calibri" w:cs="Calibri"/>
        </w:rPr>
        <w:t xml:space="preserve"> </w:t>
      </w:r>
    </w:p>
    <w:p w:rsidR="009652EF" w:rsidRDefault="009652EF">
      <w:pPr>
        <w:rPr>
          <w:rFonts w:ascii="Calibri" w:eastAsia="Calibri" w:hAnsi="Calibri" w:cs="Calibri"/>
        </w:rPr>
      </w:pPr>
    </w:p>
    <w:p w:rsidR="009652EF" w:rsidRDefault="004B6510">
      <w:pPr>
        <w:rPr>
          <w:rFonts w:ascii="Calibri" w:eastAsia="Calibri" w:hAnsi="Calibri" w:cs="Calibri"/>
        </w:rPr>
      </w:pPr>
      <w:r>
        <w:rPr>
          <w:rFonts w:ascii="Calibri" w:eastAsia="Calibri" w:hAnsi="Calibri" w:cs="Calibri"/>
        </w:rPr>
        <w:t xml:space="preserve">The output of this procedure is a set of four MRI sequences for each participant: in-phase and out-of-phase (“phase” in reference to water and fat molecule precessions), and fat-only and water-only (obtained by adding and subtracting in-phase and out-of-phase, respectively). </w:t>
      </w:r>
    </w:p>
    <w:p w:rsidR="009652EF" w:rsidRDefault="009652EF">
      <w:pPr>
        <w:rPr>
          <w:rFonts w:ascii="Calibri" w:eastAsia="Calibri" w:hAnsi="Calibri" w:cs="Calibri"/>
        </w:rPr>
      </w:pPr>
    </w:p>
    <w:p w:rsidR="009652EF" w:rsidRDefault="004B6510">
      <w:pPr>
        <w:spacing w:after="120"/>
        <w:rPr>
          <w:rFonts w:ascii="Calibri" w:eastAsia="Calibri" w:hAnsi="Calibri" w:cs="Calibri"/>
          <w:b/>
        </w:rPr>
      </w:pPr>
      <w:r>
        <w:rPr>
          <w:rFonts w:ascii="Calibri" w:eastAsia="Calibri" w:hAnsi="Calibri" w:cs="Calibri"/>
          <w:b/>
        </w:rPr>
        <w:t xml:space="preserve">Fat depots previously quantified in a subset of UK Biobank participants </w:t>
      </w:r>
    </w:p>
    <w:p w:rsidR="009652EF" w:rsidRDefault="004B6510">
      <w:pPr>
        <w:spacing w:after="120"/>
        <w:rPr>
          <w:rFonts w:ascii="Calibri" w:eastAsia="Calibri" w:hAnsi="Calibri" w:cs="Calibri"/>
        </w:rPr>
      </w:pPr>
      <w:r>
        <w:rPr>
          <w:rFonts w:ascii="Calibri" w:eastAsia="Calibri" w:hAnsi="Calibri" w:cs="Calibri"/>
        </w:rPr>
        <w:t>Among UK Biobank participants who underwent MRI imaging study, a subset had visceral adipose tissue (VAT) volume, abdominal subcutaneous adipose tissue (ASAT) volume, and total adipose tissue between the bottom of the thigh muscles to the top of vertebrae T9 (TAT) volume quantified and made available via the UK Biobank portal to the broader research community.</w:t>
      </w:r>
      <w:r>
        <w:rPr>
          <w:rFonts w:ascii="Calibri" w:eastAsia="Calibri" w:hAnsi="Calibri" w:cs="Calibri"/>
          <w:vertAlign w:val="superscript"/>
        </w:rPr>
        <w:t>4–9</w:t>
      </w:r>
      <w:r>
        <w:rPr>
          <w:rFonts w:ascii="Calibri" w:eastAsia="Calibri" w:hAnsi="Calibri" w:cs="Calibri"/>
        </w:rPr>
        <w:t xml:space="preserve"> VAT (field 22407, “volume of the adipose tissue within the abdominal cavity, excluding adipose tissue outside the abdominal skeletal muscles and adipose tissue and lipids within and posterior of the spine and posterior of the back muscles”) was available in 9,978 participants, ASAT (field 22408, “volume of the subcutaneous adipose tissue in the abdomen from the top of the femoral head to the top of the thoracic vertebrae T9”) was available in 9,979, and TAT (field 22415, “total volume of adipose tissue, measured by MRI, between the bottom of the thigh muscles to the top of vertebrae T9”) was available in 8,524. Based on these definitions, we additionally computed </w:t>
      </w:r>
      <w:proofErr w:type="spellStart"/>
      <w:r>
        <w:rPr>
          <w:rFonts w:ascii="Calibri" w:eastAsia="Calibri" w:hAnsi="Calibri" w:cs="Calibri"/>
        </w:rPr>
        <w:t>gluteofemoral</w:t>
      </w:r>
      <w:proofErr w:type="spellEnd"/>
      <w:r>
        <w:rPr>
          <w:rFonts w:ascii="Calibri" w:eastAsia="Calibri" w:hAnsi="Calibri" w:cs="Calibri"/>
        </w:rPr>
        <w:t xml:space="preserve"> adipose tissue (GFAT) volume:</w:t>
      </w:r>
    </w:p>
    <w:p w:rsidR="009652EF" w:rsidRDefault="004B6510">
      <w:pPr>
        <w:spacing w:after="120"/>
        <w:ind w:firstLine="720"/>
        <w:rPr>
          <w:rFonts w:ascii="Calibri" w:eastAsia="Calibri" w:hAnsi="Calibri" w:cs="Calibri"/>
        </w:rPr>
      </w:pPr>
      <w:r>
        <w:rPr>
          <w:rFonts w:ascii="Calibri" w:eastAsia="Calibri" w:hAnsi="Calibri" w:cs="Calibri"/>
        </w:rPr>
        <w:t>GFAT = TAT (between top of T9 and bottom of thigh muscles) - VAT - ASAT</w:t>
      </w:r>
    </w:p>
    <w:p w:rsidR="009652EF" w:rsidRDefault="004B6510">
      <w:pPr>
        <w:spacing w:after="120"/>
        <w:rPr>
          <w:rFonts w:ascii="Calibri" w:eastAsia="Calibri" w:hAnsi="Calibri" w:cs="Calibri"/>
        </w:rPr>
      </w:pPr>
      <w:r>
        <w:rPr>
          <w:rFonts w:ascii="Calibri" w:eastAsia="Calibri" w:hAnsi="Calibri" w:cs="Calibri"/>
        </w:rPr>
        <w:t xml:space="preserve">Given that the vast majority of adipose tissue between the top of vertebrae T9 and the top of the femoral head is accounted for by VAT or ASAT, GFAT was defined as total adipose tissue between the top of the femoral head and the bottom of the thigh muscles. </w:t>
      </w:r>
    </w:p>
    <w:p w:rsidR="00DE02B8" w:rsidRDefault="00DE02B8">
      <w:pPr>
        <w:rPr>
          <w:rFonts w:ascii="Calibri" w:eastAsia="Calibri" w:hAnsi="Calibri" w:cs="Calibri"/>
          <w:b/>
          <w:color w:val="000000"/>
        </w:rPr>
      </w:pPr>
      <w:bookmarkStart w:id="5" w:name="_mzqxtmm3qt68" w:colFirst="0" w:colLast="0"/>
      <w:bookmarkEnd w:id="5"/>
      <w:r>
        <w:rPr>
          <w:rFonts w:ascii="Calibri" w:eastAsia="Calibri" w:hAnsi="Calibri" w:cs="Calibri"/>
          <w:b/>
          <w:color w:val="000000"/>
        </w:rPr>
        <w:br w:type="page"/>
      </w:r>
    </w:p>
    <w:p w:rsidR="009652EF" w:rsidRDefault="004B6510">
      <w:pPr>
        <w:pStyle w:val="Heading4"/>
        <w:rPr>
          <w:rFonts w:ascii="Calibri" w:eastAsia="Calibri" w:hAnsi="Calibri" w:cs="Calibri"/>
          <w:b/>
          <w:color w:val="000000"/>
          <w:sz w:val="22"/>
          <w:szCs w:val="22"/>
        </w:rPr>
      </w:pPr>
      <w:r>
        <w:rPr>
          <w:rFonts w:ascii="Calibri" w:eastAsia="Calibri" w:hAnsi="Calibri" w:cs="Calibri"/>
          <w:b/>
          <w:color w:val="000000"/>
          <w:sz w:val="22"/>
          <w:szCs w:val="22"/>
        </w:rPr>
        <w:lastRenderedPageBreak/>
        <w:t>Mean-intensity two-dimensional projections of three-dimension MRI images</w:t>
      </w:r>
    </w:p>
    <w:p w:rsidR="009652EF" w:rsidRDefault="009652EF">
      <w:pPr>
        <w:rPr>
          <w:rFonts w:ascii="Calibri" w:eastAsia="Calibri" w:hAnsi="Calibri" w:cs="Calibri"/>
          <w:b/>
          <w:highlight w:val="yellow"/>
        </w:rPr>
      </w:pPr>
    </w:p>
    <w:p w:rsidR="009652EF" w:rsidRDefault="004B6510">
      <w:pPr>
        <w:rPr>
          <w:rFonts w:ascii="Calibri" w:eastAsia="Calibri" w:hAnsi="Calibri" w:cs="Calibri"/>
        </w:rPr>
      </w:pPr>
      <w:r>
        <w:rPr>
          <w:rFonts w:ascii="Calibri" w:eastAsia="Calibri" w:hAnsi="Calibri" w:cs="Calibri"/>
        </w:rPr>
        <w:t>Each of the 6 contiguous stages that make up an individual’s MRI in the UK Biobank are acquired at slightly different resolutions, and so a pre-processing step was required prior to subsequent analysis. Resolutions ranged from 2.232 x 2.232 x 4.5 mm</w:t>
      </w:r>
      <w:r>
        <w:rPr>
          <w:rFonts w:ascii="Calibri" w:eastAsia="Calibri" w:hAnsi="Calibri" w:cs="Calibri"/>
          <w:vertAlign w:val="superscript"/>
        </w:rPr>
        <w:t xml:space="preserve">3 </w:t>
      </w:r>
      <w:r>
        <w:rPr>
          <w:rFonts w:ascii="Calibri" w:eastAsia="Calibri" w:hAnsi="Calibri" w:cs="Calibri"/>
        </w:rPr>
        <w:t>(stages 2-4) to 2.232 x 2.232 x 3.0 mm</w:t>
      </w:r>
      <w:r>
        <w:rPr>
          <w:rFonts w:ascii="Calibri" w:eastAsia="Calibri" w:hAnsi="Calibri" w:cs="Calibri"/>
          <w:vertAlign w:val="superscript"/>
        </w:rPr>
        <w:t xml:space="preserve">3 </w:t>
      </w:r>
      <w:r>
        <w:rPr>
          <w:rFonts w:ascii="Calibri" w:eastAsia="Calibri" w:hAnsi="Calibri" w:cs="Calibri"/>
        </w:rPr>
        <w:t>(stage 1). We resampled each series to the highest available resolution (voxel = 2.232 x 2.232 x 3.0 mm</w:t>
      </w:r>
      <w:r>
        <w:rPr>
          <w:rFonts w:ascii="Calibri" w:eastAsia="Calibri" w:hAnsi="Calibri" w:cs="Calibri"/>
          <w:vertAlign w:val="superscript"/>
        </w:rPr>
        <w:t>3</w:t>
      </w:r>
      <w:r>
        <w:rPr>
          <w:rFonts w:ascii="Calibri" w:eastAsia="Calibri" w:hAnsi="Calibri" w:cs="Calibri"/>
        </w:rPr>
        <w:t>), enabling a merged single three-dimensional volume that included all stages.</w:t>
      </w:r>
    </w:p>
    <w:p w:rsidR="009652EF" w:rsidRDefault="009652EF">
      <w:pPr>
        <w:rPr>
          <w:rFonts w:ascii="Calibri" w:eastAsia="Calibri" w:hAnsi="Calibri" w:cs="Calibri"/>
        </w:rPr>
      </w:pPr>
    </w:p>
    <w:p w:rsidR="009652EF" w:rsidRDefault="004B6510">
      <w:pPr>
        <w:rPr>
          <w:rFonts w:ascii="Calibri" w:eastAsia="Calibri" w:hAnsi="Calibri" w:cs="Calibri"/>
        </w:rPr>
      </w:pPr>
      <w:r>
        <w:rPr>
          <w:rFonts w:ascii="Calibri" w:eastAsia="Calibri" w:hAnsi="Calibri" w:cs="Calibri"/>
        </w:rPr>
        <w:t>We next evaluated the computational burden associated with training machine learning models on 3D MRI data. We noted that three-dimensional MRI data for &gt;40,000 individuals represented a substantial data burden with almost 58 million axial slices across all participants, corresponding to &gt;18 terabytes of imaging data – a level of complexity that limits computational feasibility for training deep learning models.</w:t>
      </w:r>
    </w:p>
    <w:p w:rsidR="009652EF" w:rsidRDefault="009652EF">
      <w:pPr>
        <w:rPr>
          <w:rFonts w:ascii="Calibri" w:eastAsia="Calibri" w:hAnsi="Calibri" w:cs="Calibri"/>
        </w:rPr>
      </w:pPr>
    </w:p>
    <w:p w:rsidR="009652EF" w:rsidRDefault="004B6510">
      <w:pPr>
        <w:rPr>
          <w:rFonts w:ascii="Calibri" w:eastAsia="Calibri" w:hAnsi="Calibri" w:cs="Calibri"/>
        </w:rPr>
      </w:pPr>
      <w:r>
        <w:rPr>
          <w:rFonts w:ascii="Calibri" w:eastAsia="Calibri" w:hAnsi="Calibri" w:cs="Calibri"/>
        </w:rPr>
        <w:t xml:space="preserve">To simplify the machine learning model inputs, we transformed MRI images for each participant into </w:t>
      </w:r>
    </w:p>
    <w:p w:rsidR="009652EF" w:rsidRDefault="004B6510">
      <w:pPr>
        <w:rPr>
          <w:rFonts w:ascii="Calibri" w:eastAsia="Calibri" w:hAnsi="Calibri" w:cs="Calibri"/>
        </w:rPr>
      </w:pPr>
      <w:r>
        <w:rPr>
          <w:rFonts w:ascii="Calibri" w:eastAsia="Calibri" w:hAnsi="Calibri" w:cs="Calibri"/>
        </w:rPr>
        <w:t>two-dimensional projections of the coronal and sagittal anatomical planes – hypothesizing that this input would prove adequate for accurate fat depot volume quantification.  Similar reduced representations of MRI imaging data were used in a recent study with excellent model performance.</w:t>
      </w:r>
      <w:r>
        <w:rPr>
          <w:rFonts w:ascii="Calibri" w:eastAsia="Calibri" w:hAnsi="Calibri" w:cs="Calibri"/>
          <w:vertAlign w:val="superscript"/>
        </w:rPr>
        <w:t>10</w:t>
      </w:r>
      <w:r>
        <w:rPr>
          <w:rFonts w:ascii="Calibri" w:eastAsia="Calibri" w:hAnsi="Calibri" w:cs="Calibri"/>
        </w:rPr>
        <w:t xml:space="preserve"> Coronal and sagittal two-dimensional projections were generated by computing the mean intensity projection in each orientation. For example, a given pixel on a coronal two-dimensional projection represents the mean intensity across all pixels making up a line oriented in the anterior-posterior direction perpendicular to the coronal plane. This procedure was done for each MRI sequence for each participant. </w:t>
      </w:r>
    </w:p>
    <w:p w:rsidR="009652EF" w:rsidRDefault="004B6510">
      <w:pPr>
        <w:pStyle w:val="Heading4"/>
        <w:rPr>
          <w:rFonts w:ascii="Calibri" w:eastAsia="Calibri" w:hAnsi="Calibri" w:cs="Calibri"/>
          <w:b/>
          <w:color w:val="000000"/>
          <w:sz w:val="22"/>
          <w:szCs w:val="22"/>
        </w:rPr>
      </w:pPr>
      <w:bookmarkStart w:id="6" w:name="_rjjn8kzd8el0" w:colFirst="0" w:colLast="0"/>
      <w:bookmarkEnd w:id="6"/>
      <w:r>
        <w:rPr>
          <w:rFonts w:ascii="Calibri" w:eastAsia="Calibri" w:hAnsi="Calibri" w:cs="Calibri"/>
          <w:b/>
          <w:color w:val="000000"/>
          <w:sz w:val="22"/>
          <w:szCs w:val="22"/>
        </w:rPr>
        <w:t>Quality control of MRI imaging data</w:t>
      </w:r>
    </w:p>
    <w:p w:rsidR="009652EF" w:rsidRDefault="004B6510">
      <w:pPr>
        <w:rPr>
          <w:rFonts w:ascii="Calibri" w:eastAsia="Calibri" w:hAnsi="Calibri" w:cs="Calibri"/>
        </w:rPr>
      </w:pPr>
      <w:r>
        <w:rPr>
          <w:rFonts w:ascii="Calibri" w:eastAsia="Calibri" w:hAnsi="Calibri" w:cs="Calibri"/>
        </w:rPr>
        <w:t xml:space="preserve">Starting with raw imaging data for 43,531 participants, 389 participants had either incomplete acquisitions (e.g. missing a stage), or faulty or corrupted data (e.g. length of pixel data does not match the metadata records). After exclusion of these 389 participants, we performed quality control of the remaining 43,142 sets of two-dimensional projections and noted 7 classes of imaging artifacts that occurred: </w:t>
      </w:r>
    </w:p>
    <w:p w:rsidR="009652EF" w:rsidRDefault="009652EF">
      <w:pPr>
        <w:rPr>
          <w:rFonts w:ascii="Calibri" w:eastAsia="Calibri" w:hAnsi="Calibri" w:cs="Calibri"/>
        </w:rPr>
      </w:pPr>
    </w:p>
    <w:p w:rsidR="009652EF" w:rsidRDefault="004B6510">
      <w:pPr>
        <w:numPr>
          <w:ilvl w:val="0"/>
          <w:numId w:val="1"/>
        </w:numPr>
        <w:rPr>
          <w:rFonts w:ascii="Calibri" w:eastAsia="Calibri" w:hAnsi="Calibri" w:cs="Calibri"/>
        </w:rPr>
      </w:pPr>
      <w:r>
        <w:rPr>
          <w:rFonts w:ascii="Calibri" w:eastAsia="Calibri" w:hAnsi="Calibri" w:cs="Calibri"/>
        </w:rPr>
        <w:t xml:space="preserve">Fat/water swaps involving a complete stage, N = 412 </w:t>
      </w:r>
    </w:p>
    <w:p w:rsidR="009652EF" w:rsidRDefault="004B6510">
      <w:pPr>
        <w:numPr>
          <w:ilvl w:val="0"/>
          <w:numId w:val="1"/>
        </w:numPr>
        <w:rPr>
          <w:rFonts w:ascii="Calibri" w:eastAsia="Calibri" w:hAnsi="Calibri" w:cs="Calibri"/>
        </w:rPr>
      </w:pPr>
      <w:r>
        <w:rPr>
          <w:rFonts w:ascii="Calibri" w:eastAsia="Calibri" w:hAnsi="Calibri" w:cs="Calibri"/>
        </w:rPr>
        <w:t xml:space="preserve">Knee(s) missing and/or metal artifacts in the body, N = 257 </w:t>
      </w:r>
    </w:p>
    <w:p w:rsidR="009652EF" w:rsidRDefault="004B6510">
      <w:pPr>
        <w:numPr>
          <w:ilvl w:val="0"/>
          <w:numId w:val="1"/>
        </w:numPr>
        <w:rPr>
          <w:rFonts w:ascii="Calibri" w:eastAsia="Calibri" w:hAnsi="Calibri" w:cs="Calibri"/>
        </w:rPr>
      </w:pPr>
      <w:r>
        <w:rPr>
          <w:rFonts w:ascii="Calibri" w:eastAsia="Calibri" w:hAnsi="Calibri" w:cs="Calibri"/>
        </w:rPr>
        <w:t xml:space="preserve">Field-of-view errors caused by a misaligned individual in either superior-inferior direction such that the head or chin was partly or fully visible or the clavicle was not fully visible, N = 397 </w:t>
      </w:r>
    </w:p>
    <w:p w:rsidR="009652EF" w:rsidRDefault="004B6510">
      <w:pPr>
        <w:numPr>
          <w:ilvl w:val="0"/>
          <w:numId w:val="1"/>
        </w:numPr>
        <w:rPr>
          <w:rFonts w:ascii="Calibri" w:eastAsia="Calibri" w:hAnsi="Calibri" w:cs="Calibri"/>
        </w:rPr>
      </w:pPr>
      <w:r>
        <w:rPr>
          <w:rFonts w:ascii="Calibri" w:eastAsia="Calibri" w:hAnsi="Calibri" w:cs="Calibri"/>
        </w:rPr>
        <w:t xml:space="preserve">Participant was too large to be completely captured in the scanner view, N = 107 </w:t>
      </w:r>
    </w:p>
    <w:p w:rsidR="009652EF" w:rsidRDefault="004B6510">
      <w:pPr>
        <w:numPr>
          <w:ilvl w:val="0"/>
          <w:numId w:val="1"/>
        </w:numPr>
        <w:rPr>
          <w:rFonts w:ascii="Calibri" w:eastAsia="Calibri" w:hAnsi="Calibri" w:cs="Calibri"/>
        </w:rPr>
      </w:pPr>
      <w:r>
        <w:rPr>
          <w:rFonts w:ascii="Calibri" w:eastAsia="Calibri" w:hAnsi="Calibri" w:cs="Calibri"/>
        </w:rPr>
        <w:t>Instance swaps with self-contained areas of fat/water swaps within a stage, N = 325</w:t>
      </w:r>
    </w:p>
    <w:p w:rsidR="009652EF" w:rsidRDefault="004B6510">
      <w:pPr>
        <w:numPr>
          <w:ilvl w:val="0"/>
          <w:numId w:val="1"/>
        </w:numPr>
        <w:rPr>
          <w:rFonts w:ascii="Calibri" w:eastAsia="Calibri" w:hAnsi="Calibri" w:cs="Calibri"/>
        </w:rPr>
      </w:pPr>
      <w:r>
        <w:rPr>
          <w:rFonts w:ascii="Calibri" w:eastAsia="Calibri" w:hAnsi="Calibri" w:cs="Calibri"/>
        </w:rPr>
        <w:t>Liver swaps where fat/water instance swaps are restricted to the superior part of the liver, N = 1,289</w:t>
      </w:r>
    </w:p>
    <w:p w:rsidR="009652EF" w:rsidRDefault="004B6510">
      <w:pPr>
        <w:numPr>
          <w:ilvl w:val="0"/>
          <w:numId w:val="1"/>
        </w:numPr>
        <w:rPr>
          <w:rFonts w:ascii="Calibri" w:eastAsia="Calibri" w:hAnsi="Calibri" w:cs="Calibri"/>
        </w:rPr>
      </w:pPr>
      <w:r>
        <w:rPr>
          <w:rFonts w:ascii="Calibri" w:eastAsia="Calibri" w:hAnsi="Calibri" w:cs="Calibri"/>
        </w:rPr>
        <w:t xml:space="preserve">Technically unusable because of unexpected observations such as stage-wide duplications or stages in the incorrect order, blank stages, or extremely noisy acquisitions, N = 323 </w:t>
      </w:r>
    </w:p>
    <w:p w:rsidR="009652EF" w:rsidRDefault="009652EF">
      <w:pPr>
        <w:rPr>
          <w:rFonts w:ascii="Calibri" w:eastAsia="Calibri" w:hAnsi="Calibri" w:cs="Calibri"/>
        </w:rPr>
      </w:pPr>
    </w:p>
    <w:p w:rsidR="009652EF" w:rsidRDefault="004B6510">
      <w:pPr>
        <w:rPr>
          <w:rFonts w:ascii="Calibri" w:eastAsia="Calibri" w:hAnsi="Calibri" w:cs="Calibri"/>
        </w:rPr>
      </w:pPr>
      <w:r>
        <w:rPr>
          <w:rFonts w:ascii="Calibri" w:eastAsia="Calibri" w:hAnsi="Calibri" w:cs="Calibri"/>
        </w:rPr>
        <w:t xml:space="preserve">In total, 3,499 (8.0%) of individuals were excluded by our quality control pipeline </w:t>
      </w:r>
      <w:proofErr w:type="gramStart"/>
      <w:r>
        <w:rPr>
          <w:rFonts w:ascii="Calibri" w:eastAsia="Calibri" w:hAnsi="Calibri" w:cs="Calibri"/>
        </w:rPr>
        <w:t>–  consistent</w:t>
      </w:r>
      <w:proofErr w:type="gramEnd"/>
      <w:r>
        <w:rPr>
          <w:rFonts w:ascii="Calibri" w:eastAsia="Calibri" w:hAnsi="Calibri" w:cs="Calibri"/>
        </w:rPr>
        <w:t xml:space="preserve"> with a prior estimate of imaging artifact in UK Biobank body MRI data – resulting in 40,032 participants who were carried forward into downstream analysis.</w:t>
      </w:r>
      <w:r>
        <w:rPr>
          <w:rFonts w:ascii="Calibri" w:eastAsia="Calibri" w:hAnsi="Calibri" w:cs="Calibri"/>
          <w:vertAlign w:val="superscript"/>
        </w:rPr>
        <w:t>6</w:t>
      </w:r>
      <w:r>
        <w:rPr>
          <w:rFonts w:ascii="Calibri" w:eastAsia="Calibri" w:hAnsi="Calibri" w:cs="Calibri"/>
        </w:rPr>
        <w:t xml:space="preserve"> </w:t>
      </w:r>
    </w:p>
    <w:p w:rsidR="009652EF" w:rsidRDefault="004B6510">
      <w:pPr>
        <w:pStyle w:val="Heading4"/>
        <w:rPr>
          <w:rFonts w:ascii="Calibri" w:eastAsia="Calibri" w:hAnsi="Calibri" w:cs="Calibri"/>
          <w:b/>
          <w:color w:val="000000"/>
          <w:sz w:val="22"/>
          <w:szCs w:val="22"/>
        </w:rPr>
      </w:pPr>
      <w:bookmarkStart w:id="7" w:name="_lxiale690x0k" w:colFirst="0" w:colLast="0"/>
      <w:bookmarkEnd w:id="7"/>
      <w:r>
        <w:rPr>
          <w:rFonts w:ascii="Calibri" w:eastAsia="Calibri" w:hAnsi="Calibri" w:cs="Calibri"/>
          <w:b/>
          <w:color w:val="000000"/>
          <w:sz w:val="22"/>
          <w:szCs w:val="22"/>
        </w:rPr>
        <w:t>Convolutional neural networks (CNNs) to quantify fat depots</w:t>
      </w:r>
    </w:p>
    <w:p w:rsidR="009652EF" w:rsidRDefault="004B6510">
      <w:pPr>
        <w:rPr>
          <w:rFonts w:ascii="Calibri" w:eastAsia="Calibri" w:hAnsi="Calibri" w:cs="Calibri"/>
        </w:rPr>
      </w:pPr>
      <w:r>
        <w:rPr>
          <w:rFonts w:ascii="Calibri" w:eastAsia="Calibri" w:hAnsi="Calibri" w:cs="Calibri"/>
        </w:rPr>
        <w:t>Among the 40,032 individuals who remained after quality control, 9,040 participants had VAT quantified, 9,041 participants had ASAT quantified, and 7,754 participants had GFAT quantified and made available via previous studies.</w:t>
      </w:r>
      <w:r>
        <w:rPr>
          <w:rFonts w:ascii="Calibri" w:eastAsia="Calibri" w:hAnsi="Calibri" w:cs="Calibri"/>
          <w:vertAlign w:val="superscript"/>
        </w:rPr>
        <w:t>4–9</w:t>
      </w:r>
      <w:r>
        <w:rPr>
          <w:rFonts w:ascii="Calibri" w:eastAsia="Calibri" w:hAnsi="Calibri" w:cs="Calibri"/>
        </w:rPr>
        <w:t xml:space="preserve"> For each fat depot volume, participants were split into 80% for model training and 20% for model validation (</w:t>
      </w:r>
      <w:r>
        <w:rPr>
          <w:rFonts w:ascii="Calibri" w:eastAsia="Calibri" w:hAnsi="Calibri" w:cs="Calibri"/>
          <w:b/>
        </w:rPr>
        <w:t>Table S1</w:t>
      </w:r>
      <w:r>
        <w:rPr>
          <w:rFonts w:ascii="Calibri" w:eastAsia="Calibri" w:hAnsi="Calibri" w:cs="Calibri"/>
        </w:rPr>
        <w:t xml:space="preserve">). We used 5-fold cross-validation within the 80% model training data to estimate error. </w:t>
      </w:r>
    </w:p>
    <w:p w:rsidR="009652EF" w:rsidRDefault="009652EF">
      <w:pPr>
        <w:rPr>
          <w:rFonts w:ascii="Calibri" w:eastAsia="Calibri" w:hAnsi="Calibri" w:cs="Calibri"/>
        </w:rPr>
      </w:pPr>
    </w:p>
    <w:p w:rsidR="009652EF" w:rsidRDefault="004B6510">
      <w:pPr>
        <w:rPr>
          <w:rFonts w:ascii="Calibri" w:eastAsia="Calibri" w:hAnsi="Calibri" w:cs="Calibri"/>
        </w:rPr>
      </w:pPr>
      <w:r>
        <w:rPr>
          <w:rFonts w:ascii="Calibri" w:eastAsia="Calibri" w:hAnsi="Calibri" w:cs="Calibri"/>
        </w:rPr>
        <w:t>For each of these three fat depot volumes, a CNN was trained on a pair of fat phase and water phase images, where each image was composed of (a) a coronal two-dimensional projection and (b) a sagittal two-dimensional projection of the body MRI to predict each fat depot volume. Each CNN was developed with the DenseNet-121 architecture</w:t>
      </w:r>
      <w:r>
        <w:rPr>
          <w:rFonts w:ascii="Calibri" w:eastAsia="Calibri" w:hAnsi="Calibri" w:cs="Calibri"/>
          <w:vertAlign w:val="superscript"/>
        </w:rPr>
        <w:t xml:space="preserve"> </w:t>
      </w:r>
      <w:r>
        <w:rPr>
          <w:rFonts w:ascii="Calibri" w:eastAsia="Calibri" w:hAnsi="Calibri" w:cs="Calibri"/>
        </w:rPr>
        <w:t>pre-trained on ImageNet as the base model.</w:t>
      </w:r>
      <w:r>
        <w:rPr>
          <w:rFonts w:ascii="Calibri" w:eastAsia="Calibri" w:hAnsi="Calibri" w:cs="Calibri"/>
          <w:vertAlign w:val="superscript"/>
        </w:rPr>
        <w:t>11,12</w:t>
      </w:r>
      <w:r>
        <w:rPr>
          <w:rFonts w:ascii="Calibri" w:eastAsia="Calibri" w:hAnsi="Calibri" w:cs="Calibri"/>
        </w:rPr>
        <w:t xml:space="preserve"> The last dense block output was flattened using a global average pooling layer and then fed into three fully connected layers of size 64, 256, and 1, with the last layer having no activation function (linear mapping). All other activation functions use the </w:t>
      </w:r>
      <w:proofErr w:type="spellStart"/>
      <w:r>
        <w:rPr>
          <w:rFonts w:ascii="Calibri" w:eastAsia="Calibri" w:hAnsi="Calibri" w:cs="Calibri"/>
        </w:rPr>
        <w:t>ReLU</w:t>
      </w:r>
      <w:proofErr w:type="spellEnd"/>
      <w:r>
        <w:rPr>
          <w:rFonts w:ascii="Calibri" w:eastAsia="Calibri" w:hAnsi="Calibri" w:cs="Calibri"/>
        </w:rPr>
        <w:t xml:space="preserve"> non-linearity. All models were trained using the Adam optimizer with a learning rate set to a cosine decay policy decaying from 0.001 to 0 over 100 epochs, a shrinkage loss function using the hyperparameters a = 10.0 and c = 0.2, and a batch size of 32.</w:t>
      </w:r>
      <w:r>
        <w:rPr>
          <w:rFonts w:ascii="Calibri" w:eastAsia="Calibri" w:hAnsi="Calibri" w:cs="Calibri"/>
          <w:vertAlign w:val="superscript"/>
        </w:rPr>
        <w:t>13,14</w:t>
      </w:r>
      <w:r>
        <w:rPr>
          <w:rFonts w:ascii="Calibri" w:eastAsia="Calibri" w:hAnsi="Calibri" w:cs="Calibri"/>
        </w:rPr>
        <w:t xml:space="preserve"> </w:t>
      </w:r>
    </w:p>
    <w:p w:rsidR="009652EF" w:rsidRDefault="009652EF">
      <w:pPr>
        <w:rPr>
          <w:rFonts w:ascii="Calibri" w:eastAsia="Calibri" w:hAnsi="Calibri" w:cs="Calibri"/>
        </w:rPr>
      </w:pPr>
    </w:p>
    <w:p w:rsidR="009652EF" w:rsidRDefault="004B6510">
      <w:pPr>
        <w:rPr>
          <w:rFonts w:ascii="Calibri" w:eastAsia="Calibri" w:hAnsi="Calibri" w:cs="Calibri"/>
        </w:rPr>
      </w:pPr>
      <w:r>
        <w:rPr>
          <w:rFonts w:ascii="Calibri" w:eastAsia="Calibri" w:hAnsi="Calibri" w:cs="Calibri"/>
        </w:rPr>
        <w:t>For all training data, the following augmentations (random permutations of the training images) were applied: random shifts in the XY-plane by up to ±16 pixels, rotations by up to ±5 degrees around its center axis, and the coronal view horizontally flipped with a probability of 50%. Each view (coronal and sagittal) were separately pre-normalized by its z-score (0 mean, standard deviation of 1), followed by joint normalization following concatenation side-by-side.</w:t>
      </w:r>
    </w:p>
    <w:p w:rsidR="009652EF" w:rsidRDefault="009652EF">
      <w:pPr>
        <w:rPr>
          <w:rFonts w:ascii="Calibri" w:eastAsia="Calibri" w:hAnsi="Calibri" w:cs="Calibri"/>
        </w:rPr>
      </w:pPr>
    </w:p>
    <w:p w:rsidR="009652EF" w:rsidRDefault="004B6510">
      <w:pPr>
        <w:rPr>
          <w:rFonts w:ascii="Calibri" w:eastAsia="Calibri" w:hAnsi="Calibri" w:cs="Calibri"/>
        </w:rPr>
      </w:pPr>
      <w:r>
        <w:rPr>
          <w:rFonts w:ascii="Calibri" w:eastAsia="Calibri" w:hAnsi="Calibri" w:cs="Calibri"/>
        </w:rPr>
        <w:t xml:space="preserve">Performance of each CNN developed here is shown in </w:t>
      </w:r>
      <w:r>
        <w:rPr>
          <w:rFonts w:ascii="Calibri" w:eastAsia="Calibri" w:hAnsi="Calibri" w:cs="Calibri"/>
          <w:b/>
        </w:rPr>
        <w:t>Table S2</w:t>
      </w:r>
      <w:r>
        <w:rPr>
          <w:rFonts w:ascii="Calibri" w:eastAsia="Calibri" w:hAnsi="Calibri" w:cs="Calibri"/>
        </w:rPr>
        <w:t>.</w:t>
      </w:r>
    </w:p>
    <w:p w:rsidR="009652EF" w:rsidRDefault="004B6510">
      <w:pPr>
        <w:pStyle w:val="Heading4"/>
        <w:spacing w:after="120"/>
        <w:rPr>
          <w:rFonts w:ascii="Calibri" w:eastAsia="Calibri" w:hAnsi="Calibri" w:cs="Calibri"/>
          <w:b/>
          <w:color w:val="000000"/>
          <w:sz w:val="22"/>
          <w:szCs w:val="22"/>
        </w:rPr>
      </w:pPr>
      <w:bookmarkStart w:id="8" w:name="_kf9j2wbkmy8s" w:colFirst="0" w:colLast="0"/>
      <w:bookmarkEnd w:id="8"/>
      <w:r>
        <w:rPr>
          <w:rFonts w:ascii="Calibri" w:eastAsia="Calibri" w:hAnsi="Calibri" w:cs="Calibri"/>
          <w:b/>
          <w:color w:val="000000"/>
          <w:sz w:val="22"/>
          <w:szCs w:val="22"/>
        </w:rPr>
        <w:t>Code availability</w:t>
      </w:r>
    </w:p>
    <w:p w:rsidR="009652EF" w:rsidRDefault="004B6510">
      <w:pPr>
        <w:spacing w:after="120"/>
        <w:rPr>
          <w:rFonts w:ascii="Calibri" w:eastAsia="Calibri" w:hAnsi="Calibri" w:cs="Calibri"/>
        </w:rPr>
      </w:pPr>
      <w:bookmarkStart w:id="9" w:name="_GoBack"/>
      <w:r>
        <w:rPr>
          <w:rFonts w:ascii="Calibri" w:eastAsia="Calibri" w:hAnsi="Calibri" w:cs="Calibri"/>
        </w:rPr>
        <w:t xml:space="preserve">Code used to ingest whole-body Dixon MRI images from UK Biobank participants is made available at </w:t>
      </w:r>
      <w:hyperlink r:id="rId7">
        <w:r>
          <w:rPr>
            <w:rFonts w:ascii="Calibri" w:eastAsia="Calibri" w:hAnsi="Calibri" w:cs="Calibri"/>
            <w:color w:val="1A73E8"/>
            <w:highlight w:val="white"/>
            <w:u w:val="single"/>
          </w:rPr>
          <w:t>https://github.com/broadinstitute/ml4h/tree/master/ml4h/applications/ingest</w:t>
        </w:r>
      </w:hyperlink>
      <w:r>
        <w:rPr>
          <w:rFonts w:ascii="Calibri" w:eastAsia="Calibri" w:hAnsi="Calibri" w:cs="Calibri"/>
        </w:rPr>
        <w:t xml:space="preserve"> under an open-source BSD license. </w:t>
      </w:r>
      <w:bookmarkEnd w:id="9"/>
      <w:r>
        <w:rPr>
          <w:rFonts w:ascii="Calibri" w:eastAsia="Calibri" w:hAnsi="Calibri" w:cs="Calibri"/>
        </w:rPr>
        <w:br/>
      </w:r>
    </w:p>
    <w:p w:rsidR="009652EF" w:rsidRDefault="004B6510">
      <w:pPr>
        <w:pStyle w:val="Heading1"/>
        <w:spacing w:after="120"/>
      </w:pPr>
      <w:bookmarkStart w:id="10" w:name="_refzd9mf3b5h" w:colFirst="0" w:colLast="0"/>
      <w:bookmarkEnd w:id="10"/>
      <w:r>
        <w:br w:type="page"/>
      </w:r>
    </w:p>
    <w:p w:rsidR="009652EF" w:rsidRDefault="004B6510">
      <w:pPr>
        <w:pStyle w:val="Heading1"/>
        <w:spacing w:after="120"/>
      </w:pPr>
      <w:bookmarkStart w:id="11" w:name="_o817vk8xigxs" w:colFirst="0" w:colLast="0"/>
      <w:bookmarkEnd w:id="11"/>
      <w:r>
        <w:lastRenderedPageBreak/>
        <w:t>Figure S1 Convolutional neural network performance among</w:t>
      </w:r>
      <w:r w:rsidR="00E16922">
        <w:t xml:space="preserve"> sex</w:t>
      </w:r>
      <w:r>
        <w:t xml:space="preserve"> </w:t>
      </w:r>
      <w:r w:rsidR="00E16922">
        <w:t>and race subgroups</w:t>
      </w:r>
    </w:p>
    <w:p w:rsidR="009652EF" w:rsidRDefault="004B6510">
      <w:pPr>
        <w:spacing w:after="120"/>
        <w:rPr>
          <w:rFonts w:ascii="Calibri" w:eastAsia="Calibri" w:hAnsi="Calibri" w:cs="Calibri"/>
        </w:rPr>
      </w:pPr>
      <w:r>
        <w:rPr>
          <w:rFonts w:ascii="Calibri" w:eastAsia="Calibri" w:hAnsi="Calibri" w:cs="Calibri"/>
        </w:rPr>
        <w:t xml:space="preserve"> </w:t>
      </w:r>
      <w:r>
        <w:rPr>
          <w:rFonts w:ascii="Calibri" w:eastAsia="Calibri" w:hAnsi="Calibri" w:cs="Calibri"/>
          <w:noProof/>
        </w:rPr>
        <w:drawing>
          <wp:inline distT="114300" distB="114300" distL="114300" distR="114300">
            <wp:extent cx="5943600" cy="39624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943600" cy="3962400"/>
                    </a:xfrm>
                    <a:prstGeom prst="rect">
                      <a:avLst/>
                    </a:prstGeom>
                    <a:ln/>
                  </pic:spPr>
                </pic:pic>
              </a:graphicData>
            </a:graphic>
          </wp:inline>
        </w:drawing>
      </w:r>
    </w:p>
    <w:p w:rsidR="009652EF" w:rsidRDefault="004B6510">
      <w:pPr>
        <w:spacing w:after="120"/>
        <w:rPr>
          <w:rFonts w:ascii="Calibri" w:eastAsia="Calibri" w:hAnsi="Calibri" w:cs="Calibri"/>
        </w:rPr>
      </w:pPr>
      <w:r>
        <w:rPr>
          <w:rFonts w:ascii="Calibri" w:eastAsia="Calibri" w:hAnsi="Calibri" w:cs="Calibri"/>
        </w:rPr>
        <w:t>Volumes in Liters are shown on both axes. (top) Performance stratified by sex. (bottom) Performance stratified by self-identified racial group; 63 of 1,804 individuals in the VAT holdout set, 48 of 1,815 individuals in the ASAT holdout set, and 52 of 1,551 individuals in the GFAT holdout set who self-identified as a non-White racial group are plotted.</w:t>
      </w:r>
    </w:p>
    <w:p w:rsidR="009652EF" w:rsidRDefault="004B6510">
      <w:pPr>
        <w:spacing w:after="120"/>
        <w:rPr>
          <w:rFonts w:ascii="Calibri" w:eastAsia="Calibri" w:hAnsi="Calibri" w:cs="Calibri"/>
        </w:rPr>
      </w:pPr>
      <w:r>
        <w:br w:type="page"/>
      </w:r>
    </w:p>
    <w:p w:rsidR="009652EF" w:rsidRDefault="004B6510">
      <w:pPr>
        <w:pStyle w:val="Heading1"/>
        <w:spacing w:after="120"/>
      </w:pPr>
      <w:bookmarkStart w:id="12" w:name="_jblz10jkgugn" w:colFirst="0" w:colLast="0"/>
      <w:bookmarkEnd w:id="12"/>
      <w:r>
        <w:lastRenderedPageBreak/>
        <w:t xml:space="preserve">Figure S2 Density plots of </w:t>
      </w:r>
      <w:proofErr w:type="spellStart"/>
      <w:r>
        <w:t>VATadjBMI</w:t>
      </w:r>
      <w:proofErr w:type="spellEnd"/>
      <w:r>
        <w:t xml:space="preserve">, </w:t>
      </w:r>
      <w:proofErr w:type="spellStart"/>
      <w:r>
        <w:t>ASATadjBMI</w:t>
      </w:r>
      <w:proofErr w:type="spellEnd"/>
      <w:r>
        <w:t xml:space="preserve">, and </w:t>
      </w:r>
      <w:proofErr w:type="spellStart"/>
      <w:r>
        <w:t>GFATadjBMI</w:t>
      </w:r>
      <w:proofErr w:type="spellEnd"/>
    </w:p>
    <w:p w:rsidR="009652EF" w:rsidRDefault="004B6510">
      <w:pPr>
        <w:spacing w:after="120"/>
        <w:rPr>
          <w:rFonts w:ascii="Calibri" w:eastAsia="Calibri" w:hAnsi="Calibri" w:cs="Calibri"/>
          <w:b/>
        </w:rPr>
      </w:pPr>
      <w:r>
        <w:rPr>
          <w:rFonts w:ascii="Calibri" w:eastAsia="Calibri" w:hAnsi="Calibri" w:cs="Calibri"/>
          <w:b/>
          <w:noProof/>
        </w:rPr>
        <w:drawing>
          <wp:inline distT="114300" distB="114300" distL="114300" distR="114300">
            <wp:extent cx="5943600" cy="51054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43600" cy="5105400"/>
                    </a:xfrm>
                    <a:prstGeom prst="rect">
                      <a:avLst/>
                    </a:prstGeom>
                    <a:ln/>
                  </pic:spPr>
                </pic:pic>
              </a:graphicData>
            </a:graphic>
          </wp:inline>
        </w:drawing>
      </w:r>
    </w:p>
    <w:p w:rsidR="009652EF" w:rsidRDefault="004B6510">
      <w:pPr>
        <w:spacing w:after="120"/>
        <w:rPr>
          <w:rFonts w:ascii="Calibri" w:eastAsia="Calibri" w:hAnsi="Calibri" w:cs="Calibri"/>
        </w:rPr>
      </w:pPr>
      <w:r>
        <w:rPr>
          <w:rFonts w:ascii="Calibri" w:eastAsia="Calibri" w:hAnsi="Calibri" w:cs="Calibri"/>
        </w:rPr>
        <w:t>Sex- and BMI-group specific density plots for visceral adipose tissue volume adjusted for body-mass index (BMI)</w:t>
      </w:r>
      <w:r w:rsidR="00745337">
        <w:rPr>
          <w:rFonts w:ascii="Calibri" w:eastAsia="Calibri" w:hAnsi="Calibri" w:cs="Calibri"/>
        </w:rPr>
        <w:t xml:space="preserve"> (</w:t>
      </w:r>
      <w:proofErr w:type="spellStart"/>
      <w:r>
        <w:rPr>
          <w:rFonts w:ascii="Calibri" w:eastAsia="Calibri" w:hAnsi="Calibri" w:cs="Calibri"/>
        </w:rPr>
        <w:t>VATadjBMI</w:t>
      </w:r>
      <w:proofErr w:type="spellEnd"/>
      <w:r>
        <w:rPr>
          <w:rFonts w:ascii="Calibri" w:eastAsia="Calibri" w:hAnsi="Calibri" w:cs="Calibri"/>
        </w:rPr>
        <w:t>), abdominal subcutaneous adipose tissue volume adjusted for BMI (</w:t>
      </w:r>
      <w:proofErr w:type="spellStart"/>
      <w:r>
        <w:rPr>
          <w:rFonts w:ascii="Calibri" w:eastAsia="Calibri" w:hAnsi="Calibri" w:cs="Calibri"/>
        </w:rPr>
        <w:t>ASATadjBMI</w:t>
      </w:r>
      <w:proofErr w:type="spellEnd"/>
      <w:r>
        <w:rPr>
          <w:rFonts w:ascii="Calibri" w:eastAsia="Calibri" w:hAnsi="Calibri" w:cs="Calibri"/>
        </w:rPr>
        <w:t xml:space="preserve">), and </w:t>
      </w:r>
      <w:proofErr w:type="spellStart"/>
      <w:r>
        <w:rPr>
          <w:rFonts w:ascii="Calibri" w:eastAsia="Calibri" w:hAnsi="Calibri" w:cs="Calibri"/>
        </w:rPr>
        <w:t>gluteofemoral</w:t>
      </w:r>
      <w:proofErr w:type="spellEnd"/>
      <w:r>
        <w:rPr>
          <w:rFonts w:ascii="Calibri" w:eastAsia="Calibri" w:hAnsi="Calibri" w:cs="Calibri"/>
        </w:rPr>
        <w:t xml:space="preserve"> adipose tissue volume adjusted for BMI (</w:t>
      </w:r>
      <w:proofErr w:type="spellStart"/>
      <w:r>
        <w:rPr>
          <w:rFonts w:ascii="Calibri" w:eastAsia="Calibri" w:hAnsi="Calibri" w:cs="Calibri"/>
        </w:rPr>
        <w:t>GFATadjBMI</w:t>
      </w:r>
      <w:proofErr w:type="spellEnd"/>
      <w:r>
        <w:rPr>
          <w:rFonts w:ascii="Calibri" w:eastAsia="Calibri" w:hAnsi="Calibri" w:cs="Calibri"/>
        </w:rPr>
        <w:t xml:space="preserve">). </w:t>
      </w:r>
    </w:p>
    <w:p w:rsidR="009652EF" w:rsidRDefault="004B6510">
      <w:pPr>
        <w:spacing w:after="120"/>
        <w:rPr>
          <w:rFonts w:ascii="Calibri" w:eastAsia="Calibri" w:hAnsi="Calibri" w:cs="Calibri"/>
          <w:b/>
        </w:rPr>
      </w:pPr>
      <w:r>
        <w:br w:type="page"/>
      </w:r>
    </w:p>
    <w:p w:rsidR="009652EF" w:rsidRDefault="004B6510">
      <w:pPr>
        <w:pStyle w:val="Heading1"/>
        <w:spacing w:after="120"/>
      </w:pPr>
      <w:bookmarkStart w:id="13" w:name="_ffocjzyzuo9z" w:colFirst="0" w:colLast="0"/>
      <w:bookmarkEnd w:id="13"/>
      <w:r>
        <w:lastRenderedPageBreak/>
        <w:t>Figure S3 Correlogram of fat depots adjusted-for-BMI and anthropometric measurements</w:t>
      </w:r>
    </w:p>
    <w:p w:rsidR="009652EF" w:rsidRDefault="009652EF">
      <w:pPr>
        <w:spacing w:after="120"/>
        <w:jc w:val="center"/>
        <w:rPr>
          <w:rFonts w:ascii="Calibri" w:eastAsia="Calibri" w:hAnsi="Calibri" w:cs="Calibri"/>
        </w:rPr>
      </w:pPr>
    </w:p>
    <w:p w:rsidR="009652EF" w:rsidRDefault="004B6510">
      <w:pPr>
        <w:spacing w:after="120"/>
        <w:rPr>
          <w:rFonts w:ascii="Calibri" w:eastAsia="Calibri" w:hAnsi="Calibri" w:cs="Calibri"/>
        </w:rPr>
      </w:pPr>
      <w:r>
        <w:rPr>
          <w:rFonts w:ascii="Calibri" w:eastAsia="Calibri" w:hAnsi="Calibri" w:cs="Calibri"/>
          <w:noProof/>
        </w:rPr>
        <w:drawing>
          <wp:inline distT="114300" distB="114300" distL="114300" distR="114300">
            <wp:extent cx="5943600" cy="5207000"/>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5943600" cy="5207000"/>
                    </a:xfrm>
                    <a:prstGeom prst="rect">
                      <a:avLst/>
                    </a:prstGeom>
                    <a:ln/>
                  </pic:spPr>
                </pic:pic>
              </a:graphicData>
            </a:graphic>
          </wp:inline>
        </w:drawing>
      </w:r>
    </w:p>
    <w:p w:rsidR="009652EF" w:rsidRDefault="004B6510">
      <w:pPr>
        <w:spacing w:after="120"/>
        <w:rPr>
          <w:rFonts w:ascii="Calibri" w:eastAsia="Calibri" w:hAnsi="Calibri" w:cs="Calibri"/>
        </w:rPr>
      </w:pPr>
      <w:r>
        <w:rPr>
          <w:rFonts w:ascii="Calibri" w:eastAsia="Calibri" w:hAnsi="Calibri" w:cs="Calibri"/>
        </w:rPr>
        <w:t>Sex-stratified correlation plots between visceral adipose tissue volume adjusted for BMI (</w:t>
      </w:r>
      <w:proofErr w:type="spellStart"/>
      <w:r>
        <w:rPr>
          <w:rFonts w:ascii="Calibri" w:eastAsia="Calibri" w:hAnsi="Calibri" w:cs="Calibri"/>
        </w:rPr>
        <w:t>VATadjBMI</w:t>
      </w:r>
      <w:proofErr w:type="spellEnd"/>
      <w:r>
        <w:rPr>
          <w:rFonts w:ascii="Calibri" w:eastAsia="Calibri" w:hAnsi="Calibri" w:cs="Calibri"/>
        </w:rPr>
        <w:t>), abdominal subcutaneous adipose tissue adjusted for BMI (</w:t>
      </w:r>
      <w:proofErr w:type="spellStart"/>
      <w:r>
        <w:rPr>
          <w:rFonts w:ascii="Calibri" w:eastAsia="Calibri" w:hAnsi="Calibri" w:cs="Calibri"/>
        </w:rPr>
        <w:t>ASATadjBMI</w:t>
      </w:r>
      <w:proofErr w:type="spellEnd"/>
      <w:r>
        <w:rPr>
          <w:rFonts w:ascii="Calibri" w:eastAsia="Calibri" w:hAnsi="Calibri" w:cs="Calibri"/>
        </w:rPr>
        <w:t xml:space="preserve">), </w:t>
      </w:r>
      <w:proofErr w:type="spellStart"/>
      <w:r>
        <w:rPr>
          <w:rFonts w:ascii="Calibri" w:eastAsia="Calibri" w:hAnsi="Calibri" w:cs="Calibri"/>
        </w:rPr>
        <w:t>gluteofemoral</w:t>
      </w:r>
      <w:proofErr w:type="spellEnd"/>
      <w:r>
        <w:rPr>
          <w:rFonts w:ascii="Calibri" w:eastAsia="Calibri" w:hAnsi="Calibri" w:cs="Calibri"/>
        </w:rPr>
        <w:t xml:space="preserve"> adipose tissue volume adjusted for BMI (</w:t>
      </w:r>
      <w:proofErr w:type="spellStart"/>
      <w:r>
        <w:rPr>
          <w:rFonts w:ascii="Calibri" w:eastAsia="Calibri" w:hAnsi="Calibri" w:cs="Calibri"/>
        </w:rPr>
        <w:t>GFATadjBMI</w:t>
      </w:r>
      <w:proofErr w:type="spellEnd"/>
      <w:r>
        <w:rPr>
          <w:rFonts w:ascii="Calibri" w:eastAsia="Calibri" w:hAnsi="Calibri" w:cs="Calibri"/>
        </w:rPr>
        <w:t xml:space="preserve">) and four anthropometric measures: body mass index (BMI), waist circumference (Waist), hip circumference (Hip), and waist-hip ratio (WHR). </w:t>
      </w:r>
    </w:p>
    <w:p w:rsidR="009652EF" w:rsidRDefault="009652EF">
      <w:pPr>
        <w:spacing w:after="120"/>
        <w:jc w:val="center"/>
        <w:rPr>
          <w:rFonts w:ascii="Calibri" w:eastAsia="Calibri" w:hAnsi="Calibri" w:cs="Calibri"/>
        </w:rPr>
      </w:pPr>
    </w:p>
    <w:p w:rsidR="009652EF" w:rsidRDefault="009652EF">
      <w:pPr>
        <w:spacing w:after="120"/>
        <w:jc w:val="center"/>
        <w:rPr>
          <w:rFonts w:ascii="Calibri" w:eastAsia="Calibri" w:hAnsi="Calibri" w:cs="Calibri"/>
        </w:rPr>
      </w:pPr>
    </w:p>
    <w:p w:rsidR="009652EF" w:rsidRDefault="004B6510">
      <w:pPr>
        <w:pStyle w:val="Heading1"/>
        <w:spacing w:after="120"/>
      </w:pPr>
      <w:bookmarkStart w:id="14" w:name="_8c5xqdd2er2d" w:colFirst="0" w:colLast="0"/>
      <w:bookmarkEnd w:id="14"/>
      <w:r>
        <w:lastRenderedPageBreak/>
        <w:t>Figure S4 Fat depot specific effects on type 2 diabetes across age, sex, and BMI subgroups</w:t>
      </w:r>
    </w:p>
    <w:p w:rsidR="009652EF" w:rsidRDefault="004B6510">
      <w:pPr>
        <w:spacing w:after="120"/>
        <w:rPr>
          <w:rFonts w:ascii="Calibri" w:eastAsia="Calibri" w:hAnsi="Calibri" w:cs="Calibri"/>
        </w:rPr>
      </w:pPr>
      <w:r>
        <w:rPr>
          <w:rFonts w:ascii="Calibri" w:eastAsia="Calibri" w:hAnsi="Calibri" w:cs="Calibri"/>
          <w:noProof/>
        </w:rPr>
        <w:drawing>
          <wp:inline distT="114300" distB="114300" distL="114300" distR="114300">
            <wp:extent cx="5943600" cy="77216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943600" cy="7721600"/>
                    </a:xfrm>
                    <a:prstGeom prst="rect">
                      <a:avLst/>
                    </a:prstGeom>
                    <a:ln/>
                  </pic:spPr>
                </pic:pic>
              </a:graphicData>
            </a:graphic>
          </wp:inline>
        </w:drawing>
      </w:r>
    </w:p>
    <w:p w:rsidR="009652EF" w:rsidRDefault="004B6510">
      <w:pPr>
        <w:pStyle w:val="Heading1"/>
        <w:spacing w:after="120"/>
      </w:pPr>
      <w:bookmarkStart w:id="15" w:name="_rqkh4q84bl90" w:colFirst="0" w:colLast="0"/>
      <w:bookmarkEnd w:id="15"/>
      <w:r>
        <w:lastRenderedPageBreak/>
        <w:t>Figure S5 Fat depot specific effects on coronary artery disease across age, sex, and BMI subgroups</w:t>
      </w:r>
    </w:p>
    <w:p w:rsidR="009652EF" w:rsidRPr="004B6510" w:rsidRDefault="004B6510">
      <w:pPr>
        <w:spacing w:after="120"/>
        <w:rPr>
          <w:rFonts w:ascii="Calibri" w:eastAsia="Calibri" w:hAnsi="Calibri" w:cs="Calibri"/>
        </w:rPr>
      </w:pPr>
      <w:r>
        <w:rPr>
          <w:rFonts w:ascii="Calibri" w:eastAsia="Calibri" w:hAnsi="Calibri" w:cs="Calibri"/>
          <w:noProof/>
        </w:rPr>
        <w:drawing>
          <wp:inline distT="114300" distB="114300" distL="114300" distR="114300">
            <wp:extent cx="5943600" cy="77216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943600" cy="7721600"/>
                    </a:xfrm>
                    <a:prstGeom prst="rect">
                      <a:avLst/>
                    </a:prstGeom>
                    <a:ln/>
                  </pic:spPr>
                </pic:pic>
              </a:graphicData>
            </a:graphic>
          </wp:inline>
        </w:drawing>
      </w:r>
      <w:r>
        <w:br w:type="page"/>
      </w:r>
    </w:p>
    <w:p w:rsidR="00092B6F" w:rsidRDefault="00092B6F">
      <w:pPr>
        <w:pStyle w:val="Heading1"/>
        <w:sectPr w:rsidR="00092B6F">
          <w:headerReference w:type="default" r:id="rId13"/>
          <w:pgSz w:w="12240" w:h="15840"/>
          <w:pgMar w:top="1440" w:right="1440" w:bottom="1440" w:left="1440" w:header="720" w:footer="720" w:gutter="0"/>
          <w:pgNumType w:start="1"/>
          <w:cols w:space="720"/>
        </w:sectPr>
      </w:pPr>
      <w:bookmarkStart w:id="16" w:name="_pqllsgnp4iuq" w:colFirst="0" w:colLast="0"/>
      <w:bookmarkEnd w:id="16"/>
    </w:p>
    <w:p w:rsidR="009652EF" w:rsidRDefault="004B6510">
      <w:pPr>
        <w:pStyle w:val="Heading1"/>
      </w:pPr>
      <w:r>
        <w:lastRenderedPageBreak/>
        <w:t xml:space="preserve">Table S1 Characteristics of 80% training and 20% testing sets for fat depot volume CNNs </w:t>
      </w:r>
    </w:p>
    <w:tbl>
      <w:tblPr>
        <w:tblStyle w:val="a"/>
        <w:tblW w:w="13132" w:type="dxa"/>
        <w:tblBorders>
          <w:top w:val="nil"/>
          <w:left w:val="nil"/>
          <w:bottom w:val="nil"/>
          <w:right w:val="nil"/>
          <w:insideH w:val="nil"/>
          <w:insideV w:val="nil"/>
        </w:tblBorders>
        <w:tblLayout w:type="fixed"/>
        <w:tblLook w:val="0600" w:firstRow="0" w:lastRow="0" w:firstColumn="0" w:lastColumn="0" w:noHBand="1" w:noVBand="1"/>
      </w:tblPr>
      <w:tblGrid>
        <w:gridCol w:w="1972"/>
        <w:gridCol w:w="1620"/>
        <w:gridCol w:w="1800"/>
        <w:gridCol w:w="1980"/>
        <w:gridCol w:w="2070"/>
        <w:gridCol w:w="1890"/>
        <w:gridCol w:w="1800"/>
      </w:tblGrid>
      <w:tr w:rsidR="009652EF" w:rsidTr="00092B6F">
        <w:trPr>
          <w:trHeight w:val="315"/>
        </w:trPr>
        <w:tc>
          <w:tcPr>
            <w:tcW w:w="197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652EF" w:rsidRDefault="009652EF">
            <w:pPr>
              <w:widowControl w:val="0"/>
              <w:rPr>
                <w:rFonts w:ascii="Calibri" w:eastAsia="Calibri" w:hAnsi="Calibri" w:cs="Calibri"/>
              </w:rPr>
            </w:pPr>
          </w:p>
        </w:tc>
        <w:tc>
          <w:tcPr>
            <w:tcW w:w="3420" w:type="dxa"/>
            <w:gridSpan w:val="2"/>
            <w:tcBorders>
              <w:top w:val="single" w:sz="6" w:space="0" w:color="CCCCCC"/>
              <w:left w:val="single" w:sz="6" w:space="0" w:color="CCCCCC"/>
              <w:bottom w:val="single" w:sz="6" w:space="0" w:color="CCCCCC"/>
              <w:right w:val="single" w:sz="6" w:space="0" w:color="CCCCCC"/>
            </w:tcBorders>
            <w:shd w:val="clear" w:color="auto" w:fill="D4D4D4"/>
            <w:tcMar>
              <w:top w:w="40" w:type="dxa"/>
              <w:left w:w="40" w:type="dxa"/>
              <w:bottom w:w="40" w:type="dxa"/>
              <w:right w:w="40" w:type="dxa"/>
            </w:tcMar>
            <w:vAlign w:val="bottom"/>
          </w:tcPr>
          <w:p w:rsidR="009652EF" w:rsidRDefault="004B6510">
            <w:pPr>
              <w:widowControl w:val="0"/>
              <w:jc w:val="center"/>
              <w:rPr>
                <w:rFonts w:ascii="Calibri" w:eastAsia="Calibri" w:hAnsi="Calibri" w:cs="Calibri"/>
                <w:b/>
              </w:rPr>
            </w:pPr>
            <w:r>
              <w:rPr>
                <w:rFonts w:ascii="Calibri" w:eastAsia="Calibri" w:hAnsi="Calibri" w:cs="Calibri"/>
                <w:b/>
              </w:rPr>
              <w:t>Visceral adipose tissue</w:t>
            </w:r>
          </w:p>
        </w:tc>
        <w:tc>
          <w:tcPr>
            <w:tcW w:w="4050" w:type="dxa"/>
            <w:gridSpan w:val="2"/>
            <w:tcBorders>
              <w:top w:val="single" w:sz="6" w:space="0" w:color="CCCCCC"/>
              <w:left w:val="single" w:sz="6" w:space="0" w:color="CCCCCC"/>
              <w:bottom w:val="single" w:sz="6" w:space="0" w:color="CCCCCC"/>
              <w:right w:val="single" w:sz="6" w:space="0" w:color="CCCCCC"/>
            </w:tcBorders>
            <w:shd w:val="clear" w:color="auto" w:fill="D4D4D4"/>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b/>
              </w:rPr>
              <w:t>Abdominal subcutaneous adipose tissue</w:t>
            </w:r>
          </w:p>
        </w:tc>
        <w:tc>
          <w:tcPr>
            <w:tcW w:w="3690" w:type="dxa"/>
            <w:gridSpan w:val="2"/>
            <w:tcBorders>
              <w:top w:val="single" w:sz="6" w:space="0" w:color="CCCCCC"/>
              <w:left w:val="single" w:sz="6" w:space="0" w:color="CCCCCC"/>
              <w:bottom w:val="single" w:sz="6" w:space="0" w:color="CCCCCC"/>
              <w:right w:val="single" w:sz="6" w:space="0" w:color="CCCCCC"/>
            </w:tcBorders>
            <w:shd w:val="clear" w:color="auto" w:fill="D4D4D4"/>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proofErr w:type="spellStart"/>
            <w:r>
              <w:rPr>
                <w:rFonts w:ascii="Calibri" w:eastAsia="Calibri" w:hAnsi="Calibri" w:cs="Calibri"/>
                <w:b/>
              </w:rPr>
              <w:t>Gluteofemoral</w:t>
            </w:r>
            <w:proofErr w:type="spellEnd"/>
            <w:r>
              <w:rPr>
                <w:rFonts w:ascii="Calibri" w:eastAsia="Calibri" w:hAnsi="Calibri" w:cs="Calibri"/>
                <w:b/>
              </w:rPr>
              <w:t xml:space="preserve"> adipose tissue</w:t>
            </w:r>
          </w:p>
        </w:tc>
      </w:tr>
      <w:tr w:rsidR="00092B6F" w:rsidTr="001A76FB">
        <w:trPr>
          <w:trHeight w:val="315"/>
        </w:trPr>
        <w:tc>
          <w:tcPr>
            <w:tcW w:w="197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9652EF">
            <w:pPr>
              <w:widowControl w:val="0"/>
              <w:rPr>
                <w:rFonts w:ascii="Calibri" w:eastAsia="Calibri" w:hAnsi="Calibri" w:cs="Calibri"/>
              </w:rPr>
            </w:pPr>
          </w:p>
        </w:tc>
        <w:tc>
          <w:tcPr>
            <w:tcW w:w="1620" w:type="dxa"/>
            <w:tcBorders>
              <w:top w:val="single" w:sz="6" w:space="0" w:color="CCCCCC"/>
              <w:left w:val="single" w:sz="6" w:space="0" w:color="CCCCCC"/>
              <w:bottom w:val="single" w:sz="6" w:space="0" w:color="CCCCCC"/>
              <w:right w:val="single" w:sz="6" w:space="0" w:color="CCCCCC"/>
            </w:tcBorders>
            <w:shd w:val="clear" w:color="auto" w:fill="D4D4D4"/>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b/>
              </w:rPr>
              <w:t>Development</w:t>
            </w:r>
          </w:p>
        </w:tc>
        <w:tc>
          <w:tcPr>
            <w:tcW w:w="1800" w:type="dxa"/>
            <w:tcBorders>
              <w:top w:val="single" w:sz="6" w:space="0" w:color="CCCCCC"/>
              <w:left w:val="single" w:sz="6" w:space="0" w:color="CCCCCC"/>
              <w:bottom w:val="single" w:sz="6" w:space="0" w:color="CCCCCC"/>
              <w:right w:val="single" w:sz="6" w:space="0" w:color="CCCCCC"/>
            </w:tcBorders>
            <w:shd w:val="clear" w:color="auto" w:fill="D4D4D4"/>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b/>
              </w:rPr>
              <w:t>Holdout</w:t>
            </w:r>
          </w:p>
        </w:tc>
        <w:tc>
          <w:tcPr>
            <w:tcW w:w="1980" w:type="dxa"/>
            <w:tcBorders>
              <w:top w:val="single" w:sz="6" w:space="0" w:color="CCCCCC"/>
              <w:left w:val="single" w:sz="6" w:space="0" w:color="CCCCCC"/>
              <w:bottom w:val="single" w:sz="6" w:space="0" w:color="CCCCCC"/>
              <w:right w:val="single" w:sz="6" w:space="0" w:color="CCCCCC"/>
            </w:tcBorders>
            <w:shd w:val="clear" w:color="auto" w:fill="D4D4D4"/>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b/>
              </w:rPr>
              <w:t>Development</w:t>
            </w:r>
          </w:p>
        </w:tc>
        <w:tc>
          <w:tcPr>
            <w:tcW w:w="2070" w:type="dxa"/>
            <w:tcBorders>
              <w:top w:val="single" w:sz="6" w:space="0" w:color="CCCCCC"/>
              <w:left w:val="single" w:sz="6" w:space="0" w:color="CCCCCC"/>
              <w:bottom w:val="single" w:sz="6" w:space="0" w:color="CCCCCC"/>
              <w:right w:val="single" w:sz="6" w:space="0" w:color="CCCCCC"/>
            </w:tcBorders>
            <w:shd w:val="clear" w:color="auto" w:fill="D4D4D4"/>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b/>
              </w:rPr>
              <w:t>Holdout</w:t>
            </w:r>
          </w:p>
        </w:tc>
        <w:tc>
          <w:tcPr>
            <w:tcW w:w="1890" w:type="dxa"/>
            <w:tcBorders>
              <w:top w:val="single" w:sz="6" w:space="0" w:color="CCCCCC"/>
              <w:left w:val="single" w:sz="6" w:space="0" w:color="CCCCCC"/>
              <w:bottom w:val="single" w:sz="6" w:space="0" w:color="CCCCCC"/>
              <w:right w:val="single" w:sz="6" w:space="0" w:color="CCCCCC"/>
            </w:tcBorders>
            <w:shd w:val="clear" w:color="auto" w:fill="D4D4D4"/>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b/>
              </w:rPr>
              <w:t>Development</w:t>
            </w:r>
          </w:p>
        </w:tc>
        <w:tc>
          <w:tcPr>
            <w:tcW w:w="1800" w:type="dxa"/>
            <w:tcBorders>
              <w:top w:val="single" w:sz="6" w:space="0" w:color="CCCCCC"/>
              <w:left w:val="single" w:sz="6" w:space="0" w:color="CCCCCC"/>
              <w:bottom w:val="single" w:sz="6" w:space="0" w:color="CCCCCC"/>
              <w:right w:val="single" w:sz="6" w:space="0" w:color="CCCCCC"/>
            </w:tcBorders>
            <w:shd w:val="clear" w:color="auto" w:fill="D4D4D4"/>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b/>
              </w:rPr>
              <w:t>Holdout</w:t>
            </w:r>
          </w:p>
        </w:tc>
      </w:tr>
      <w:tr w:rsidR="00092B6F" w:rsidTr="001A76FB">
        <w:trPr>
          <w:trHeight w:val="315"/>
        </w:trPr>
        <w:tc>
          <w:tcPr>
            <w:tcW w:w="197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rPr>
                <w:rFonts w:ascii="Calibri" w:eastAsia="Calibri" w:hAnsi="Calibri" w:cs="Calibri"/>
              </w:rPr>
            </w:pPr>
            <w:r>
              <w:rPr>
                <w:rFonts w:ascii="Calibri" w:eastAsia="Calibri" w:hAnsi="Calibri" w:cs="Calibri"/>
                <w:b/>
              </w:rPr>
              <w:t>Count (N)</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7,236</w:t>
            </w:r>
          </w:p>
        </w:tc>
        <w:tc>
          <w:tcPr>
            <w:tcW w:w="18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1,804</w:t>
            </w:r>
          </w:p>
        </w:tc>
        <w:tc>
          <w:tcPr>
            <w:tcW w:w="19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7,226</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1,815</w:t>
            </w:r>
          </w:p>
        </w:tc>
        <w:tc>
          <w:tcPr>
            <w:tcW w:w="18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6,203</w:t>
            </w:r>
          </w:p>
        </w:tc>
        <w:tc>
          <w:tcPr>
            <w:tcW w:w="18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1,551</w:t>
            </w:r>
          </w:p>
        </w:tc>
      </w:tr>
      <w:tr w:rsidR="00092B6F" w:rsidTr="001A76FB">
        <w:trPr>
          <w:trHeight w:val="315"/>
        </w:trPr>
        <w:tc>
          <w:tcPr>
            <w:tcW w:w="197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rPr>
                <w:rFonts w:ascii="Calibri" w:eastAsia="Calibri" w:hAnsi="Calibri" w:cs="Calibri"/>
              </w:rPr>
            </w:pPr>
            <w:r>
              <w:rPr>
                <w:rFonts w:ascii="Calibri" w:eastAsia="Calibri" w:hAnsi="Calibri" w:cs="Calibri"/>
                <w:b/>
              </w:rPr>
              <w:t>Age (years)</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62.6±7.5</w:t>
            </w:r>
          </w:p>
        </w:tc>
        <w:tc>
          <w:tcPr>
            <w:tcW w:w="18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62.9±7.4</w:t>
            </w:r>
          </w:p>
        </w:tc>
        <w:tc>
          <w:tcPr>
            <w:tcW w:w="19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62.6±7.5</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62.8±7.4</w:t>
            </w:r>
          </w:p>
        </w:tc>
        <w:tc>
          <w:tcPr>
            <w:tcW w:w="18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62.7±7.5</w:t>
            </w:r>
          </w:p>
        </w:tc>
        <w:tc>
          <w:tcPr>
            <w:tcW w:w="18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62.3±7.6</w:t>
            </w:r>
          </w:p>
        </w:tc>
      </w:tr>
      <w:tr w:rsidR="00092B6F" w:rsidTr="001A76FB">
        <w:trPr>
          <w:trHeight w:val="315"/>
        </w:trPr>
        <w:tc>
          <w:tcPr>
            <w:tcW w:w="197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rPr>
                <w:rFonts w:ascii="Calibri" w:eastAsia="Calibri" w:hAnsi="Calibri" w:cs="Calibri"/>
              </w:rPr>
            </w:pPr>
            <w:r>
              <w:rPr>
                <w:rFonts w:ascii="Calibri" w:eastAsia="Calibri" w:hAnsi="Calibri" w:cs="Calibri"/>
                <w:b/>
              </w:rPr>
              <w:t># Men (%)</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3,505 (48.4)</w:t>
            </w:r>
          </w:p>
        </w:tc>
        <w:tc>
          <w:tcPr>
            <w:tcW w:w="18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888 (49.2)</w:t>
            </w:r>
          </w:p>
        </w:tc>
        <w:tc>
          <w:tcPr>
            <w:tcW w:w="19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3,507 (48.5)</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887 (48.9)</w:t>
            </w:r>
          </w:p>
        </w:tc>
        <w:tc>
          <w:tcPr>
            <w:tcW w:w="18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2,891 (46.6)</w:t>
            </w:r>
          </w:p>
        </w:tc>
        <w:tc>
          <w:tcPr>
            <w:tcW w:w="18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702 (45.3)</w:t>
            </w:r>
          </w:p>
        </w:tc>
      </w:tr>
      <w:tr w:rsidR="00092B6F" w:rsidTr="001A76FB">
        <w:trPr>
          <w:trHeight w:val="315"/>
        </w:trPr>
        <w:tc>
          <w:tcPr>
            <w:tcW w:w="197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rPr>
                <w:rFonts w:ascii="Calibri" w:eastAsia="Calibri" w:hAnsi="Calibri" w:cs="Calibri"/>
              </w:rPr>
            </w:pPr>
            <w:r>
              <w:rPr>
                <w:rFonts w:ascii="Calibri" w:eastAsia="Calibri" w:hAnsi="Calibri" w:cs="Calibri"/>
                <w:b/>
              </w:rPr>
              <w:t>Weight (</w:t>
            </w:r>
            <w:proofErr w:type="spellStart"/>
            <w:r>
              <w:rPr>
                <w:rFonts w:ascii="Calibri" w:eastAsia="Calibri" w:hAnsi="Calibri" w:cs="Calibri"/>
                <w:b/>
              </w:rPr>
              <w:t>lb</w:t>
            </w:r>
            <w:proofErr w:type="spellEnd"/>
            <w:r>
              <w:rPr>
                <w:rFonts w:ascii="Calibri" w:eastAsia="Calibri" w:hAnsi="Calibri" w:cs="Calibri"/>
                <w:b/>
              </w:rPr>
              <w:t>)</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169.4±32.9</w:t>
            </w:r>
          </w:p>
        </w:tc>
        <w:tc>
          <w:tcPr>
            <w:tcW w:w="18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167.7±32.4</w:t>
            </w:r>
          </w:p>
        </w:tc>
        <w:tc>
          <w:tcPr>
            <w:tcW w:w="19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168.8±32.6</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170.2±33.5</w:t>
            </w:r>
          </w:p>
        </w:tc>
        <w:tc>
          <w:tcPr>
            <w:tcW w:w="18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166.9±31.0</w:t>
            </w:r>
          </w:p>
        </w:tc>
        <w:tc>
          <w:tcPr>
            <w:tcW w:w="18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167.4±31.7</w:t>
            </w:r>
          </w:p>
        </w:tc>
      </w:tr>
      <w:tr w:rsidR="00092B6F" w:rsidTr="001A76FB">
        <w:trPr>
          <w:trHeight w:val="315"/>
        </w:trPr>
        <w:tc>
          <w:tcPr>
            <w:tcW w:w="197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rPr>
                <w:rFonts w:ascii="Calibri" w:eastAsia="Calibri" w:hAnsi="Calibri" w:cs="Calibri"/>
              </w:rPr>
            </w:pPr>
            <w:r>
              <w:rPr>
                <w:rFonts w:ascii="Calibri" w:eastAsia="Calibri" w:hAnsi="Calibri" w:cs="Calibri"/>
                <w:b/>
              </w:rPr>
              <w:t>Height (in)</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66.7±3.6</w:t>
            </w:r>
          </w:p>
        </w:tc>
        <w:tc>
          <w:tcPr>
            <w:tcW w:w="18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66.6±3.7</w:t>
            </w:r>
          </w:p>
        </w:tc>
        <w:tc>
          <w:tcPr>
            <w:tcW w:w="19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66.7±3.6</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66.7±3.6</w:t>
            </w:r>
          </w:p>
        </w:tc>
        <w:tc>
          <w:tcPr>
            <w:tcW w:w="18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66.5±3.6</w:t>
            </w:r>
          </w:p>
        </w:tc>
        <w:tc>
          <w:tcPr>
            <w:tcW w:w="18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66.5±3.5</w:t>
            </w:r>
          </w:p>
        </w:tc>
      </w:tr>
      <w:tr w:rsidR="00092B6F" w:rsidTr="001A76FB">
        <w:trPr>
          <w:trHeight w:val="315"/>
        </w:trPr>
        <w:tc>
          <w:tcPr>
            <w:tcW w:w="197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rPr>
                <w:rFonts w:ascii="Calibri" w:eastAsia="Calibri" w:hAnsi="Calibri" w:cs="Calibri"/>
              </w:rPr>
            </w:pPr>
            <w:r>
              <w:rPr>
                <w:rFonts w:ascii="Calibri" w:eastAsia="Calibri" w:hAnsi="Calibri" w:cs="Calibri"/>
                <w:b/>
              </w:rPr>
              <w:t>BMI (kg/m</w:t>
            </w:r>
            <w:r>
              <w:rPr>
                <w:rFonts w:ascii="Calibri" w:eastAsia="Calibri" w:hAnsi="Calibri" w:cs="Calibri"/>
                <w:b/>
                <w:vertAlign w:val="superscript"/>
              </w:rPr>
              <w:t>2</w:t>
            </w:r>
            <w:r>
              <w:rPr>
                <w:rFonts w:ascii="Calibri" w:eastAsia="Calibri" w:hAnsi="Calibri" w:cs="Calibri"/>
                <w:b/>
              </w:rPr>
              <w:t>)</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26.8±4.3</w:t>
            </w:r>
          </w:p>
        </w:tc>
        <w:tc>
          <w:tcPr>
            <w:tcW w:w="18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26.6±4.2</w:t>
            </w:r>
          </w:p>
        </w:tc>
        <w:tc>
          <w:tcPr>
            <w:tcW w:w="19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26.7±4.3</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26.9±4.5</w:t>
            </w:r>
          </w:p>
        </w:tc>
        <w:tc>
          <w:tcPr>
            <w:tcW w:w="18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26.6±4.2</w:t>
            </w:r>
          </w:p>
        </w:tc>
        <w:tc>
          <w:tcPr>
            <w:tcW w:w="18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26.7±4.3</w:t>
            </w:r>
          </w:p>
        </w:tc>
      </w:tr>
      <w:tr w:rsidR="00092B6F" w:rsidTr="001A76FB">
        <w:trPr>
          <w:trHeight w:val="315"/>
        </w:trPr>
        <w:tc>
          <w:tcPr>
            <w:tcW w:w="197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rPr>
                <w:rFonts w:ascii="Calibri" w:eastAsia="Calibri" w:hAnsi="Calibri" w:cs="Calibri"/>
              </w:rPr>
            </w:pPr>
            <w:r>
              <w:rPr>
                <w:rFonts w:ascii="Calibri" w:eastAsia="Calibri" w:hAnsi="Calibri" w:cs="Calibri"/>
                <w:b/>
              </w:rPr>
              <w:t>Waist circumference (cm)</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87.8±12.1</w:t>
            </w:r>
          </w:p>
        </w:tc>
        <w:tc>
          <w:tcPr>
            <w:tcW w:w="18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87.5±12.0</w:t>
            </w:r>
          </w:p>
        </w:tc>
        <w:tc>
          <w:tcPr>
            <w:tcW w:w="19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87.6±12.0</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88.1±12.4</w:t>
            </w:r>
          </w:p>
        </w:tc>
        <w:tc>
          <w:tcPr>
            <w:tcW w:w="18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87.1±11.7</w:t>
            </w:r>
          </w:p>
        </w:tc>
        <w:tc>
          <w:tcPr>
            <w:tcW w:w="18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87.3±11.9</w:t>
            </w:r>
          </w:p>
        </w:tc>
      </w:tr>
      <w:tr w:rsidR="00092B6F" w:rsidTr="001A76FB">
        <w:trPr>
          <w:trHeight w:val="315"/>
        </w:trPr>
        <w:tc>
          <w:tcPr>
            <w:tcW w:w="197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rPr>
                <w:rFonts w:ascii="Calibri" w:eastAsia="Calibri" w:hAnsi="Calibri" w:cs="Calibri"/>
              </w:rPr>
            </w:pPr>
            <w:r>
              <w:rPr>
                <w:rFonts w:ascii="Calibri" w:eastAsia="Calibri" w:hAnsi="Calibri" w:cs="Calibri"/>
                <w:b/>
              </w:rPr>
              <w:t>Hip circumference (cm)</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101.6±8.5</w:t>
            </w:r>
          </w:p>
        </w:tc>
        <w:tc>
          <w:tcPr>
            <w:tcW w:w="18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101.3±8.3</w:t>
            </w:r>
          </w:p>
        </w:tc>
        <w:tc>
          <w:tcPr>
            <w:tcW w:w="19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101.5±8.3</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101.7±8.8</w:t>
            </w:r>
          </w:p>
        </w:tc>
        <w:tc>
          <w:tcPr>
            <w:tcW w:w="18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101.2± 8.2</w:t>
            </w:r>
          </w:p>
        </w:tc>
        <w:tc>
          <w:tcPr>
            <w:tcW w:w="18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101.3±8.5</w:t>
            </w:r>
          </w:p>
        </w:tc>
      </w:tr>
      <w:tr w:rsidR="00092B6F" w:rsidTr="001A76FB">
        <w:trPr>
          <w:trHeight w:val="315"/>
        </w:trPr>
        <w:tc>
          <w:tcPr>
            <w:tcW w:w="197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rPr>
                <w:rFonts w:ascii="Calibri" w:eastAsia="Calibri" w:hAnsi="Calibri" w:cs="Calibri"/>
                <w:b/>
              </w:rPr>
            </w:pPr>
            <w:r>
              <w:rPr>
                <w:rFonts w:ascii="Calibri" w:eastAsia="Calibri" w:hAnsi="Calibri" w:cs="Calibri"/>
                <w:b/>
              </w:rPr>
              <w:t>Waist-hip ratio</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0.86±0.08</w:t>
            </w:r>
          </w:p>
        </w:tc>
        <w:tc>
          <w:tcPr>
            <w:tcW w:w="18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0.86±0.08</w:t>
            </w:r>
          </w:p>
        </w:tc>
        <w:tc>
          <w:tcPr>
            <w:tcW w:w="19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0.86±0.08</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0.86±0.08</w:t>
            </w:r>
          </w:p>
        </w:tc>
        <w:tc>
          <w:tcPr>
            <w:tcW w:w="18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0.86±0.08</w:t>
            </w:r>
          </w:p>
        </w:tc>
        <w:tc>
          <w:tcPr>
            <w:tcW w:w="18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0.86±0.08</w:t>
            </w:r>
          </w:p>
        </w:tc>
      </w:tr>
      <w:tr w:rsidR="00092B6F" w:rsidTr="001A76FB">
        <w:trPr>
          <w:trHeight w:val="315"/>
        </w:trPr>
        <w:tc>
          <w:tcPr>
            <w:tcW w:w="197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rPr>
                <w:rFonts w:ascii="Calibri" w:eastAsia="Calibri" w:hAnsi="Calibri" w:cs="Calibri"/>
              </w:rPr>
            </w:pPr>
            <w:r>
              <w:rPr>
                <w:rFonts w:ascii="Calibri" w:eastAsia="Calibri" w:hAnsi="Calibri" w:cs="Calibri"/>
                <w:b/>
              </w:rPr>
              <w:t>Fat dep</w:t>
            </w:r>
            <w:r w:rsidR="00092B6F">
              <w:rPr>
                <w:rFonts w:ascii="Calibri" w:eastAsia="Calibri" w:hAnsi="Calibri" w:cs="Calibri"/>
                <w:b/>
              </w:rPr>
              <w:t>o</w:t>
            </w:r>
            <w:r>
              <w:rPr>
                <w:rFonts w:ascii="Calibri" w:eastAsia="Calibri" w:hAnsi="Calibri" w:cs="Calibri"/>
                <w:b/>
              </w:rPr>
              <w:t>t volume</w:t>
            </w:r>
            <w:r w:rsidR="00092B6F">
              <w:rPr>
                <w:rFonts w:ascii="Calibri" w:eastAsia="Calibri" w:hAnsi="Calibri" w:cs="Calibri"/>
                <w:b/>
              </w:rPr>
              <w:t xml:space="preserve"> </w:t>
            </w:r>
            <w:r>
              <w:rPr>
                <w:rFonts w:ascii="Calibri" w:eastAsia="Calibri" w:hAnsi="Calibri" w:cs="Calibri"/>
                <w:b/>
              </w:rPr>
              <w:t>(L)</w:t>
            </w:r>
          </w:p>
        </w:tc>
        <w:tc>
          <w:tcPr>
            <w:tcW w:w="162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3.8±2.2</w:t>
            </w:r>
          </w:p>
        </w:tc>
        <w:tc>
          <w:tcPr>
            <w:tcW w:w="18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3.7±2.2</w:t>
            </w:r>
          </w:p>
        </w:tc>
        <w:tc>
          <w:tcPr>
            <w:tcW w:w="19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7.1±3.1</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7.1±3.2</w:t>
            </w:r>
          </w:p>
        </w:tc>
        <w:tc>
          <w:tcPr>
            <w:tcW w:w="18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10.4±3.1</w:t>
            </w:r>
          </w:p>
        </w:tc>
        <w:tc>
          <w:tcPr>
            <w:tcW w:w="18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10.5±3.2</w:t>
            </w:r>
          </w:p>
        </w:tc>
      </w:tr>
    </w:tbl>
    <w:p w:rsidR="009652EF" w:rsidRDefault="009652EF">
      <w:pPr>
        <w:rPr>
          <w:rFonts w:ascii="Calibri" w:eastAsia="Calibri" w:hAnsi="Calibri" w:cs="Calibri"/>
        </w:rPr>
      </w:pPr>
    </w:p>
    <w:p w:rsidR="00092B6F" w:rsidRPr="004B6510" w:rsidRDefault="004B6510" w:rsidP="004B6510">
      <w:pPr>
        <w:rPr>
          <w:rFonts w:ascii="Calibri" w:eastAsia="Calibri" w:hAnsi="Calibri" w:cs="Calibri"/>
        </w:rPr>
        <w:sectPr w:rsidR="00092B6F" w:rsidRPr="004B6510" w:rsidSect="00092B6F">
          <w:pgSz w:w="15840" w:h="12240" w:orient="landscape"/>
          <w:pgMar w:top="1440" w:right="1440" w:bottom="1440" w:left="1440" w:header="720" w:footer="720" w:gutter="0"/>
          <w:pgNumType w:start="1"/>
          <w:cols w:space="720"/>
          <w:docGrid w:linePitch="299"/>
        </w:sectPr>
      </w:pPr>
      <w:r>
        <w:rPr>
          <w:rFonts w:ascii="Calibri" w:eastAsia="Calibri" w:hAnsi="Calibri" w:cs="Calibri"/>
        </w:rPr>
        <w:t xml:space="preserve">Participants were randomly split into 80/20% development/holdout datasets for each fat depot. All values are reported as mean ± </w:t>
      </w:r>
      <w:proofErr w:type="spellStart"/>
      <w:r>
        <w:rPr>
          <w:rFonts w:ascii="Calibri" w:eastAsia="Calibri" w:hAnsi="Calibri" w:cs="Calibri"/>
        </w:rPr>
        <w:t>std</w:t>
      </w:r>
      <w:proofErr w:type="spellEnd"/>
      <w:r>
        <w:rPr>
          <w:rFonts w:ascii="Calibri" w:eastAsia="Calibri" w:hAnsi="Calibri" w:cs="Calibri"/>
        </w:rPr>
        <w:t xml:space="preserve"> unless otherwise specified. Across all </w:t>
      </w:r>
      <w:r w:rsidR="001A76FB">
        <w:rPr>
          <w:rFonts w:ascii="Calibri" w:eastAsia="Calibri" w:hAnsi="Calibri" w:cs="Calibri"/>
        </w:rPr>
        <w:t>three pairs of development and holdout sets</w:t>
      </w:r>
      <w:r>
        <w:rPr>
          <w:rFonts w:ascii="Calibri" w:eastAsia="Calibri" w:hAnsi="Calibri" w:cs="Calibri"/>
        </w:rPr>
        <w:t xml:space="preserve">, no </w:t>
      </w:r>
      <w:r w:rsidR="001A76FB">
        <w:rPr>
          <w:rFonts w:ascii="Calibri" w:eastAsia="Calibri" w:hAnsi="Calibri" w:cs="Calibri"/>
        </w:rPr>
        <w:t xml:space="preserve">statistically significant differences in any variables were observed </w:t>
      </w:r>
      <w:r>
        <w:rPr>
          <w:rFonts w:ascii="Calibri" w:eastAsia="Calibri" w:hAnsi="Calibri" w:cs="Calibri"/>
        </w:rPr>
        <w:t>at the p &lt; 0.05 level</w:t>
      </w:r>
      <w:bookmarkStart w:id="17" w:name="_iyj1zqk8ae0o" w:colFirst="0" w:colLast="0"/>
      <w:bookmarkEnd w:id="17"/>
      <w:r>
        <w:rPr>
          <w:rFonts w:ascii="Calibri" w:eastAsia="Calibri" w:hAnsi="Calibri" w:cs="Calibri"/>
        </w:rPr>
        <w:t>.</w:t>
      </w:r>
    </w:p>
    <w:p w:rsidR="009652EF" w:rsidRDefault="004B6510">
      <w:pPr>
        <w:pStyle w:val="Heading1"/>
      </w:pPr>
      <w:r>
        <w:lastRenderedPageBreak/>
        <w:t xml:space="preserve">Table S2 Convolutional neural network performance for adipose tissue volumes </w:t>
      </w:r>
    </w:p>
    <w:tbl>
      <w:tblPr>
        <w:tblStyle w:val="a0"/>
        <w:tblW w:w="10612" w:type="dxa"/>
        <w:tblBorders>
          <w:top w:val="nil"/>
          <w:left w:val="nil"/>
          <w:bottom w:val="nil"/>
          <w:right w:val="nil"/>
          <w:insideH w:val="nil"/>
          <w:insideV w:val="nil"/>
        </w:tblBorders>
        <w:tblLayout w:type="fixed"/>
        <w:tblLook w:val="0600" w:firstRow="0" w:lastRow="0" w:firstColumn="0" w:lastColumn="0" w:noHBand="1" w:noVBand="1"/>
      </w:tblPr>
      <w:tblGrid>
        <w:gridCol w:w="2400"/>
        <w:gridCol w:w="1012"/>
        <w:gridCol w:w="1440"/>
        <w:gridCol w:w="1530"/>
        <w:gridCol w:w="1890"/>
        <w:gridCol w:w="2340"/>
      </w:tblGrid>
      <w:tr w:rsidR="009652EF" w:rsidTr="004B6510">
        <w:trPr>
          <w:trHeight w:val="315"/>
        </w:trPr>
        <w:tc>
          <w:tcPr>
            <w:tcW w:w="2400"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652EF" w:rsidRDefault="004B6510">
            <w:pPr>
              <w:widowControl w:val="0"/>
              <w:rPr>
                <w:rFonts w:ascii="Calibri" w:eastAsia="Calibri" w:hAnsi="Calibri" w:cs="Calibri"/>
                <w:b/>
              </w:rPr>
            </w:pPr>
            <w:r>
              <w:rPr>
                <w:rFonts w:ascii="Calibri" w:eastAsia="Calibri" w:hAnsi="Calibri" w:cs="Calibri"/>
                <w:b/>
              </w:rPr>
              <w:t>Phenotype</w:t>
            </w:r>
          </w:p>
        </w:tc>
        <w:tc>
          <w:tcPr>
            <w:tcW w:w="3982" w:type="dxa"/>
            <w:gridSpan w:val="3"/>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b/>
              </w:rPr>
              <w:t>Previously quantified volumes</w:t>
            </w:r>
          </w:p>
        </w:tc>
        <w:tc>
          <w:tcPr>
            <w:tcW w:w="4230" w:type="dxa"/>
            <w:gridSpan w:val="2"/>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b/>
              </w:rPr>
              <w:t>Deep learning performance</w:t>
            </w:r>
          </w:p>
        </w:tc>
      </w:tr>
      <w:tr w:rsidR="009652EF" w:rsidTr="004B6510">
        <w:trPr>
          <w:trHeight w:val="315"/>
        </w:trPr>
        <w:tc>
          <w:tcPr>
            <w:tcW w:w="2400" w:type="dxa"/>
            <w:vMerge/>
            <w:tcBorders>
              <w:bottom w:val="single" w:sz="6" w:space="0" w:color="CCCCCC"/>
              <w:right w:val="single" w:sz="6" w:space="0" w:color="CCCCCC"/>
            </w:tcBorders>
            <w:shd w:val="clear" w:color="auto" w:fill="auto"/>
            <w:tcMar>
              <w:top w:w="100" w:type="dxa"/>
              <w:left w:w="100" w:type="dxa"/>
              <w:bottom w:w="100" w:type="dxa"/>
              <w:right w:w="100" w:type="dxa"/>
            </w:tcMar>
          </w:tcPr>
          <w:p w:rsidR="009652EF" w:rsidRDefault="009652EF">
            <w:pPr>
              <w:widowControl w:val="0"/>
              <w:rPr>
                <w:rFonts w:ascii="Calibri" w:eastAsia="Calibri" w:hAnsi="Calibri" w:cs="Calibri"/>
              </w:rPr>
            </w:pPr>
          </w:p>
        </w:tc>
        <w:tc>
          <w:tcPr>
            <w:tcW w:w="101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b/>
              </w:rPr>
              <w:t>N</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b/>
              </w:rPr>
              <w:t>[min, max]</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b/>
              </w:rPr>
              <w:t xml:space="preserve">mean ± </w:t>
            </w:r>
            <w:proofErr w:type="spellStart"/>
            <w:r>
              <w:rPr>
                <w:rFonts w:ascii="Calibri" w:eastAsia="Calibri" w:hAnsi="Calibri" w:cs="Calibri"/>
                <w:b/>
              </w:rPr>
              <w:t>std</w:t>
            </w:r>
            <w:proofErr w:type="spellEnd"/>
          </w:p>
        </w:tc>
        <w:tc>
          <w:tcPr>
            <w:tcW w:w="18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b/>
              </w:rPr>
              <w:t xml:space="preserve">MAE (mean ± </w:t>
            </w:r>
            <w:proofErr w:type="spellStart"/>
            <w:r>
              <w:rPr>
                <w:rFonts w:ascii="Calibri" w:eastAsia="Calibri" w:hAnsi="Calibri" w:cs="Calibri"/>
                <w:b/>
              </w:rPr>
              <w:t>std</w:t>
            </w:r>
            <w:proofErr w:type="spellEnd"/>
            <w:r>
              <w:rPr>
                <w:rFonts w:ascii="Calibri" w:eastAsia="Calibri" w:hAnsi="Calibri" w:cs="Calibri"/>
                <w:b/>
              </w:rPr>
              <w:t>)</w:t>
            </w:r>
          </w:p>
        </w:tc>
        <w:tc>
          <w:tcPr>
            <w:tcW w:w="23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b/>
              </w:rPr>
              <w:t>R</w:t>
            </w:r>
            <w:r>
              <w:rPr>
                <w:rFonts w:ascii="Calibri" w:eastAsia="Calibri" w:hAnsi="Calibri" w:cs="Calibri"/>
                <w:b/>
                <w:vertAlign w:val="superscript"/>
              </w:rPr>
              <w:t>2</w:t>
            </w:r>
            <w:r>
              <w:rPr>
                <w:rFonts w:ascii="Calibri" w:eastAsia="Calibri" w:hAnsi="Calibri" w:cs="Calibri"/>
                <w:b/>
              </w:rPr>
              <w:t xml:space="preserve"> (mean ± </w:t>
            </w:r>
            <w:proofErr w:type="spellStart"/>
            <w:r>
              <w:rPr>
                <w:rFonts w:ascii="Calibri" w:eastAsia="Calibri" w:hAnsi="Calibri" w:cs="Calibri"/>
                <w:b/>
              </w:rPr>
              <w:t>std</w:t>
            </w:r>
            <w:proofErr w:type="spellEnd"/>
            <w:r>
              <w:rPr>
                <w:rFonts w:ascii="Calibri" w:eastAsia="Calibri" w:hAnsi="Calibri" w:cs="Calibri"/>
                <w:b/>
              </w:rPr>
              <w:t>)</w:t>
            </w:r>
          </w:p>
        </w:tc>
      </w:tr>
      <w:tr w:rsidR="009652EF" w:rsidTr="004B6510">
        <w:trPr>
          <w:trHeight w:val="525"/>
        </w:trPr>
        <w:tc>
          <w:tcPr>
            <w:tcW w:w="24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rPr>
                <w:rFonts w:ascii="Calibri" w:eastAsia="Calibri" w:hAnsi="Calibri" w:cs="Calibri"/>
              </w:rPr>
            </w:pPr>
            <w:r>
              <w:rPr>
                <w:rFonts w:ascii="Calibri" w:eastAsia="Calibri" w:hAnsi="Calibri" w:cs="Calibri"/>
              </w:rPr>
              <w:t>Visceral adipose tissue (VAT) volume</w:t>
            </w:r>
          </w:p>
        </w:tc>
        <w:tc>
          <w:tcPr>
            <w:tcW w:w="101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9,040</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[0.15, 14.41]</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3.77 ± 2.23</w:t>
            </w:r>
          </w:p>
        </w:tc>
        <w:tc>
          <w:tcPr>
            <w:tcW w:w="18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0.151 ± 0.0010</w:t>
            </w:r>
          </w:p>
        </w:tc>
        <w:tc>
          <w:tcPr>
            <w:tcW w:w="23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0.991 ± 0.0004</w:t>
            </w:r>
          </w:p>
        </w:tc>
      </w:tr>
      <w:tr w:rsidR="009652EF" w:rsidTr="004B6510">
        <w:trPr>
          <w:trHeight w:val="525"/>
        </w:trPr>
        <w:tc>
          <w:tcPr>
            <w:tcW w:w="24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rPr>
                <w:rFonts w:ascii="Calibri" w:eastAsia="Calibri" w:hAnsi="Calibri" w:cs="Calibri"/>
              </w:rPr>
            </w:pPr>
            <w:r>
              <w:rPr>
                <w:rFonts w:ascii="Calibri" w:eastAsia="Calibri" w:hAnsi="Calibri" w:cs="Calibri"/>
              </w:rPr>
              <w:t>Abdominal subcutaneous adipose tissue (ASAT) volume</w:t>
            </w:r>
          </w:p>
        </w:tc>
        <w:tc>
          <w:tcPr>
            <w:tcW w:w="101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9,041</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[1.43, 23.48]</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7.07 ± 3.15</w:t>
            </w:r>
          </w:p>
        </w:tc>
        <w:tc>
          <w:tcPr>
            <w:tcW w:w="18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0.221 ± 0.0019</w:t>
            </w:r>
          </w:p>
        </w:tc>
        <w:tc>
          <w:tcPr>
            <w:tcW w:w="23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0.991 ± 0.0001</w:t>
            </w:r>
          </w:p>
        </w:tc>
      </w:tr>
      <w:tr w:rsidR="009652EF" w:rsidTr="004B6510">
        <w:trPr>
          <w:trHeight w:val="525"/>
        </w:trPr>
        <w:tc>
          <w:tcPr>
            <w:tcW w:w="24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rPr>
                <w:rFonts w:ascii="Calibri" w:eastAsia="Calibri" w:hAnsi="Calibri" w:cs="Calibri"/>
              </w:rPr>
            </w:pPr>
            <w:proofErr w:type="spellStart"/>
            <w:r>
              <w:rPr>
                <w:rFonts w:ascii="Calibri" w:eastAsia="Calibri" w:hAnsi="Calibri" w:cs="Calibri"/>
              </w:rPr>
              <w:t>Gluteofemoral</w:t>
            </w:r>
            <w:proofErr w:type="spellEnd"/>
            <w:r>
              <w:rPr>
                <w:rFonts w:ascii="Calibri" w:eastAsia="Calibri" w:hAnsi="Calibri" w:cs="Calibri"/>
              </w:rPr>
              <w:t xml:space="preserve"> adipose tissue (GFAT) volume</w:t>
            </w:r>
          </w:p>
        </w:tc>
        <w:tc>
          <w:tcPr>
            <w:tcW w:w="101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7,754</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[3.36, 33.27]</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10.39 ± 3.13</w:t>
            </w:r>
          </w:p>
        </w:tc>
        <w:tc>
          <w:tcPr>
            <w:tcW w:w="18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0.321 ± 0.0042</w:t>
            </w:r>
          </w:p>
        </w:tc>
        <w:tc>
          <w:tcPr>
            <w:tcW w:w="23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9652EF" w:rsidRDefault="004B6510">
            <w:pPr>
              <w:widowControl w:val="0"/>
              <w:jc w:val="center"/>
              <w:rPr>
                <w:rFonts w:ascii="Calibri" w:eastAsia="Calibri" w:hAnsi="Calibri" w:cs="Calibri"/>
              </w:rPr>
            </w:pPr>
            <w:r>
              <w:rPr>
                <w:rFonts w:ascii="Calibri" w:eastAsia="Calibri" w:hAnsi="Calibri" w:cs="Calibri"/>
              </w:rPr>
              <w:t>0.975 ± 0.006</w:t>
            </w:r>
          </w:p>
        </w:tc>
      </w:tr>
    </w:tbl>
    <w:p w:rsidR="009652EF" w:rsidRDefault="009652EF">
      <w:pPr>
        <w:rPr>
          <w:rFonts w:ascii="Calibri" w:eastAsia="Calibri" w:hAnsi="Calibri" w:cs="Calibri"/>
        </w:rPr>
      </w:pPr>
    </w:p>
    <w:p w:rsidR="009652EF" w:rsidRDefault="004B6510">
      <w:pPr>
        <w:rPr>
          <w:rFonts w:ascii="Calibri" w:eastAsia="Calibri" w:hAnsi="Calibri" w:cs="Calibri"/>
        </w:rPr>
      </w:pPr>
      <w:r>
        <w:rPr>
          <w:rFonts w:ascii="Calibri" w:eastAsia="Calibri" w:hAnsi="Calibri" w:cs="Calibri"/>
        </w:rPr>
        <w:t xml:space="preserve">Performance was assessed using evaluation on data unseen to the models during training (holdout) with 5-fold cross-validation to estimate errors. Abbreviations: MAE, mean absolute error; </w:t>
      </w:r>
      <w:proofErr w:type="spellStart"/>
      <w:r>
        <w:rPr>
          <w:rFonts w:ascii="Calibri" w:eastAsia="Calibri" w:hAnsi="Calibri" w:cs="Calibri"/>
        </w:rPr>
        <w:t>std</w:t>
      </w:r>
      <w:proofErr w:type="spellEnd"/>
      <w:r>
        <w:rPr>
          <w:rFonts w:ascii="Calibri" w:eastAsia="Calibri" w:hAnsi="Calibri" w:cs="Calibri"/>
        </w:rPr>
        <w:t>, standard deviation.</w:t>
      </w:r>
    </w:p>
    <w:p w:rsidR="009652EF" w:rsidRDefault="004B6510">
      <w:pPr>
        <w:spacing w:after="120"/>
        <w:rPr>
          <w:rFonts w:ascii="Calibri" w:eastAsia="Calibri" w:hAnsi="Calibri" w:cs="Calibri"/>
        </w:rPr>
      </w:pPr>
      <w:r>
        <w:br w:type="page"/>
      </w:r>
    </w:p>
    <w:p w:rsidR="004B6510" w:rsidRDefault="004B6510">
      <w:pPr>
        <w:pStyle w:val="Heading1"/>
        <w:spacing w:after="120"/>
        <w:sectPr w:rsidR="004B6510" w:rsidSect="004B6510">
          <w:pgSz w:w="15840" w:h="12240" w:orient="landscape"/>
          <w:pgMar w:top="1440" w:right="1440" w:bottom="1440" w:left="1440" w:header="720" w:footer="720" w:gutter="0"/>
          <w:pgNumType w:start="1"/>
          <w:cols w:space="720"/>
          <w:docGrid w:linePitch="299"/>
        </w:sectPr>
      </w:pPr>
      <w:bookmarkStart w:id="18" w:name="_92lhbo6pz5mx" w:colFirst="0" w:colLast="0"/>
      <w:bookmarkEnd w:id="18"/>
    </w:p>
    <w:p w:rsidR="009652EF" w:rsidRDefault="004B6510">
      <w:pPr>
        <w:pStyle w:val="Heading1"/>
        <w:spacing w:after="120"/>
      </w:pPr>
      <w:r>
        <w:lastRenderedPageBreak/>
        <w:t>Table S3 Type 2 diabetes definition.</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9652EF" w:rsidRPr="001720FA">
        <w:tc>
          <w:tcPr>
            <w:tcW w:w="3120" w:type="dxa"/>
            <w:shd w:val="clear" w:color="auto" w:fill="auto"/>
            <w:tcMar>
              <w:top w:w="100" w:type="dxa"/>
              <w:left w:w="100" w:type="dxa"/>
              <w:bottom w:w="100" w:type="dxa"/>
              <w:right w:w="100" w:type="dxa"/>
            </w:tcMar>
          </w:tcPr>
          <w:p w:rsidR="009652EF" w:rsidRPr="001720FA" w:rsidRDefault="004B6510">
            <w:pPr>
              <w:widowControl w:val="0"/>
              <w:pBdr>
                <w:top w:val="nil"/>
                <w:left w:val="nil"/>
                <w:bottom w:val="nil"/>
                <w:right w:val="nil"/>
                <w:between w:val="nil"/>
              </w:pBdr>
              <w:spacing w:line="240" w:lineRule="auto"/>
              <w:rPr>
                <w:rFonts w:ascii="Calibri" w:eastAsia="Calibri" w:hAnsi="Calibri" w:cs="Calibri"/>
                <w:b/>
                <w:sz w:val="21"/>
                <w:szCs w:val="21"/>
              </w:rPr>
            </w:pPr>
            <w:r w:rsidRPr="001720FA">
              <w:rPr>
                <w:rFonts w:ascii="Calibri" w:eastAsia="Calibri" w:hAnsi="Calibri" w:cs="Calibri"/>
                <w:b/>
                <w:sz w:val="21"/>
                <w:szCs w:val="21"/>
              </w:rPr>
              <w:t>Description</w:t>
            </w:r>
          </w:p>
        </w:tc>
        <w:tc>
          <w:tcPr>
            <w:tcW w:w="3120" w:type="dxa"/>
            <w:shd w:val="clear" w:color="auto" w:fill="auto"/>
            <w:tcMar>
              <w:top w:w="100" w:type="dxa"/>
              <w:left w:w="100" w:type="dxa"/>
              <w:bottom w:w="100" w:type="dxa"/>
              <w:right w:w="100" w:type="dxa"/>
            </w:tcMar>
          </w:tcPr>
          <w:p w:rsidR="009652EF" w:rsidRPr="001720FA" w:rsidRDefault="004B6510">
            <w:pPr>
              <w:widowControl w:val="0"/>
              <w:pBdr>
                <w:top w:val="nil"/>
                <w:left w:val="nil"/>
                <w:bottom w:val="nil"/>
                <w:right w:val="nil"/>
                <w:between w:val="nil"/>
              </w:pBdr>
              <w:spacing w:line="240" w:lineRule="auto"/>
              <w:rPr>
                <w:rFonts w:ascii="Calibri" w:eastAsia="Calibri" w:hAnsi="Calibri" w:cs="Calibri"/>
                <w:b/>
                <w:sz w:val="21"/>
                <w:szCs w:val="21"/>
              </w:rPr>
            </w:pPr>
            <w:r w:rsidRPr="001720FA">
              <w:rPr>
                <w:rFonts w:ascii="Calibri" w:eastAsia="Calibri" w:hAnsi="Calibri" w:cs="Calibri"/>
                <w:b/>
                <w:sz w:val="21"/>
                <w:szCs w:val="21"/>
              </w:rPr>
              <w:t>Fields</w:t>
            </w:r>
          </w:p>
        </w:tc>
        <w:tc>
          <w:tcPr>
            <w:tcW w:w="3120" w:type="dxa"/>
            <w:shd w:val="clear" w:color="auto" w:fill="auto"/>
            <w:tcMar>
              <w:top w:w="100" w:type="dxa"/>
              <w:left w:w="100" w:type="dxa"/>
              <w:bottom w:w="100" w:type="dxa"/>
              <w:right w:w="100" w:type="dxa"/>
            </w:tcMar>
          </w:tcPr>
          <w:p w:rsidR="009652EF" w:rsidRPr="001720FA" w:rsidRDefault="004B6510">
            <w:pPr>
              <w:widowControl w:val="0"/>
              <w:pBdr>
                <w:top w:val="nil"/>
                <w:left w:val="nil"/>
                <w:bottom w:val="nil"/>
                <w:right w:val="nil"/>
                <w:between w:val="nil"/>
              </w:pBdr>
              <w:spacing w:line="240" w:lineRule="auto"/>
              <w:rPr>
                <w:rFonts w:ascii="Calibri" w:eastAsia="Calibri" w:hAnsi="Calibri" w:cs="Calibri"/>
                <w:b/>
                <w:sz w:val="21"/>
                <w:szCs w:val="21"/>
              </w:rPr>
            </w:pPr>
            <w:r w:rsidRPr="001720FA">
              <w:rPr>
                <w:rFonts w:ascii="Calibri" w:eastAsia="Calibri" w:hAnsi="Calibri" w:cs="Calibri"/>
                <w:b/>
                <w:sz w:val="21"/>
                <w:szCs w:val="21"/>
              </w:rPr>
              <w:t>Description</w:t>
            </w:r>
          </w:p>
        </w:tc>
      </w:tr>
      <w:tr w:rsidR="009652EF" w:rsidRPr="001720FA">
        <w:tc>
          <w:tcPr>
            <w:tcW w:w="3120" w:type="dxa"/>
            <w:shd w:val="clear" w:color="auto" w:fill="auto"/>
            <w:tcMar>
              <w:top w:w="100" w:type="dxa"/>
              <w:left w:w="100" w:type="dxa"/>
              <w:bottom w:w="100" w:type="dxa"/>
              <w:right w:w="100" w:type="dxa"/>
            </w:tcMar>
          </w:tcPr>
          <w:p w:rsidR="009652EF" w:rsidRPr="001720FA" w:rsidRDefault="004B6510">
            <w:pPr>
              <w:widowControl w:val="0"/>
              <w:pBdr>
                <w:top w:val="nil"/>
                <w:left w:val="nil"/>
                <w:bottom w:val="nil"/>
                <w:right w:val="nil"/>
                <w:between w:val="nil"/>
              </w:pBdr>
              <w:spacing w:line="240" w:lineRule="auto"/>
              <w:rPr>
                <w:rFonts w:ascii="Calibri" w:eastAsia="Calibri" w:hAnsi="Calibri" w:cs="Calibri"/>
                <w:sz w:val="21"/>
                <w:szCs w:val="21"/>
              </w:rPr>
            </w:pPr>
            <w:r w:rsidRPr="001720FA">
              <w:rPr>
                <w:rFonts w:ascii="Calibri" w:eastAsia="Calibri" w:hAnsi="Calibri" w:cs="Calibri"/>
                <w:b/>
                <w:sz w:val="21"/>
                <w:szCs w:val="21"/>
              </w:rPr>
              <w:t>Step 1</w:t>
            </w:r>
            <w:r w:rsidRPr="001720FA">
              <w:rPr>
                <w:rFonts w:ascii="Calibri" w:eastAsia="Calibri" w:hAnsi="Calibri" w:cs="Calibri"/>
                <w:sz w:val="21"/>
                <w:szCs w:val="21"/>
              </w:rPr>
              <w:t>: Select individuals with self-reported type 2 diabetes in nurse interview, relevant inpatient ICD-10 code, or relevant death registry record.</w:t>
            </w:r>
          </w:p>
        </w:tc>
        <w:tc>
          <w:tcPr>
            <w:tcW w:w="3120" w:type="dxa"/>
            <w:shd w:val="clear" w:color="auto" w:fill="auto"/>
            <w:tcMar>
              <w:top w:w="100" w:type="dxa"/>
              <w:left w:w="100" w:type="dxa"/>
              <w:bottom w:w="100" w:type="dxa"/>
              <w:right w:w="100" w:type="dxa"/>
            </w:tcMar>
          </w:tcPr>
          <w:p w:rsidR="009652EF" w:rsidRPr="001720FA" w:rsidRDefault="004B6510">
            <w:pPr>
              <w:widowControl w:val="0"/>
              <w:pBdr>
                <w:top w:val="nil"/>
                <w:left w:val="nil"/>
                <w:bottom w:val="nil"/>
                <w:right w:val="nil"/>
                <w:between w:val="nil"/>
              </w:pBdr>
              <w:spacing w:line="240" w:lineRule="auto"/>
              <w:rPr>
                <w:rFonts w:ascii="Calibri" w:eastAsia="Calibri" w:hAnsi="Calibri" w:cs="Calibri"/>
                <w:sz w:val="21"/>
                <w:szCs w:val="21"/>
              </w:rPr>
            </w:pPr>
            <w:r w:rsidRPr="001720FA">
              <w:rPr>
                <w:rFonts w:ascii="Calibri" w:eastAsia="Calibri" w:hAnsi="Calibri" w:cs="Calibri"/>
                <w:sz w:val="21"/>
                <w:szCs w:val="21"/>
              </w:rPr>
              <w:t>20002 (self-report), 41202/41204 (ICD-10), 40001/40002 (death register)</w:t>
            </w:r>
          </w:p>
        </w:tc>
        <w:tc>
          <w:tcPr>
            <w:tcW w:w="3120" w:type="dxa"/>
            <w:shd w:val="clear" w:color="auto" w:fill="auto"/>
            <w:tcMar>
              <w:top w:w="100" w:type="dxa"/>
              <w:left w:w="100" w:type="dxa"/>
              <w:bottom w:w="100" w:type="dxa"/>
              <w:right w:w="100" w:type="dxa"/>
            </w:tcMar>
          </w:tcPr>
          <w:p w:rsidR="009652EF" w:rsidRPr="001720FA" w:rsidRDefault="004B6510">
            <w:pPr>
              <w:widowControl w:val="0"/>
              <w:pBdr>
                <w:top w:val="nil"/>
                <w:left w:val="nil"/>
                <w:bottom w:val="nil"/>
                <w:right w:val="nil"/>
                <w:between w:val="nil"/>
              </w:pBdr>
              <w:spacing w:line="240" w:lineRule="auto"/>
              <w:rPr>
                <w:rFonts w:ascii="Calibri" w:eastAsia="Calibri" w:hAnsi="Calibri" w:cs="Calibri"/>
                <w:sz w:val="21"/>
                <w:szCs w:val="21"/>
              </w:rPr>
            </w:pPr>
            <w:r w:rsidRPr="001720FA">
              <w:rPr>
                <w:rFonts w:ascii="Calibri" w:eastAsia="Calibri" w:hAnsi="Calibri" w:cs="Calibri"/>
                <w:sz w:val="21"/>
                <w:szCs w:val="21"/>
              </w:rPr>
              <w:t>20002: 1223</w:t>
            </w:r>
          </w:p>
          <w:p w:rsidR="009652EF" w:rsidRPr="001720FA" w:rsidRDefault="004B6510">
            <w:pPr>
              <w:widowControl w:val="0"/>
              <w:pBdr>
                <w:top w:val="nil"/>
                <w:left w:val="nil"/>
                <w:bottom w:val="nil"/>
                <w:right w:val="nil"/>
                <w:between w:val="nil"/>
              </w:pBdr>
              <w:spacing w:line="240" w:lineRule="auto"/>
              <w:rPr>
                <w:rFonts w:ascii="Calibri" w:eastAsia="Calibri" w:hAnsi="Calibri" w:cs="Calibri"/>
                <w:sz w:val="21"/>
                <w:szCs w:val="21"/>
              </w:rPr>
            </w:pPr>
            <w:r w:rsidRPr="001720FA">
              <w:rPr>
                <w:rFonts w:ascii="Calibri" w:eastAsia="Calibri" w:hAnsi="Calibri" w:cs="Calibri"/>
                <w:sz w:val="21"/>
                <w:szCs w:val="21"/>
              </w:rPr>
              <w:t>41202/41204: E11, E11.0 - E11.9</w:t>
            </w:r>
          </w:p>
          <w:p w:rsidR="009652EF" w:rsidRPr="001720FA" w:rsidRDefault="004B6510">
            <w:pPr>
              <w:widowControl w:val="0"/>
              <w:pBdr>
                <w:top w:val="nil"/>
                <w:left w:val="nil"/>
                <w:bottom w:val="nil"/>
                <w:right w:val="nil"/>
                <w:between w:val="nil"/>
              </w:pBdr>
              <w:spacing w:line="240" w:lineRule="auto"/>
              <w:rPr>
                <w:rFonts w:ascii="Calibri" w:eastAsia="Calibri" w:hAnsi="Calibri" w:cs="Calibri"/>
                <w:sz w:val="21"/>
                <w:szCs w:val="21"/>
              </w:rPr>
            </w:pPr>
            <w:r w:rsidRPr="001720FA">
              <w:rPr>
                <w:rFonts w:ascii="Calibri" w:eastAsia="Calibri" w:hAnsi="Calibri" w:cs="Calibri"/>
                <w:sz w:val="21"/>
                <w:szCs w:val="21"/>
              </w:rPr>
              <w:t>40001/40002: E11, E11.0 - E11.9</w:t>
            </w:r>
          </w:p>
          <w:p w:rsidR="009652EF" w:rsidRPr="001720FA" w:rsidRDefault="009652EF">
            <w:pPr>
              <w:widowControl w:val="0"/>
              <w:pBdr>
                <w:top w:val="nil"/>
                <w:left w:val="nil"/>
                <w:bottom w:val="nil"/>
                <w:right w:val="nil"/>
                <w:between w:val="nil"/>
              </w:pBdr>
              <w:spacing w:line="240" w:lineRule="auto"/>
              <w:rPr>
                <w:rFonts w:ascii="Calibri" w:eastAsia="Calibri" w:hAnsi="Calibri" w:cs="Calibri"/>
                <w:sz w:val="21"/>
                <w:szCs w:val="21"/>
              </w:rPr>
            </w:pPr>
          </w:p>
        </w:tc>
      </w:tr>
      <w:tr w:rsidR="009652EF" w:rsidRPr="001720FA">
        <w:tc>
          <w:tcPr>
            <w:tcW w:w="3120" w:type="dxa"/>
            <w:shd w:val="clear" w:color="auto" w:fill="auto"/>
            <w:tcMar>
              <w:top w:w="100" w:type="dxa"/>
              <w:left w:w="100" w:type="dxa"/>
              <w:bottom w:w="100" w:type="dxa"/>
              <w:right w:w="100" w:type="dxa"/>
            </w:tcMar>
          </w:tcPr>
          <w:p w:rsidR="009652EF" w:rsidRPr="001720FA" w:rsidRDefault="004B6510">
            <w:pPr>
              <w:widowControl w:val="0"/>
              <w:pBdr>
                <w:top w:val="nil"/>
                <w:left w:val="nil"/>
                <w:bottom w:val="nil"/>
                <w:right w:val="nil"/>
                <w:between w:val="nil"/>
              </w:pBdr>
              <w:spacing w:line="240" w:lineRule="auto"/>
              <w:rPr>
                <w:rFonts w:ascii="Calibri" w:eastAsia="Calibri" w:hAnsi="Calibri" w:cs="Calibri"/>
                <w:sz w:val="21"/>
                <w:szCs w:val="21"/>
              </w:rPr>
            </w:pPr>
            <w:r w:rsidRPr="001720FA">
              <w:rPr>
                <w:rFonts w:ascii="Calibri" w:eastAsia="Calibri" w:hAnsi="Calibri" w:cs="Calibri"/>
                <w:b/>
                <w:sz w:val="21"/>
                <w:szCs w:val="21"/>
              </w:rPr>
              <w:t>Step 2A</w:t>
            </w:r>
            <w:r w:rsidRPr="001720FA">
              <w:rPr>
                <w:rFonts w:ascii="Calibri" w:eastAsia="Calibri" w:hAnsi="Calibri" w:cs="Calibri"/>
                <w:sz w:val="21"/>
                <w:szCs w:val="21"/>
              </w:rPr>
              <w:t>: Identify individuals with a single recorded Hemoglobin A1C &gt;= 6.5% on the date of or prior to date of imaging (Instance 2)</w:t>
            </w:r>
          </w:p>
        </w:tc>
        <w:tc>
          <w:tcPr>
            <w:tcW w:w="3120" w:type="dxa"/>
            <w:shd w:val="clear" w:color="auto" w:fill="auto"/>
            <w:tcMar>
              <w:top w:w="100" w:type="dxa"/>
              <w:left w:w="100" w:type="dxa"/>
              <w:bottom w:w="100" w:type="dxa"/>
              <w:right w:w="100" w:type="dxa"/>
            </w:tcMar>
          </w:tcPr>
          <w:p w:rsidR="009652EF" w:rsidRPr="001720FA" w:rsidRDefault="004B6510">
            <w:pPr>
              <w:widowControl w:val="0"/>
              <w:pBdr>
                <w:top w:val="nil"/>
                <w:left w:val="nil"/>
                <w:bottom w:val="nil"/>
                <w:right w:val="nil"/>
                <w:between w:val="nil"/>
              </w:pBdr>
              <w:spacing w:line="240" w:lineRule="auto"/>
              <w:rPr>
                <w:rFonts w:ascii="Calibri" w:eastAsia="Calibri" w:hAnsi="Calibri" w:cs="Calibri"/>
                <w:sz w:val="21"/>
                <w:szCs w:val="21"/>
              </w:rPr>
            </w:pPr>
            <w:r w:rsidRPr="001720FA">
              <w:rPr>
                <w:rFonts w:ascii="Calibri" w:eastAsia="Calibri" w:hAnsi="Calibri" w:cs="Calibri"/>
                <w:sz w:val="21"/>
                <w:szCs w:val="21"/>
              </w:rPr>
              <w:t>30750</w:t>
            </w:r>
          </w:p>
        </w:tc>
        <w:tc>
          <w:tcPr>
            <w:tcW w:w="3120" w:type="dxa"/>
            <w:shd w:val="clear" w:color="auto" w:fill="auto"/>
            <w:tcMar>
              <w:top w:w="100" w:type="dxa"/>
              <w:left w:w="100" w:type="dxa"/>
              <w:bottom w:w="100" w:type="dxa"/>
              <w:right w:w="100" w:type="dxa"/>
            </w:tcMar>
          </w:tcPr>
          <w:p w:rsidR="009652EF" w:rsidRPr="001720FA" w:rsidRDefault="004B6510">
            <w:pPr>
              <w:widowControl w:val="0"/>
              <w:pBdr>
                <w:top w:val="nil"/>
                <w:left w:val="nil"/>
                <w:bottom w:val="nil"/>
                <w:right w:val="nil"/>
                <w:between w:val="nil"/>
              </w:pBdr>
              <w:spacing w:line="240" w:lineRule="auto"/>
              <w:rPr>
                <w:rFonts w:ascii="Calibri" w:eastAsia="Calibri" w:hAnsi="Calibri" w:cs="Calibri"/>
                <w:sz w:val="21"/>
                <w:szCs w:val="21"/>
              </w:rPr>
            </w:pPr>
            <w:r w:rsidRPr="001720FA">
              <w:rPr>
                <w:rFonts w:ascii="Calibri" w:eastAsia="Calibri" w:hAnsi="Calibri" w:cs="Calibri"/>
                <w:sz w:val="21"/>
                <w:szCs w:val="21"/>
              </w:rPr>
              <w:t>Select converted value &gt;= 6.5%</w:t>
            </w:r>
          </w:p>
        </w:tc>
      </w:tr>
      <w:tr w:rsidR="009652EF" w:rsidRPr="001720FA">
        <w:tc>
          <w:tcPr>
            <w:tcW w:w="3120" w:type="dxa"/>
            <w:shd w:val="clear" w:color="auto" w:fill="auto"/>
            <w:tcMar>
              <w:top w:w="100" w:type="dxa"/>
              <w:left w:w="100" w:type="dxa"/>
              <w:bottom w:w="100" w:type="dxa"/>
              <w:right w:w="100" w:type="dxa"/>
            </w:tcMar>
          </w:tcPr>
          <w:p w:rsidR="009652EF" w:rsidRPr="001720FA" w:rsidRDefault="004B6510">
            <w:pPr>
              <w:widowControl w:val="0"/>
              <w:pBdr>
                <w:top w:val="nil"/>
                <w:left w:val="nil"/>
                <w:bottom w:val="nil"/>
                <w:right w:val="nil"/>
                <w:between w:val="nil"/>
              </w:pBdr>
              <w:spacing w:line="240" w:lineRule="auto"/>
              <w:rPr>
                <w:rFonts w:ascii="Calibri" w:eastAsia="Calibri" w:hAnsi="Calibri" w:cs="Calibri"/>
                <w:sz w:val="21"/>
                <w:szCs w:val="21"/>
              </w:rPr>
            </w:pPr>
            <w:r w:rsidRPr="001720FA">
              <w:rPr>
                <w:rFonts w:ascii="Calibri" w:eastAsia="Calibri" w:hAnsi="Calibri" w:cs="Calibri"/>
                <w:b/>
                <w:sz w:val="21"/>
                <w:szCs w:val="21"/>
              </w:rPr>
              <w:t>Step 2B</w:t>
            </w:r>
            <w:r w:rsidRPr="001720FA">
              <w:rPr>
                <w:rFonts w:ascii="Calibri" w:eastAsia="Calibri" w:hAnsi="Calibri" w:cs="Calibri"/>
                <w:sz w:val="21"/>
                <w:szCs w:val="21"/>
              </w:rPr>
              <w:t>: Identify individuals who report taking non-insulin diabetes medication and self-report history of diabetes</w:t>
            </w:r>
          </w:p>
        </w:tc>
        <w:tc>
          <w:tcPr>
            <w:tcW w:w="3120" w:type="dxa"/>
            <w:shd w:val="clear" w:color="auto" w:fill="auto"/>
            <w:tcMar>
              <w:top w:w="100" w:type="dxa"/>
              <w:left w:w="100" w:type="dxa"/>
              <w:bottom w:w="100" w:type="dxa"/>
              <w:right w:w="100" w:type="dxa"/>
            </w:tcMar>
          </w:tcPr>
          <w:p w:rsidR="009652EF" w:rsidRPr="001720FA" w:rsidRDefault="004B6510">
            <w:pPr>
              <w:widowControl w:val="0"/>
              <w:pBdr>
                <w:top w:val="nil"/>
                <w:left w:val="nil"/>
                <w:bottom w:val="nil"/>
                <w:right w:val="nil"/>
                <w:between w:val="nil"/>
              </w:pBdr>
              <w:spacing w:line="240" w:lineRule="auto"/>
              <w:rPr>
                <w:rFonts w:ascii="Calibri" w:eastAsia="Calibri" w:hAnsi="Calibri" w:cs="Calibri"/>
                <w:sz w:val="21"/>
                <w:szCs w:val="21"/>
              </w:rPr>
            </w:pPr>
            <w:r w:rsidRPr="001720FA">
              <w:rPr>
                <w:rFonts w:ascii="Calibri" w:eastAsia="Calibri" w:hAnsi="Calibri" w:cs="Calibri"/>
                <w:sz w:val="21"/>
                <w:szCs w:val="21"/>
              </w:rPr>
              <w:t>20002 (medical history),</w:t>
            </w:r>
          </w:p>
          <w:p w:rsidR="009652EF" w:rsidRPr="001720FA" w:rsidRDefault="004B6510">
            <w:pPr>
              <w:widowControl w:val="0"/>
              <w:pBdr>
                <w:top w:val="nil"/>
                <w:left w:val="nil"/>
                <w:bottom w:val="nil"/>
                <w:right w:val="nil"/>
                <w:between w:val="nil"/>
              </w:pBdr>
              <w:spacing w:line="240" w:lineRule="auto"/>
              <w:rPr>
                <w:rFonts w:ascii="Calibri" w:eastAsia="Calibri" w:hAnsi="Calibri" w:cs="Calibri"/>
                <w:sz w:val="21"/>
                <w:szCs w:val="21"/>
              </w:rPr>
            </w:pPr>
            <w:r w:rsidRPr="001720FA">
              <w:rPr>
                <w:rFonts w:ascii="Calibri" w:eastAsia="Calibri" w:hAnsi="Calibri" w:cs="Calibri"/>
                <w:sz w:val="21"/>
                <w:szCs w:val="21"/>
              </w:rPr>
              <w:t>20003 (medication history)</w:t>
            </w:r>
          </w:p>
        </w:tc>
        <w:tc>
          <w:tcPr>
            <w:tcW w:w="3120" w:type="dxa"/>
            <w:shd w:val="clear" w:color="auto" w:fill="auto"/>
            <w:tcMar>
              <w:top w:w="100" w:type="dxa"/>
              <w:left w:w="100" w:type="dxa"/>
              <w:bottom w:w="100" w:type="dxa"/>
              <w:right w:w="100" w:type="dxa"/>
            </w:tcMar>
          </w:tcPr>
          <w:p w:rsidR="009652EF" w:rsidRPr="001720FA" w:rsidRDefault="004B6510">
            <w:pPr>
              <w:widowControl w:val="0"/>
              <w:pBdr>
                <w:top w:val="nil"/>
                <w:left w:val="nil"/>
                <w:bottom w:val="nil"/>
                <w:right w:val="nil"/>
                <w:between w:val="nil"/>
              </w:pBdr>
              <w:spacing w:line="240" w:lineRule="auto"/>
              <w:rPr>
                <w:rFonts w:ascii="Calibri" w:eastAsia="Calibri" w:hAnsi="Calibri" w:cs="Calibri"/>
                <w:sz w:val="21"/>
                <w:szCs w:val="21"/>
              </w:rPr>
            </w:pPr>
            <w:r w:rsidRPr="001720FA">
              <w:rPr>
                <w:rFonts w:ascii="Calibri" w:eastAsia="Calibri" w:hAnsi="Calibri" w:cs="Calibri"/>
                <w:sz w:val="21"/>
                <w:szCs w:val="21"/>
              </w:rPr>
              <w:t>20002: 1220, 1221, 1223</w:t>
            </w:r>
          </w:p>
          <w:p w:rsidR="009652EF" w:rsidRPr="001720FA" w:rsidRDefault="004B6510">
            <w:pPr>
              <w:widowControl w:val="0"/>
              <w:pBdr>
                <w:top w:val="nil"/>
                <w:left w:val="nil"/>
                <w:bottom w:val="nil"/>
                <w:right w:val="nil"/>
                <w:between w:val="nil"/>
              </w:pBdr>
              <w:spacing w:line="240" w:lineRule="auto"/>
              <w:rPr>
                <w:rFonts w:ascii="Calibri" w:eastAsia="Calibri" w:hAnsi="Calibri" w:cs="Calibri"/>
                <w:sz w:val="21"/>
                <w:szCs w:val="21"/>
              </w:rPr>
            </w:pPr>
            <w:r w:rsidRPr="001720FA">
              <w:rPr>
                <w:rFonts w:ascii="Calibri" w:eastAsia="Calibri" w:hAnsi="Calibri" w:cs="Calibri"/>
                <w:sz w:val="21"/>
                <w:szCs w:val="21"/>
              </w:rPr>
              <w:t>20003: 1140884600,1140857584,1140874706,1140874664,1140874674,1140874718,1140857494,1140874744,1140874646,1140874658,1141152590,1140874712,1140874666,1140874650,1140874724,1140874726,1140874728,1140874736,1140910564,1140874732,1140874652,1141169504,1140857496,1140874746,1140868908,1140857508,1141157284,1140874660,1141177606,1141189094,1141189090,1141177600,1140874686,1141171646,1141168660,1141173882,1141173786,1141153254,1141171652,1140882964,1140868902</w:t>
            </w:r>
          </w:p>
        </w:tc>
      </w:tr>
      <w:tr w:rsidR="009652EF" w:rsidRPr="001720FA">
        <w:tc>
          <w:tcPr>
            <w:tcW w:w="3120" w:type="dxa"/>
            <w:shd w:val="clear" w:color="auto" w:fill="auto"/>
            <w:tcMar>
              <w:top w:w="100" w:type="dxa"/>
              <w:left w:w="100" w:type="dxa"/>
              <w:bottom w:w="100" w:type="dxa"/>
              <w:right w:w="100" w:type="dxa"/>
            </w:tcMar>
          </w:tcPr>
          <w:p w:rsidR="009652EF" w:rsidRPr="001720FA" w:rsidRDefault="004B6510">
            <w:pPr>
              <w:widowControl w:val="0"/>
              <w:pBdr>
                <w:top w:val="nil"/>
                <w:left w:val="nil"/>
                <w:bottom w:val="nil"/>
                <w:right w:val="nil"/>
                <w:between w:val="nil"/>
              </w:pBdr>
              <w:spacing w:line="240" w:lineRule="auto"/>
              <w:rPr>
                <w:rFonts w:ascii="Calibri" w:eastAsia="Calibri" w:hAnsi="Calibri" w:cs="Calibri"/>
                <w:sz w:val="21"/>
                <w:szCs w:val="21"/>
              </w:rPr>
            </w:pPr>
            <w:r w:rsidRPr="001720FA">
              <w:rPr>
                <w:rFonts w:ascii="Calibri" w:eastAsia="Calibri" w:hAnsi="Calibri" w:cs="Calibri"/>
                <w:b/>
                <w:sz w:val="21"/>
                <w:szCs w:val="21"/>
              </w:rPr>
              <w:t>Step 2C</w:t>
            </w:r>
            <w:r w:rsidRPr="001720FA">
              <w:rPr>
                <w:rFonts w:ascii="Calibri" w:eastAsia="Calibri" w:hAnsi="Calibri" w:cs="Calibri"/>
                <w:sz w:val="21"/>
                <w:szCs w:val="21"/>
              </w:rPr>
              <w:t>: Identify individuals who are using insulin without a history of type 1 diabetes</w:t>
            </w:r>
          </w:p>
        </w:tc>
        <w:tc>
          <w:tcPr>
            <w:tcW w:w="3120" w:type="dxa"/>
            <w:shd w:val="clear" w:color="auto" w:fill="auto"/>
            <w:tcMar>
              <w:top w:w="100" w:type="dxa"/>
              <w:left w:w="100" w:type="dxa"/>
              <w:bottom w:w="100" w:type="dxa"/>
              <w:right w:w="100" w:type="dxa"/>
            </w:tcMar>
          </w:tcPr>
          <w:p w:rsidR="009652EF" w:rsidRPr="001720FA" w:rsidRDefault="004B6510">
            <w:pPr>
              <w:widowControl w:val="0"/>
              <w:pBdr>
                <w:top w:val="nil"/>
                <w:left w:val="nil"/>
                <w:bottom w:val="nil"/>
                <w:right w:val="nil"/>
                <w:between w:val="nil"/>
              </w:pBdr>
              <w:spacing w:line="240" w:lineRule="auto"/>
              <w:rPr>
                <w:rFonts w:ascii="Calibri" w:eastAsia="Calibri" w:hAnsi="Calibri" w:cs="Calibri"/>
                <w:sz w:val="21"/>
                <w:szCs w:val="21"/>
              </w:rPr>
            </w:pPr>
            <w:r w:rsidRPr="001720FA">
              <w:rPr>
                <w:rFonts w:ascii="Calibri" w:eastAsia="Calibri" w:hAnsi="Calibri" w:cs="Calibri"/>
                <w:sz w:val="21"/>
                <w:szCs w:val="21"/>
              </w:rPr>
              <w:t>20002 (medical history),</w:t>
            </w:r>
          </w:p>
          <w:p w:rsidR="009652EF" w:rsidRPr="001720FA" w:rsidRDefault="004B6510">
            <w:pPr>
              <w:widowControl w:val="0"/>
              <w:pBdr>
                <w:top w:val="nil"/>
                <w:left w:val="nil"/>
                <w:bottom w:val="nil"/>
                <w:right w:val="nil"/>
                <w:between w:val="nil"/>
              </w:pBdr>
              <w:spacing w:line="240" w:lineRule="auto"/>
              <w:rPr>
                <w:rFonts w:ascii="Calibri" w:eastAsia="Calibri" w:hAnsi="Calibri" w:cs="Calibri"/>
                <w:sz w:val="21"/>
                <w:szCs w:val="21"/>
              </w:rPr>
            </w:pPr>
            <w:r w:rsidRPr="001720FA">
              <w:rPr>
                <w:rFonts w:ascii="Calibri" w:eastAsia="Calibri" w:hAnsi="Calibri" w:cs="Calibri"/>
                <w:sz w:val="21"/>
                <w:szCs w:val="21"/>
              </w:rPr>
              <w:t>6153/6177 (insulin history)</w:t>
            </w:r>
          </w:p>
        </w:tc>
        <w:tc>
          <w:tcPr>
            <w:tcW w:w="3120" w:type="dxa"/>
            <w:shd w:val="clear" w:color="auto" w:fill="auto"/>
            <w:tcMar>
              <w:top w:w="100" w:type="dxa"/>
              <w:left w:w="100" w:type="dxa"/>
              <w:bottom w:w="100" w:type="dxa"/>
              <w:right w:w="100" w:type="dxa"/>
            </w:tcMar>
          </w:tcPr>
          <w:p w:rsidR="009652EF" w:rsidRPr="001720FA" w:rsidRDefault="004B6510">
            <w:pPr>
              <w:widowControl w:val="0"/>
              <w:pBdr>
                <w:top w:val="nil"/>
                <w:left w:val="nil"/>
                <w:bottom w:val="nil"/>
                <w:right w:val="nil"/>
                <w:between w:val="nil"/>
              </w:pBdr>
              <w:spacing w:line="240" w:lineRule="auto"/>
              <w:rPr>
                <w:rFonts w:ascii="Calibri" w:eastAsia="Calibri" w:hAnsi="Calibri" w:cs="Calibri"/>
                <w:sz w:val="21"/>
                <w:szCs w:val="21"/>
              </w:rPr>
            </w:pPr>
            <w:r w:rsidRPr="001720FA">
              <w:rPr>
                <w:rFonts w:ascii="Calibri" w:eastAsia="Calibri" w:hAnsi="Calibri" w:cs="Calibri"/>
                <w:sz w:val="21"/>
                <w:szCs w:val="21"/>
              </w:rPr>
              <w:t>20002: 1222</w:t>
            </w:r>
          </w:p>
          <w:p w:rsidR="009652EF" w:rsidRPr="001720FA" w:rsidRDefault="004B6510">
            <w:pPr>
              <w:widowControl w:val="0"/>
              <w:pBdr>
                <w:top w:val="nil"/>
                <w:left w:val="nil"/>
                <w:bottom w:val="nil"/>
                <w:right w:val="nil"/>
                <w:between w:val="nil"/>
              </w:pBdr>
              <w:spacing w:line="240" w:lineRule="auto"/>
              <w:rPr>
                <w:rFonts w:ascii="Calibri" w:eastAsia="Calibri" w:hAnsi="Calibri" w:cs="Calibri"/>
                <w:sz w:val="21"/>
                <w:szCs w:val="21"/>
              </w:rPr>
            </w:pPr>
            <w:r w:rsidRPr="001720FA">
              <w:rPr>
                <w:rFonts w:ascii="Calibri" w:eastAsia="Calibri" w:hAnsi="Calibri" w:cs="Calibri"/>
                <w:sz w:val="21"/>
                <w:szCs w:val="21"/>
              </w:rPr>
              <w:t>6153/6177: value = 3</w:t>
            </w:r>
          </w:p>
        </w:tc>
      </w:tr>
      <w:tr w:rsidR="009652EF" w:rsidRPr="001720FA">
        <w:tc>
          <w:tcPr>
            <w:tcW w:w="3120" w:type="dxa"/>
            <w:shd w:val="clear" w:color="auto" w:fill="auto"/>
            <w:tcMar>
              <w:top w:w="100" w:type="dxa"/>
              <w:left w:w="100" w:type="dxa"/>
              <w:bottom w:w="100" w:type="dxa"/>
              <w:right w:w="100" w:type="dxa"/>
            </w:tcMar>
          </w:tcPr>
          <w:p w:rsidR="009652EF" w:rsidRPr="001720FA" w:rsidRDefault="004B6510">
            <w:pPr>
              <w:widowControl w:val="0"/>
              <w:pBdr>
                <w:top w:val="nil"/>
                <w:left w:val="nil"/>
                <w:bottom w:val="nil"/>
                <w:right w:val="nil"/>
                <w:between w:val="nil"/>
              </w:pBdr>
              <w:spacing w:line="240" w:lineRule="auto"/>
              <w:rPr>
                <w:rFonts w:ascii="Calibri" w:eastAsia="Calibri" w:hAnsi="Calibri" w:cs="Calibri"/>
                <w:sz w:val="21"/>
                <w:szCs w:val="21"/>
              </w:rPr>
            </w:pPr>
            <w:r w:rsidRPr="001720FA">
              <w:rPr>
                <w:rFonts w:ascii="Calibri" w:eastAsia="Calibri" w:hAnsi="Calibri" w:cs="Calibri"/>
                <w:b/>
                <w:sz w:val="21"/>
                <w:szCs w:val="21"/>
              </w:rPr>
              <w:t>Step 3</w:t>
            </w:r>
            <w:r w:rsidRPr="001720FA">
              <w:rPr>
                <w:rFonts w:ascii="Calibri" w:eastAsia="Calibri" w:hAnsi="Calibri" w:cs="Calibri"/>
                <w:sz w:val="21"/>
                <w:szCs w:val="21"/>
              </w:rPr>
              <w:t>: Define prevalent type 2 diabetes as any individual who satisfies Step 1 with recorded date before date of imaging OR satisfies Step 2A-C</w:t>
            </w:r>
          </w:p>
        </w:tc>
        <w:tc>
          <w:tcPr>
            <w:tcW w:w="3120" w:type="dxa"/>
            <w:shd w:val="clear" w:color="auto" w:fill="auto"/>
            <w:tcMar>
              <w:top w:w="100" w:type="dxa"/>
              <w:left w:w="100" w:type="dxa"/>
              <w:bottom w:w="100" w:type="dxa"/>
              <w:right w:w="100" w:type="dxa"/>
            </w:tcMar>
          </w:tcPr>
          <w:p w:rsidR="009652EF" w:rsidRPr="001720FA" w:rsidRDefault="009652EF">
            <w:pPr>
              <w:widowControl w:val="0"/>
              <w:pBdr>
                <w:top w:val="nil"/>
                <w:left w:val="nil"/>
                <w:bottom w:val="nil"/>
                <w:right w:val="nil"/>
                <w:between w:val="nil"/>
              </w:pBdr>
              <w:spacing w:line="240" w:lineRule="auto"/>
              <w:rPr>
                <w:rFonts w:ascii="Calibri" w:eastAsia="Calibri" w:hAnsi="Calibri" w:cs="Calibri"/>
                <w:sz w:val="21"/>
                <w:szCs w:val="21"/>
              </w:rPr>
            </w:pPr>
          </w:p>
        </w:tc>
        <w:tc>
          <w:tcPr>
            <w:tcW w:w="3120" w:type="dxa"/>
            <w:shd w:val="clear" w:color="auto" w:fill="auto"/>
            <w:tcMar>
              <w:top w:w="100" w:type="dxa"/>
              <w:left w:w="100" w:type="dxa"/>
              <w:bottom w:w="100" w:type="dxa"/>
              <w:right w:w="100" w:type="dxa"/>
            </w:tcMar>
          </w:tcPr>
          <w:p w:rsidR="009652EF" w:rsidRPr="001720FA" w:rsidRDefault="009652EF">
            <w:pPr>
              <w:widowControl w:val="0"/>
              <w:pBdr>
                <w:top w:val="nil"/>
                <w:left w:val="nil"/>
                <w:bottom w:val="nil"/>
                <w:right w:val="nil"/>
                <w:between w:val="nil"/>
              </w:pBdr>
              <w:spacing w:line="240" w:lineRule="auto"/>
              <w:rPr>
                <w:rFonts w:ascii="Calibri" w:eastAsia="Calibri" w:hAnsi="Calibri" w:cs="Calibri"/>
                <w:sz w:val="21"/>
                <w:szCs w:val="21"/>
              </w:rPr>
            </w:pPr>
          </w:p>
        </w:tc>
      </w:tr>
      <w:tr w:rsidR="009652EF" w:rsidRPr="001720FA">
        <w:tc>
          <w:tcPr>
            <w:tcW w:w="3120" w:type="dxa"/>
            <w:shd w:val="clear" w:color="auto" w:fill="auto"/>
            <w:tcMar>
              <w:top w:w="100" w:type="dxa"/>
              <w:left w:w="100" w:type="dxa"/>
              <w:bottom w:w="100" w:type="dxa"/>
              <w:right w:w="100" w:type="dxa"/>
            </w:tcMar>
          </w:tcPr>
          <w:p w:rsidR="009652EF" w:rsidRPr="001720FA" w:rsidRDefault="004B6510">
            <w:pPr>
              <w:widowControl w:val="0"/>
              <w:pBdr>
                <w:top w:val="nil"/>
                <w:left w:val="nil"/>
                <w:bottom w:val="nil"/>
                <w:right w:val="nil"/>
                <w:between w:val="nil"/>
              </w:pBdr>
              <w:spacing w:line="240" w:lineRule="auto"/>
              <w:rPr>
                <w:rFonts w:ascii="Calibri" w:eastAsia="Calibri" w:hAnsi="Calibri" w:cs="Calibri"/>
                <w:sz w:val="21"/>
                <w:szCs w:val="21"/>
              </w:rPr>
            </w:pPr>
            <w:r w:rsidRPr="001720FA">
              <w:rPr>
                <w:rFonts w:ascii="Calibri" w:eastAsia="Calibri" w:hAnsi="Calibri" w:cs="Calibri"/>
                <w:b/>
                <w:sz w:val="21"/>
                <w:szCs w:val="21"/>
              </w:rPr>
              <w:t>Step 4</w:t>
            </w:r>
            <w:r w:rsidRPr="001720FA">
              <w:rPr>
                <w:rFonts w:ascii="Calibri" w:eastAsia="Calibri" w:hAnsi="Calibri" w:cs="Calibri"/>
                <w:sz w:val="21"/>
                <w:szCs w:val="21"/>
              </w:rPr>
              <w:t>: Define incident type 2 diabetes as any individual who satisfies Step 1 with a recorded date after the date of imaging</w:t>
            </w:r>
          </w:p>
        </w:tc>
        <w:tc>
          <w:tcPr>
            <w:tcW w:w="3120" w:type="dxa"/>
            <w:shd w:val="clear" w:color="auto" w:fill="auto"/>
            <w:tcMar>
              <w:top w:w="100" w:type="dxa"/>
              <w:left w:w="100" w:type="dxa"/>
              <w:bottom w:w="100" w:type="dxa"/>
              <w:right w:w="100" w:type="dxa"/>
            </w:tcMar>
          </w:tcPr>
          <w:p w:rsidR="009652EF" w:rsidRPr="001720FA" w:rsidRDefault="009652EF">
            <w:pPr>
              <w:widowControl w:val="0"/>
              <w:pBdr>
                <w:top w:val="nil"/>
                <w:left w:val="nil"/>
                <w:bottom w:val="nil"/>
                <w:right w:val="nil"/>
                <w:between w:val="nil"/>
              </w:pBdr>
              <w:spacing w:line="240" w:lineRule="auto"/>
              <w:rPr>
                <w:rFonts w:ascii="Calibri" w:eastAsia="Calibri" w:hAnsi="Calibri" w:cs="Calibri"/>
                <w:sz w:val="21"/>
                <w:szCs w:val="21"/>
              </w:rPr>
            </w:pPr>
          </w:p>
        </w:tc>
        <w:tc>
          <w:tcPr>
            <w:tcW w:w="3120" w:type="dxa"/>
            <w:shd w:val="clear" w:color="auto" w:fill="auto"/>
            <w:tcMar>
              <w:top w:w="100" w:type="dxa"/>
              <w:left w:w="100" w:type="dxa"/>
              <w:bottom w:w="100" w:type="dxa"/>
              <w:right w:w="100" w:type="dxa"/>
            </w:tcMar>
          </w:tcPr>
          <w:p w:rsidR="009652EF" w:rsidRPr="001720FA" w:rsidRDefault="009652EF">
            <w:pPr>
              <w:widowControl w:val="0"/>
              <w:pBdr>
                <w:top w:val="nil"/>
                <w:left w:val="nil"/>
                <w:bottom w:val="nil"/>
                <w:right w:val="nil"/>
                <w:between w:val="nil"/>
              </w:pBdr>
              <w:spacing w:line="240" w:lineRule="auto"/>
              <w:rPr>
                <w:rFonts w:ascii="Calibri" w:eastAsia="Calibri" w:hAnsi="Calibri" w:cs="Calibri"/>
                <w:sz w:val="21"/>
                <w:szCs w:val="21"/>
              </w:rPr>
            </w:pPr>
          </w:p>
        </w:tc>
      </w:tr>
    </w:tbl>
    <w:p w:rsidR="009652EF" w:rsidRPr="001720FA" w:rsidRDefault="004B6510" w:rsidP="001720FA">
      <w:pPr>
        <w:spacing w:after="120"/>
        <w:rPr>
          <w:rFonts w:asciiTheme="majorHAnsi" w:eastAsia="Calibri" w:hAnsiTheme="majorHAnsi" w:cstheme="majorHAnsi"/>
          <w:b/>
        </w:rPr>
      </w:pPr>
      <w:r w:rsidRPr="001720FA">
        <w:rPr>
          <w:rFonts w:asciiTheme="majorHAnsi" w:hAnsiTheme="majorHAnsi" w:cstheme="majorHAnsi"/>
          <w:b/>
        </w:rPr>
        <w:br w:type="page"/>
      </w:r>
      <w:bookmarkStart w:id="19" w:name="_ltc2k3aucn2s" w:colFirst="0" w:colLast="0"/>
      <w:bookmarkEnd w:id="19"/>
      <w:r w:rsidRPr="001720FA">
        <w:rPr>
          <w:rFonts w:asciiTheme="majorHAnsi" w:hAnsiTheme="majorHAnsi" w:cstheme="majorHAnsi"/>
          <w:b/>
        </w:rPr>
        <w:lastRenderedPageBreak/>
        <w:t>Table S4 Coronary artery disease definition.</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652EF">
        <w:tc>
          <w:tcPr>
            <w:tcW w:w="4680"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b/>
              </w:rPr>
            </w:pPr>
            <w:r>
              <w:rPr>
                <w:rFonts w:ascii="Calibri" w:eastAsia="Calibri" w:hAnsi="Calibri" w:cs="Calibri"/>
                <w:b/>
              </w:rPr>
              <w:t>Fields</w:t>
            </w:r>
          </w:p>
        </w:tc>
        <w:tc>
          <w:tcPr>
            <w:tcW w:w="4680"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b/>
              </w:rPr>
            </w:pPr>
            <w:r>
              <w:rPr>
                <w:rFonts w:ascii="Calibri" w:eastAsia="Calibri" w:hAnsi="Calibri" w:cs="Calibri"/>
                <w:b/>
              </w:rPr>
              <w:t>Codes</w:t>
            </w:r>
          </w:p>
        </w:tc>
      </w:tr>
      <w:tr w:rsidR="009652EF">
        <w:tc>
          <w:tcPr>
            <w:tcW w:w="4680"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rPr>
            </w:pPr>
            <w:r>
              <w:rPr>
                <w:rFonts w:ascii="Calibri" w:eastAsia="Calibri" w:hAnsi="Calibri" w:cs="Calibri"/>
              </w:rPr>
              <w:t>20002 (self-report medical history)</w:t>
            </w:r>
          </w:p>
        </w:tc>
        <w:tc>
          <w:tcPr>
            <w:tcW w:w="4680"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rPr>
            </w:pPr>
            <w:r>
              <w:rPr>
                <w:rFonts w:ascii="Calibri" w:eastAsia="Calibri" w:hAnsi="Calibri" w:cs="Calibri"/>
              </w:rPr>
              <w:t>1075</w:t>
            </w:r>
          </w:p>
          <w:p w:rsidR="009652EF" w:rsidRDefault="009652EF">
            <w:pPr>
              <w:widowControl w:val="0"/>
              <w:spacing w:line="240" w:lineRule="auto"/>
              <w:rPr>
                <w:rFonts w:ascii="Calibri" w:eastAsia="Calibri" w:hAnsi="Calibri" w:cs="Calibri"/>
              </w:rPr>
            </w:pPr>
          </w:p>
        </w:tc>
      </w:tr>
      <w:tr w:rsidR="009652EF">
        <w:tc>
          <w:tcPr>
            <w:tcW w:w="4680"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rPr>
            </w:pPr>
            <w:r>
              <w:rPr>
                <w:rFonts w:ascii="Calibri" w:eastAsia="Calibri" w:hAnsi="Calibri" w:cs="Calibri"/>
              </w:rPr>
              <w:t>20004 (self-report surgical history)</w:t>
            </w:r>
          </w:p>
        </w:tc>
        <w:tc>
          <w:tcPr>
            <w:tcW w:w="4680"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rPr>
            </w:pPr>
            <w:r>
              <w:rPr>
                <w:rFonts w:ascii="Calibri" w:eastAsia="Calibri" w:hAnsi="Calibri" w:cs="Calibri"/>
              </w:rPr>
              <w:t>1070, 1095, 1523</w:t>
            </w:r>
          </w:p>
        </w:tc>
      </w:tr>
      <w:tr w:rsidR="009652EF">
        <w:tc>
          <w:tcPr>
            <w:tcW w:w="4680"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rPr>
            </w:pPr>
            <w:r>
              <w:rPr>
                <w:rFonts w:ascii="Calibri" w:eastAsia="Calibri" w:hAnsi="Calibri" w:cs="Calibri"/>
              </w:rPr>
              <w:t>6150 (doctor diagnosed diseases)</w:t>
            </w:r>
          </w:p>
        </w:tc>
        <w:tc>
          <w:tcPr>
            <w:tcW w:w="4680"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rPr>
            </w:pPr>
            <w:r>
              <w:rPr>
                <w:rFonts w:ascii="Calibri" w:eastAsia="Calibri" w:hAnsi="Calibri" w:cs="Calibri"/>
              </w:rPr>
              <w:t>1</w:t>
            </w:r>
          </w:p>
        </w:tc>
      </w:tr>
      <w:tr w:rsidR="009652EF">
        <w:tc>
          <w:tcPr>
            <w:tcW w:w="4680"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rPr>
            </w:pPr>
            <w:r>
              <w:rPr>
                <w:rFonts w:ascii="Calibri" w:eastAsia="Calibri" w:hAnsi="Calibri" w:cs="Calibri"/>
              </w:rPr>
              <w:t>41202/41204 (ICD-10 codes),</w:t>
            </w:r>
          </w:p>
          <w:p w:rsidR="009652EF" w:rsidRDefault="004B6510">
            <w:pPr>
              <w:widowControl w:val="0"/>
              <w:spacing w:line="240" w:lineRule="auto"/>
              <w:rPr>
                <w:rFonts w:ascii="Calibri" w:eastAsia="Calibri" w:hAnsi="Calibri" w:cs="Calibri"/>
              </w:rPr>
            </w:pPr>
            <w:r>
              <w:rPr>
                <w:rFonts w:ascii="Calibri" w:eastAsia="Calibri" w:hAnsi="Calibri" w:cs="Calibri"/>
              </w:rPr>
              <w:t>40001/40002 (death registry)</w:t>
            </w:r>
          </w:p>
        </w:tc>
        <w:tc>
          <w:tcPr>
            <w:tcW w:w="4680"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rPr>
            </w:pPr>
            <w:r>
              <w:rPr>
                <w:rFonts w:ascii="Calibri" w:eastAsia="Calibri" w:hAnsi="Calibri" w:cs="Calibri"/>
              </w:rPr>
              <w:t>I21, I21.0-I21.4, I21.9, I22, I22.0-I22.1, I22.8-I22.9, I23, I23.0-I23.6, I23.8, I24, I24.0-I24.1, I24.8-I24.9, I25.1-I25.2, I25.5-I25.6, I25.8-I25.9</w:t>
            </w:r>
          </w:p>
        </w:tc>
      </w:tr>
      <w:tr w:rsidR="009652EF">
        <w:tc>
          <w:tcPr>
            <w:tcW w:w="4680"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rPr>
            </w:pPr>
            <w:r>
              <w:rPr>
                <w:rFonts w:ascii="Calibri" w:eastAsia="Calibri" w:hAnsi="Calibri" w:cs="Calibri"/>
              </w:rPr>
              <w:t>41200/41210 (OPCS-4 surgical codes)</w:t>
            </w:r>
          </w:p>
        </w:tc>
        <w:tc>
          <w:tcPr>
            <w:tcW w:w="4680"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rPr>
            </w:pPr>
            <w:r>
              <w:rPr>
                <w:rFonts w:ascii="Calibri" w:eastAsia="Calibri" w:hAnsi="Calibri" w:cs="Calibri"/>
              </w:rPr>
              <w:t>K40, K40.1-K40.4, I40.8-K40.9, K41, K41.1-K41.4, K41.8-K41.9, K42, K42.1-K42.4, K42.8-K42.9, K43, K43.1-K43.4, K43.8-K43.9, K44, K44.1-K44.2, K44.8-K44.9, K45.1-K45.6, K45.8-K45.9, K46, K46.1-K46.5, K46.8-K46.9, K49.1-K49.4, K49.8-K49.9, K50.1-K50.2, K50.4, K75.1-K75.4, K75.8-K75.9</w:t>
            </w:r>
          </w:p>
        </w:tc>
      </w:tr>
      <w:tr w:rsidR="009652EF">
        <w:tc>
          <w:tcPr>
            <w:tcW w:w="4680"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rPr>
            </w:pPr>
            <w:r>
              <w:rPr>
                <w:rFonts w:ascii="Calibri" w:eastAsia="Calibri" w:hAnsi="Calibri" w:cs="Calibri"/>
              </w:rPr>
              <w:t>41203/41205 (ICD-9 codes)</w:t>
            </w:r>
          </w:p>
        </w:tc>
        <w:tc>
          <w:tcPr>
            <w:tcW w:w="4680"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rPr>
            </w:pPr>
            <w:r>
              <w:rPr>
                <w:rFonts w:ascii="Calibri" w:eastAsia="Calibri" w:hAnsi="Calibri" w:cs="Calibri"/>
              </w:rPr>
              <w:t>410, 410.9, 411, 411.9, 4112, 412.9, 414.0, 414.8, 414.9</w:t>
            </w:r>
          </w:p>
        </w:tc>
      </w:tr>
    </w:tbl>
    <w:p w:rsidR="009652EF" w:rsidRDefault="004B6510">
      <w:pPr>
        <w:spacing w:after="120"/>
        <w:rPr>
          <w:rFonts w:ascii="Calibri" w:eastAsia="Calibri" w:hAnsi="Calibri" w:cs="Calibri"/>
          <w:b/>
        </w:rPr>
      </w:pPr>
      <w:r>
        <w:br w:type="page"/>
      </w:r>
    </w:p>
    <w:p w:rsidR="009652EF" w:rsidRDefault="004B6510">
      <w:pPr>
        <w:pStyle w:val="Heading1"/>
        <w:spacing w:after="120"/>
      </w:pPr>
      <w:bookmarkStart w:id="20" w:name="_hdbnt6hul5t2" w:colFirst="0" w:colLast="0"/>
      <w:bookmarkEnd w:id="20"/>
      <w:r>
        <w:lastRenderedPageBreak/>
        <w:t xml:space="preserve">Table S5 Cardiometabolic disease associations with BMI-unadjusted visceral, abdominal subcutaneous, and </w:t>
      </w:r>
      <w:proofErr w:type="spellStart"/>
      <w:r>
        <w:t>gluteofemoral</w:t>
      </w:r>
      <w:proofErr w:type="spellEnd"/>
      <w:r>
        <w:t xml:space="preserve"> adipose tissue volumes</w:t>
      </w:r>
    </w:p>
    <w:p w:rsidR="009652EF" w:rsidRDefault="009652EF">
      <w:pPr>
        <w:spacing w:after="120"/>
        <w:rPr>
          <w:rFonts w:ascii="Calibri" w:eastAsia="Calibri" w:hAnsi="Calibri" w:cs="Calibri"/>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9652EF">
        <w:tc>
          <w:tcPr>
            <w:tcW w:w="3120" w:type="dxa"/>
            <w:shd w:val="clear" w:color="auto" w:fill="auto"/>
            <w:tcMar>
              <w:top w:w="100" w:type="dxa"/>
              <w:left w:w="100" w:type="dxa"/>
              <w:bottom w:w="100" w:type="dxa"/>
              <w:right w:w="100" w:type="dxa"/>
            </w:tcMar>
          </w:tcPr>
          <w:p w:rsidR="009652EF" w:rsidRDefault="009652EF">
            <w:pPr>
              <w:widowControl w:val="0"/>
              <w:spacing w:line="240" w:lineRule="auto"/>
              <w:rPr>
                <w:rFonts w:ascii="Calibri" w:eastAsia="Calibri" w:hAnsi="Calibri" w:cs="Calibri"/>
              </w:rPr>
            </w:pPr>
          </w:p>
        </w:tc>
        <w:tc>
          <w:tcPr>
            <w:tcW w:w="312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Type 2 Diabetes</w:t>
            </w:r>
          </w:p>
          <w:p w:rsidR="009652EF" w:rsidRDefault="004B6510">
            <w:pPr>
              <w:widowControl w:val="0"/>
              <w:spacing w:line="240" w:lineRule="auto"/>
              <w:jc w:val="center"/>
              <w:rPr>
                <w:rFonts w:ascii="Calibri" w:eastAsia="Calibri" w:hAnsi="Calibri" w:cs="Calibri"/>
                <w:b/>
              </w:rPr>
            </w:pPr>
            <w:r>
              <w:rPr>
                <w:rFonts w:ascii="Calibri" w:eastAsia="Calibri" w:hAnsi="Calibri" w:cs="Calibri"/>
                <w:b/>
              </w:rPr>
              <w:t>OR/SD (95% CI)</w:t>
            </w:r>
          </w:p>
        </w:tc>
        <w:tc>
          <w:tcPr>
            <w:tcW w:w="312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Coronary Artery Disease</w:t>
            </w:r>
          </w:p>
          <w:p w:rsidR="009652EF" w:rsidRDefault="004B6510">
            <w:pPr>
              <w:widowControl w:val="0"/>
              <w:spacing w:line="240" w:lineRule="auto"/>
              <w:jc w:val="center"/>
              <w:rPr>
                <w:rFonts w:ascii="Calibri" w:eastAsia="Calibri" w:hAnsi="Calibri" w:cs="Calibri"/>
                <w:b/>
              </w:rPr>
            </w:pPr>
            <w:r>
              <w:rPr>
                <w:rFonts w:ascii="Calibri" w:eastAsia="Calibri" w:hAnsi="Calibri" w:cs="Calibri"/>
                <w:b/>
              </w:rPr>
              <w:t>OR/SD (95% CI)</w:t>
            </w:r>
          </w:p>
        </w:tc>
      </w:tr>
      <w:tr w:rsidR="009652EF">
        <w:tc>
          <w:tcPr>
            <w:tcW w:w="3120"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b/>
              </w:rPr>
            </w:pPr>
            <w:r>
              <w:rPr>
                <w:rFonts w:ascii="Calibri" w:eastAsia="Calibri" w:hAnsi="Calibri" w:cs="Calibri"/>
                <w:b/>
              </w:rPr>
              <w:t>Visceral adipose tissue</w:t>
            </w:r>
          </w:p>
        </w:tc>
        <w:tc>
          <w:tcPr>
            <w:tcW w:w="312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2.14</w:t>
            </w:r>
          </w:p>
          <w:p w:rsidR="009652EF" w:rsidRDefault="004B6510">
            <w:pPr>
              <w:widowControl w:val="0"/>
              <w:spacing w:line="240" w:lineRule="auto"/>
              <w:jc w:val="center"/>
              <w:rPr>
                <w:rFonts w:ascii="Calibri" w:eastAsia="Calibri" w:hAnsi="Calibri" w:cs="Calibri"/>
              </w:rPr>
            </w:pPr>
            <w:r>
              <w:rPr>
                <w:rFonts w:ascii="Calibri" w:eastAsia="Calibri" w:hAnsi="Calibri" w:cs="Calibri"/>
              </w:rPr>
              <w:t>(2.05-2.23)</w:t>
            </w:r>
          </w:p>
        </w:tc>
        <w:tc>
          <w:tcPr>
            <w:tcW w:w="312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1.35</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(1.29-1.41)</w:t>
            </w:r>
          </w:p>
        </w:tc>
      </w:tr>
      <w:tr w:rsidR="009652EF">
        <w:tc>
          <w:tcPr>
            <w:tcW w:w="3120"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b/>
              </w:rPr>
            </w:pPr>
            <w:r>
              <w:rPr>
                <w:rFonts w:ascii="Calibri" w:eastAsia="Calibri" w:hAnsi="Calibri" w:cs="Calibri"/>
                <w:b/>
              </w:rPr>
              <w:t>Abdominal subcutaneous adipose tissue</w:t>
            </w:r>
          </w:p>
        </w:tc>
        <w:tc>
          <w:tcPr>
            <w:tcW w:w="312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1.69</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(1.63-1.75)</w:t>
            </w:r>
          </w:p>
        </w:tc>
        <w:tc>
          <w:tcPr>
            <w:tcW w:w="312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1.23</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(1.18-1.28)</w:t>
            </w:r>
          </w:p>
        </w:tc>
      </w:tr>
      <w:tr w:rsidR="009652EF">
        <w:tc>
          <w:tcPr>
            <w:tcW w:w="3120"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b/>
              </w:rPr>
            </w:pPr>
            <w:proofErr w:type="spellStart"/>
            <w:r>
              <w:rPr>
                <w:rFonts w:ascii="Calibri" w:eastAsia="Calibri" w:hAnsi="Calibri" w:cs="Calibri"/>
                <w:b/>
              </w:rPr>
              <w:t>Gluteofemoral</w:t>
            </w:r>
            <w:proofErr w:type="spellEnd"/>
            <w:r>
              <w:rPr>
                <w:rFonts w:ascii="Calibri" w:eastAsia="Calibri" w:hAnsi="Calibri" w:cs="Calibri"/>
                <w:b/>
              </w:rPr>
              <w:t xml:space="preserve"> adipose tissue</w:t>
            </w:r>
          </w:p>
        </w:tc>
        <w:tc>
          <w:tcPr>
            <w:tcW w:w="312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1.48</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(1.42-1.54)</w:t>
            </w:r>
          </w:p>
        </w:tc>
        <w:tc>
          <w:tcPr>
            <w:tcW w:w="312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1.17</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(1.12-1.22)</w:t>
            </w:r>
          </w:p>
        </w:tc>
      </w:tr>
      <w:tr w:rsidR="009652EF">
        <w:tc>
          <w:tcPr>
            <w:tcW w:w="3120"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b/>
              </w:rPr>
            </w:pPr>
            <w:r>
              <w:rPr>
                <w:rFonts w:ascii="Calibri" w:eastAsia="Calibri" w:hAnsi="Calibri" w:cs="Calibri"/>
                <w:b/>
              </w:rPr>
              <w:t>Body mass index</w:t>
            </w:r>
          </w:p>
        </w:tc>
        <w:tc>
          <w:tcPr>
            <w:tcW w:w="312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1.87</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(1.80-1.95)</w:t>
            </w:r>
          </w:p>
        </w:tc>
        <w:tc>
          <w:tcPr>
            <w:tcW w:w="312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1.31</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(1.26-1.37)</w:t>
            </w:r>
          </w:p>
        </w:tc>
      </w:tr>
    </w:tbl>
    <w:p w:rsidR="009652EF" w:rsidRDefault="009652EF">
      <w:pPr>
        <w:spacing w:after="120"/>
        <w:rPr>
          <w:rFonts w:ascii="Calibri" w:eastAsia="Calibri" w:hAnsi="Calibri" w:cs="Calibri"/>
        </w:rPr>
      </w:pPr>
    </w:p>
    <w:p w:rsidR="009652EF" w:rsidRDefault="004B6510">
      <w:pPr>
        <w:pStyle w:val="Heading1"/>
        <w:spacing w:after="120"/>
      </w:pPr>
      <w:bookmarkStart w:id="21" w:name="_bzuw23w9am1q" w:colFirst="0" w:colLast="0"/>
      <w:bookmarkEnd w:id="21"/>
      <w:r>
        <w:rPr>
          <w:b w:val="0"/>
        </w:rPr>
        <w:t xml:space="preserve">Effect size estimates obtained from logistic regression models adjusted for age, sex, and MRI imaging center. </w:t>
      </w:r>
      <w:r>
        <w:br w:type="page"/>
      </w:r>
    </w:p>
    <w:p w:rsidR="000C025F" w:rsidRDefault="000C025F">
      <w:pPr>
        <w:pStyle w:val="Heading1"/>
        <w:spacing w:after="120"/>
        <w:sectPr w:rsidR="000C025F" w:rsidSect="004B6510">
          <w:pgSz w:w="12240" w:h="15840"/>
          <w:pgMar w:top="1440" w:right="1440" w:bottom="1440" w:left="1440" w:header="720" w:footer="720" w:gutter="0"/>
          <w:pgNumType w:start="1"/>
          <w:cols w:space="720"/>
          <w:docGrid w:linePitch="299"/>
        </w:sectPr>
      </w:pPr>
      <w:bookmarkStart w:id="22" w:name="_jje8jrkl4hzl" w:colFirst="0" w:colLast="0"/>
      <w:bookmarkEnd w:id="22"/>
    </w:p>
    <w:p w:rsidR="009652EF" w:rsidRDefault="004B6510">
      <w:pPr>
        <w:pStyle w:val="Heading1"/>
        <w:spacing w:after="120"/>
      </w:pPr>
      <w:r>
        <w:lastRenderedPageBreak/>
        <w:t xml:space="preserve">Table S6 Standardized prevalence of type 2 diabetes across quintiles of </w:t>
      </w:r>
      <w:proofErr w:type="spellStart"/>
      <w:r>
        <w:t>VATadjBMI</w:t>
      </w:r>
      <w:proofErr w:type="spellEnd"/>
      <w:r>
        <w:t xml:space="preserve">, </w:t>
      </w:r>
      <w:proofErr w:type="spellStart"/>
      <w:r>
        <w:t>ASATadjBMI</w:t>
      </w:r>
      <w:proofErr w:type="spellEnd"/>
      <w:r>
        <w:t xml:space="preserve">, and </w:t>
      </w:r>
      <w:proofErr w:type="spellStart"/>
      <w:r>
        <w:t>GFATadjBMI</w:t>
      </w:r>
      <w:proofErr w:type="spellEnd"/>
      <w:r>
        <w:t>.</w:t>
      </w:r>
    </w:p>
    <w:p w:rsidR="009652EF" w:rsidRDefault="009652EF">
      <w:pPr>
        <w:spacing w:after="120"/>
        <w:rPr>
          <w:rFonts w:ascii="Calibri" w:eastAsia="Calibri" w:hAnsi="Calibri" w:cs="Calibri"/>
        </w:rPr>
      </w:pPr>
    </w:p>
    <w:tbl>
      <w:tblPr>
        <w:tblStyle w:val="a4"/>
        <w:tblW w:w="13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
        <w:gridCol w:w="1304"/>
        <w:gridCol w:w="1350"/>
        <w:gridCol w:w="1440"/>
        <w:gridCol w:w="1350"/>
        <w:gridCol w:w="1350"/>
        <w:gridCol w:w="1440"/>
        <w:gridCol w:w="1440"/>
        <w:gridCol w:w="1350"/>
        <w:gridCol w:w="1260"/>
      </w:tblGrid>
      <w:tr w:rsidR="009652EF" w:rsidTr="008F7FB0">
        <w:trPr>
          <w:trHeight w:val="420"/>
        </w:trPr>
        <w:tc>
          <w:tcPr>
            <w:tcW w:w="936"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b/>
              </w:rPr>
            </w:pPr>
            <w:r>
              <w:rPr>
                <w:rFonts w:ascii="Calibri" w:eastAsia="Calibri" w:hAnsi="Calibri" w:cs="Calibri"/>
                <w:b/>
              </w:rPr>
              <w:t>T2D</w:t>
            </w:r>
          </w:p>
        </w:tc>
        <w:tc>
          <w:tcPr>
            <w:tcW w:w="4094" w:type="dxa"/>
            <w:gridSpan w:val="3"/>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proofErr w:type="spellStart"/>
            <w:r>
              <w:rPr>
                <w:rFonts w:ascii="Calibri" w:eastAsia="Calibri" w:hAnsi="Calibri" w:cs="Calibri"/>
                <w:b/>
              </w:rPr>
              <w:t>VATadjBMI</w:t>
            </w:r>
            <w:proofErr w:type="spellEnd"/>
          </w:p>
        </w:tc>
        <w:tc>
          <w:tcPr>
            <w:tcW w:w="4140" w:type="dxa"/>
            <w:gridSpan w:val="3"/>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proofErr w:type="spellStart"/>
            <w:r>
              <w:rPr>
                <w:rFonts w:ascii="Calibri" w:eastAsia="Calibri" w:hAnsi="Calibri" w:cs="Calibri"/>
                <w:b/>
              </w:rPr>
              <w:t>ASATadjBMI</w:t>
            </w:r>
            <w:proofErr w:type="spellEnd"/>
          </w:p>
        </w:tc>
        <w:tc>
          <w:tcPr>
            <w:tcW w:w="4050" w:type="dxa"/>
            <w:gridSpan w:val="3"/>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proofErr w:type="spellStart"/>
            <w:r>
              <w:rPr>
                <w:rFonts w:ascii="Calibri" w:eastAsia="Calibri" w:hAnsi="Calibri" w:cs="Calibri"/>
                <w:b/>
              </w:rPr>
              <w:t>GFATadjBMI</w:t>
            </w:r>
            <w:proofErr w:type="spellEnd"/>
          </w:p>
        </w:tc>
      </w:tr>
      <w:tr w:rsidR="008F7FB0" w:rsidTr="008F7FB0">
        <w:tc>
          <w:tcPr>
            <w:tcW w:w="936" w:type="dxa"/>
            <w:shd w:val="clear" w:color="auto" w:fill="auto"/>
            <w:tcMar>
              <w:top w:w="100" w:type="dxa"/>
              <w:left w:w="100" w:type="dxa"/>
              <w:bottom w:w="100" w:type="dxa"/>
              <w:right w:w="100" w:type="dxa"/>
            </w:tcMar>
          </w:tcPr>
          <w:p w:rsidR="009652EF" w:rsidRDefault="009652EF">
            <w:pPr>
              <w:widowControl w:val="0"/>
              <w:spacing w:line="240" w:lineRule="auto"/>
              <w:rPr>
                <w:rFonts w:ascii="Calibri" w:eastAsia="Calibri" w:hAnsi="Calibri" w:cs="Calibri"/>
              </w:rPr>
            </w:pPr>
          </w:p>
        </w:tc>
        <w:tc>
          <w:tcPr>
            <w:tcW w:w="1304"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Q1</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Q2-Q4</w:t>
            </w:r>
          </w:p>
        </w:tc>
        <w:tc>
          <w:tcPr>
            <w:tcW w:w="14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Q5</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Q1</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Q2-Q4</w:t>
            </w:r>
          </w:p>
        </w:tc>
        <w:tc>
          <w:tcPr>
            <w:tcW w:w="14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Q5</w:t>
            </w:r>
          </w:p>
        </w:tc>
        <w:tc>
          <w:tcPr>
            <w:tcW w:w="14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Q1</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Q2-Q4</w:t>
            </w:r>
          </w:p>
        </w:tc>
        <w:tc>
          <w:tcPr>
            <w:tcW w:w="126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Q5</w:t>
            </w:r>
          </w:p>
        </w:tc>
      </w:tr>
      <w:tr w:rsidR="009652EF" w:rsidTr="008F7FB0">
        <w:trPr>
          <w:trHeight w:val="420"/>
        </w:trPr>
        <w:tc>
          <w:tcPr>
            <w:tcW w:w="13220" w:type="dxa"/>
            <w:gridSpan w:val="10"/>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b/>
              </w:rPr>
            </w:pPr>
            <w:r>
              <w:rPr>
                <w:rFonts w:ascii="Calibri" w:eastAsia="Calibri" w:hAnsi="Calibri" w:cs="Calibri"/>
                <w:b/>
              </w:rPr>
              <w:t>Men</w:t>
            </w:r>
          </w:p>
        </w:tc>
      </w:tr>
      <w:tr w:rsidR="008F7FB0" w:rsidTr="008F7FB0">
        <w:tc>
          <w:tcPr>
            <w:tcW w:w="936"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rPr>
            </w:pPr>
            <w:r>
              <w:rPr>
                <w:rFonts w:ascii="Calibri" w:eastAsia="Calibri" w:hAnsi="Calibri" w:cs="Calibri"/>
              </w:rPr>
              <w:t xml:space="preserve">     Normal</w:t>
            </w:r>
          </w:p>
        </w:tc>
        <w:tc>
          <w:tcPr>
            <w:tcW w:w="1304"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1.6%</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(1.2 - 2.2%)</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2.8%</w:t>
            </w:r>
          </w:p>
          <w:p w:rsidR="009652EF" w:rsidRDefault="004B6510">
            <w:pPr>
              <w:widowControl w:val="0"/>
              <w:spacing w:line="240" w:lineRule="auto"/>
              <w:jc w:val="center"/>
              <w:rPr>
                <w:rFonts w:ascii="Calibri" w:eastAsia="Calibri" w:hAnsi="Calibri" w:cs="Calibri"/>
              </w:rPr>
            </w:pPr>
            <w:r>
              <w:rPr>
                <w:rFonts w:ascii="Calibri" w:eastAsia="Calibri" w:hAnsi="Calibri" w:cs="Calibri"/>
              </w:rPr>
              <w:t>(2.4 - 3.3%)</w:t>
            </w:r>
          </w:p>
        </w:tc>
        <w:tc>
          <w:tcPr>
            <w:tcW w:w="14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6.6%</w:t>
            </w:r>
          </w:p>
          <w:p w:rsidR="009652EF" w:rsidRDefault="004B6510">
            <w:pPr>
              <w:widowControl w:val="0"/>
              <w:spacing w:line="240" w:lineRule="auto"/>
              <w:jc w:val="center"/>
              <w:rPr>
                <w:rFonts w:ascii="Calibri" w:eastAsia="Calibri" w:hAnsi="Calibri" w:cs="Calibri"/>
              </w:rPr>
            </w:pPr>
            <w:r>
              <w:rPr>
                <w:rFonts w:ascii="Calibri" w:eastAsia="Calibri" w:hAnsi="Calibri" w:cs="Calibri"/>
              </w:rPr>
              <w:t>(5.5 - 7.9%)</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1.9%</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(1.4 - 2.5%)</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2.8%</w:t>
            </w:r>
          </w:p>
          <w:p w:rsidR="009652EF" w:rsidRDefault="004B6510">
            <w:pPr>
              <w:widowControl w:val="0"/>
              <w:spacing w:line="240" w:lineRule="auto"/>
              <w:jc w:val="center"/>
              <w:rPr>
                <w:rFonts w:ascii="Calibri" w:eastAsia="Calibri" w:hAnsi="Calibri" w:cs="Calibri"/>
              </w:rPr>
            </w:pPr>
            <w:r>
              <w:rPr>
                <w:rFonts w:ascii="Calibri" w:eastAsia="Calibri" w:hAnsi="Calibri" w:cs="Calibri"/>
              </w:rPr>
              <w:t>(2.4 - 3.3%)</w:t>
            </w:r>
          </w:p>
        </w:tc>
        <w:tc>
          <w:tcPr>
            <w:tcW w:w="14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3.5%</w:t>
            </w:r>
          </w:p>
          <w:p w:rsidR="009652EF" w:rsidRDefault="004B6510">
            <w:pPr>
              <w:widowControl w:val="0"/>
              <w:spacing w:line="240" w:lineRule="auto"/>
              <w:jc w:val="center"/>
              <w:rPr>
                <w:rFonts w:ascii="Calibri" w:eastAsia="Calibri" w:hAnsi="Calibri" w:cs="Calibri"/>
              </w:rPr>
            </w:pPr>
            <w:r>
              <w:rPr>
                <w:rFonts w:ascii="Calibri" w:eastAsia="Calibri" w:hAnsi="Calibri" w:cs="Calibri"/>
              </w:rPr>
              <w:t>(2.8 - 4.5%)</w:t>
            </w:r>
          </w:p>
        </w:tc>
        <w:tc>
          <w:tcPr>
            <w:tcW w:w="14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5.2%</w:t>
            </w:r>
          </w:p>
          <w:p w:rsidR="009652EF" w:rsidRDefault="004B6510">
            <w:pPr>
              <w:widowControl w:val="0"/>
              <w:spacing w:line="240" w:lineRule="auto"/>
              <w:jc w:val="center"/>
              <w:rPr>
                <w:rFonts w:ascii="Calibri" w:eastAsia="Calibri" w:hAnsi="Calibri" w:cs="Calibri"/>
              </w:rPr>
            </w:pPr>
            <w:r>
              <w:rPr>
                <w:rFonts w:ascii="Calibri" w:eastAsia="Calibri" w:hAnsi="Calibri" w:cs="Calibri"/>
              </w:rPr>
              <w:t>(4.1 - 6.6%)</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2.8%</w:t>
            </w:r>
          </w:p>
          <w:p w:rsidR="009652EF" w:rsidRDefault="004B6510">
            <w:pPr>
              <w:widowControl w:val="0"/>
              <w:spacing w:line="240" w:lineRule="auto"/>
              <w:jc w:val="center"/>
              <w:rPr>
                <w:rFonts w:ascii="Calibri" w:eastAsia="Calibri" w:hAnsi="Calibri" w:cs="Calibri"/>
              </w:rPr>
            </w:pPr>
            <w:r>
              <w:rPr>
                <w:rFonts w:ascii="Calibri" w:eastAsia="Calibri" w:hAnsi="Calibri" w:cs="Calibri"/>
              </w:rPr>
              <w:t>(2.4 - 3.3%)</w:t>
            </w:r>
          </w:p>
        </w:tc>
        <w:tc>
          <w:tcPr>
            <w:tcW w:w="1260" w:type="dxa"/>
            <w:shd w:val="clear" w:color="auto" w:fill="auto"/>
            <w:tcMar>
              <w:top w:w="100" w:type="dxa"/>
              <w:left w:w="100" w:type="dxa"/>
              <w:bottom w:w="100" w:type="dxa"/>
              <w:right w:w="100" w:type="dxa"/>
            </w:tcMar>
          </w:tcPr>
          <w:p w:rsidR="008F7FB0" w:rsidRDefault="004B6510">
            <w:pPr>
              <w:widowControl w:val="0"/>
              <w:spacing w:line="240" w:lineRule="auto"/>
              <w:jc w:val="center"/>
              <w:rPr>
                <w:rFonts w:ascii="Calibri" w:eastAsia="Calibri" w:hAnsi="Calibri" w:cs="Calibri"/>
              </w:rPr>
            </w:pPr>
            <w:r>
              <w:rPr>
                <w:rFonts w:ascii="Calibri" w:eastAsia="Calibri" w:hAnsi="Calibri" w:cs="Calibri"/>
              </w:rPr>
              <w:t>1.8%</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(1.4 - 2.4%)</w:t>
            </w:r>
          </w:p>
        </w:tc>
      </w:tr>
      <w:tr w:rsidR="008F7FB0" w:rsidTr="008F7FB0">
        <w:tc>
          <w:tcPr>
            <w:tcW w:w="936"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rPr>
            </w:pPr>
            <w:r>
              <w:rPr>
                <w:rFonts w:ascii="Calibri" w:eastAsia="Calibri" w:hAnsi="Calibri" w:cs="Calibri"/>
              </w:rPr>
              <w:t>Over- weight</w:t>
            </w:r>
          </w:p>
        </w:tc>
        <w:tc>
          <w:tcPr>
            <w:tcW w:w="1304"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2.7%</w:t>
            </w:r>
          </w:p>
          <w:p w:rsidR="009652EF" w:rsidRDefault="004B6510">
            <w:pPr>
              <w:widowControl w:val="0"/>
              <w:spacing w:line="240" w:lineRule="auto"/>
              <w:jc w:val="center"/>
              <w:rPr>
                <w:rFonts w:ascii="Calibri" w:eastAsia="Calibri" w:hAnsi="Calibri" w:cs="Calibri"/>
              </w:rPr>
            </w:pPr>
            <w:r>
              <w:rPr>
                <w:rFonts w:ascii="Calibri" w:eastAsia="Calibri" w:hAnsi="Calibri" w:cs="Calibri"/>
              </w:rPr>
              <w:t>(2.2 - 3.4%)</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4.9%</w:t>
            </w:r>
          </w:p>
          <w:p w:rsidR="009652EF" w:rsidRDefault="004B6510">
            <w:pPr>
              <w:widowControl w:val="0"/>
              <w:spacing w:line="240" w:lineRule="auto"/>
              <w:jc w:val="center"/>
              <w:rPr>
                <w:rFonts w:ascii="Calibri" w:eastAsia="Calibri" w:hAnsi="Calibri" w:cs="Calibri"/>
              </w:rPr>
            </w:pPr>
            <w:r>
              <w:rPr>
                <w:rFonts w:ascii="Calibri" w:eastAsia="Calibri" w:hAnsi="Calibri" w:cs="Calibri"/>
              </w:rPr>
              <w:t>(4.4 - 5.4%)</w:t>
            </w:r>
          </w:p>
        </w:tc>
        <w:tc>
          <w:tcPr>
            <w:tcW w:w="14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9.6%</w:t>
            </w:r>
          </w:p>
          <w:p w:rsidR="009652EF" w:rsidRDefault="004B6510">
            <w:pPr>
              <w:widowControl w:val="0"/>
              <w:spacing w:line="240" w:lineRule="auto"/>
              <w:jc w:val="center"/>
              <w:rPr>
                <w:rFonts w:ascii="Calibri" w:eastAsia="Calibri" w:hAnsi="Calibri" w:cs="Calibri"/>
              </w:rPr>
            </w:pPr>
            <w:r>
              <w:rPr>
                <w:rFonts w:ascii="Calibri" w:eastAsia="Calibri" w:hAnsi="Calibri" w:cs="Calibri"/>
              </w:rPr>
              <w:t>(8.6 - 10.8%)</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3.8%</w:t>
            </w:r>
          </w:p>
          <w:p w:rsidR="009652EF" w:rsidRDefault="004B6510">
            <w:pPr>
              <w:widowControl w:val="0"/>
              <w:spacing w:line="240" w:lineRule="auto"/>
              <w:jc w:val="center"/>
              <w:rPr>
                <w:rFonts w:ascii="Calibri" w:eastAsia="Calibri" w:hAnsi="Calibri" w:cs="Calibri"/>
              </w:rPr>
            </w:pPr>
            <w:r>
              <w:rPr>
                <w:rFonts w:ascii="Calibri" w:eastAsia="Calibri" w:hAnsi="Calibri" w:cs="Calibri"/>
              </w:rPr>
              <w:t>(3.1 - 4.7%)</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4.9%</w:t>
            </w:r>
          </w:p>
          <w:p w:rsidR="009652EF" w:rsidRDefault="004B6510">
            <w:pPr>
              <w:widowControl w:val="0"/>
              <w:spacing w:line="240" w:lineRule="auto"/>
              <w:jc w:val="center"/>
              <w:rPr>
                <w:rFonts w:ascii="Calibri" w:eastAsia="Calibri" w:hAnsi="Calibri" w:cs="Calibri"/>
              </w:rPr>
            </w:pPr>
            <w:r>
              <w:rPr>
                <w:rFonts w:ascii="Calibri" w:eastAsia="Calibri" w:hAnsi="Calibri" w:cs="Calibri"/>
              </w:rPr>
              <w:t>(4.4 - 5.4%)</w:t>
            </w:r>
          </w:p>
        </w:tc>
        <w:tc>
          <w:tcPr>
            <w:tcW w:w="14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6.1%</w:t>
            </w:r>
          </w:p>
          <w:p w:rsidR="009652EF" w:rsidRDefault="004B6510">
            <w:pPr>
              <w:widowControl w:val="0"/>
              <w:spacing w:line="240" w:lineRule="auto"/>
              <w:jc w:val="center"/>
              <w:rPr>
                <w:rFonts w:ascii="Calibri" w:eastAsia="Calibri" w:hAnsi="Calibri" w:cs="Calibri"/>
              </w:rPr>
            </w:pPr>
            <w:r>
              <w:rPr>
                <w:rFonts w:ascii="Calibri" w:eastAsia="Calibri" w:hAnsi="Calibri" w:cs="Calibri"/>
              </w:rPr>
              <w:t>(5.2 - 7.2%)</w:t>
            </w:r>
          </w:p>
        </w:tc>
        <w:tc>
          <w:tcPr>
            <w:tcW w:w="14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8.4%</w:t>
            </w:r>
          </w:p>
          <w:p w:rsidR="009652EF" w:rsidRDefault="004B6510">
            <w:pPr>
              <w:widowControl w:val="0"/>
              <w:spacing w:line="240" w:lineRule="auto"/>
              <w:jc w:val="center"/>
              <w:rPr>
                <w:rFonts w:ascii="Calibri" w:eastAsia="Calibri" w:hAnsi="Calibri" w:cs="Calibri"/>
              </w:rPr>
            </w:pPr>
            <w:r>
              <w:rPr>
                <w:rFonts w:ascii="Calibri" w:eastAsia="Calibri" w:hAnsi="Calibri" w:cs="Calibri"/>
              </w:rPr>
              <w:t>(7.2 - 9.8%)</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4.9%</w:t>
            </w:r>
          </w:p>
          <w:p w:rsidR="009652EF" w:rsidRDefault="004B6510">
            <w:pPr>
              <w:widowControl w:val="0"/>
              <w:spacing w:line="240" w:lineRule="auto"/>
              <w:jc w:val="center"/>
              <w:rPr>
                <w:rFonts w:ascii="Calibri" w:eastAsia="Calibri" w:hAnsi="Calibri" w:cs="Calibri"/>
              </w:rPr>
            </w:pPr>
            <w:r>
              <w:rPr>
                <w:rFonts w:ascii="Calibri" w:eastAsia="Calibri" w:hAnsi="Calibri" w:cs="Calibri"/>
              </w:rPr>
              <w:t>(4.4 - 5.4%)</w:t>
            </w:r>
          </w:p>
        </w:tc>
        <w:tc>
          <w:tcPr>
            <w:tcW w:w="1260" w:type="dxa"/>
            <w:shd w:val="clear" w:color="auto" w:fill="auto"/>
            <w:tcMar>
              <w:top w:w="100" w:type="dxa"/>
              <w:left w:w="100" w:type="dxa"/>
              <w:bottom w:w="100" w:type="dxa"/>
              <w:right w:w="100" w:type="dxa"/>
            </w:tcMar>
          </w:tcPr>
          <w:p w:rsidR="008F7FB0" w:rsidRDefault="004B6510">
            <w:pPr>
              <w:widowControl w:val="0"/>
              <w:spacing w:line="240" w:lineRule="auto"/>
              <w:jc w:val="center"/>
              <w:rPr>
                <w:rFonts w:ascii="Calibri" w:eastAsia="Calibri" w:hAnsi="Calibri" w:cs="Calibri"/>
              </w:rPr>
            </w:pPr>
            <w:r>
              <w:rPr>
                <w:rFonts w:ascii="Calibri" w:eastAsia="Calibri" w:hAnsi="Calibri" w:cs="Calibri"/>
              </w:rPr>
              <w:t>3.3%</w:t>
            </w:r>
          </w:p>
          <w:p w:rsidR="009652EF" w:rsidRDefault="004B6510">
            <w:pPr>
              <w:widowControl w:val="0"/>
              <w:spacing w:line="240" w:lineRule="auto"/>
              <w:jc w:val="center"/>
              <w:rPr>
                <w:rFonts w:ascii="Calibri" w:eastAsia="Calibri" w:hAnsi="Calibri" w:cs="Calibri"/>
              </w:rPr>
            </w:pPr>
            <w:r>
              <w:rPr>
                <w:rFonts w:ascii="Calibri" w:eastAsia="Calibri" w:hAnsi="Calibri" w:cs="Calibri"/>
              </w:rPr>
              <w:t>(2.7 - 4.0%)</w:t>
            </w:r>
          </w:p>
        </w:tc>
      </w:tr>
      <w:tr w:rsidR="008F7FB0" w:rsidTr="008F7FB0">
        <w:tc>
          <w:tcPr>
            <w:tcW w:w="936"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rPr>
            </w:pPr>
            <w:r>
              <w:rPr>
                <w:rFonts w:ascii="Calibri" w:eastAsia="Calibri" w:hAnsi="Calibri" w:cs="Calibri"/>
              </w:rPr>
              <w:t xml:space="preserve">     Obesity</w:t>
            </w:r>
          </w:p>
        </w:tc>
        <w:tc>
          <w:tcPr>
            <w:tcW w:w="1304" w:type="dxa"/>
            <w:shd w:val="clear" w:color="auto" w:fill="auto"/>
            <w:tcMar>
              <w:top w:w="100" w:type="dxa"/>
              <w:left w:w="100" w:type="dxa"/>
              <w:bottom w:w="100" w:type="dxa"/>
              <w:right w:w="100" w:type="dxa"/>
            </w:tcMar>
          </w:tcPr>
          <w:p w:rsidR="008F7FB0" w:rsidRDefault="004B6510">
            <w:pPr>
              <w:widowControl w:val="0"/>
              <w:spacing w:line="240" w:lineRule="auto"/>
              <w:jc w:val="center"/>
              <w:rPr>
                <w:rFonts w:ascii="Calibri" w:eastAsia="Calibri" w:hAnsi="Calibri" w:cs="Calibri"/>
              </w:rPr>
            </w:pPr>
            <w:r>
              <w:rPr>
                <w:rFonts w:ascii="Calibri" w:eastAsia="Calibri" w:hAnsi="Calibri" w:cs="Calibri"/>
              </w:rPr>
              <w:t>5.3%</w:t>
            </w:r>
          </w:p>
          <w:p w:rsidR="009652EF" w:rsidRDefault="004B6510">
            <w:pPr>
              <w:widowControl w:val="0"/>
              <w:spacing w:line="240" w:lineRule="auto"/>
              <w:jc w:val="center"/>
              <w:rPr>
                <w:rFonts w:ascii="Calibri" w:eastAsia="Calibri" w:hAnsi="Calibri" w:cs="Calibri"/>
              </w:rPr>
            </w:pPr>
            <w:r>
              <w:rPr>
                <w:rFonts w:ascii="Calibri" w:eastAsia="Calibri" w:hAnsi="Calibri" w:cs="Calibri"/>
              </w:rPr>
              <w:t>(4.3 - 6.4%)</w:t>
            </w:r>
          </w:p>
        </w:tc>
        <w:tc>
          <w:tcPr>
            <w:tcW w:w="1350" w:type="dxa"/>
            <w:shd w:val="clear" w:color="auto" w:fill="auto"/>
            <w:tcMar>
              <w:top w:w="100" w:type="dxa"/>
              <w:left w:w="100" w:type="dxa"/>
              <w:bottom w:w="100" w:type="dxa"/>
              <w:right w:w="100" w:type="dxa"/>
            </w:tcMar>
          </w:tcPr>
          <w:p w:rsidR="008F7FB0" w:rsidRDefault="004B6510" w:rsidP="008F7FB0">
            <w:pPr>
              <w:widowControl w:val="0"/>
              <w:spacing w:line="240" w:lineRule="auto"/>
              <w:jc w:val="center"/>
              <w:rPr>
                <w:rFonts w:ascii="Calibri" w:eastAsia="Calibri" w:hAnsi="Calibri" w:cs="Calibri"/>
              </w:rPr>
            </w:pPr>
            <w:r>
              <w:rPr>
                <w:rFonts w:ascii="Calibri" w:eastAsia="Calibri" w:hAnsi="Calibri" w:cs="Calibri"/>
              </w:rPr>
              <w:t>9.7%</w:t>
            </w:r>
          </w:p>
          <w:p w:rsidR="009652EF" w:rsidRDefault="004B6510" w:rsidP="008F7FB0">
            <w:pPr>
              <w:widowControl w:val="0"/>
              <w:spacing w:line="240" w:lineRule="auto"/>
              <w:jc w:val="center"/>
              <w:rPr>
                <w:rFonts w:ascii="Calibri" w:eastAsia="Calibri" w:hAnsi="Calibri" w:cs="Calibri"/>
              </w:rPr>
            </w:pPr>
            <w:r>
              <w:rPr>
                <w:rFonts w:ascii="Calibri" w:eastAsia="Calibri" w:hAnsi="Calibri" w:cs="Calibri"/>
              </w:rPr>
              <w:t>(8.6 - 10.9%)</w:t>
            </w:r>
          </w:p>
        </w:tc>
        <w:tc>
          <w:tcPr>
            <w:tcW w:w="1440" w:type="dxa"/>
            <w:shd w:val="clear" w:color="auto" w:fill="auto"/>
            <w:tcMar>
              <w:top w:w="100" w:type="dxa"/>
              <w:left w:w="100" w:type="dxa"/>
              <w:bottom w:w="100" w:type="dxa"/>
              <w:right w:w="100" w:type="dxa"/>
            </w:tcMar>
          </w:tcPr>
          <w:p w:rsidR="008F7FB0" w:rsidRDefault="004B6510">
            <w:pPr>
              <w:widowControl w:val="0"/>
              <w:spacing w:line="240" w:lineRule="auto"/>
              <w:jc w:val="center"/>
              <w:rPr>
                <w:rFonts w:ascii="Calibri" w:eastAsia="Calibri" w:hAnsi="Calibri" w:cs="Calibri"/>
              </w:rPr>
            </w:pPr>
            <w:r>
              <w:rPr>
                <w:rFonts w:ascii="Calibri" w:eastAsia="Calibri" w:hAnsi="Calibri" w:cs="Calibri"/>
              </w:rPr>
              <w:t xml:space="preserve">15.3% </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(13.3 - 17.7%)</w:t>
            </w:r>
          </w:p>
        </w:tc>
        <w:tc>
          <w:tcPr>
            <w:tcW w:w="1350" w:type="dxa"/>
            <w:shd w:val="clear" w:color="auto" w:fill="auto"/>
            <w:tcMar>
              <w:top w:w="100" w:type="dxa"/>
              <w:left w:w="100" w:type="dxa"/>
              <w:bottom w:w="100" w:type="dxa"/>
              <w:right w:w="100" w:type="dxa"/>
            </w:tcMar>
          </w:tcPr>
          <w:p w:rsidR="008F7FB0" w:rsidRDefault="004B6510">
            <w:pPr>
              <w:widowControl w:val="0"/>
              <w:spacing w:line="240" w:lineRule="auto"/>
              <w:jc w:val="center"/>
              <w:rPr>
                <w:rFonts w:ascii="Calibri" w:eastAsia="Calibri" w:hAnsi="Calibri" w:cs="Calibri"/>
              </w:rPr>
            </w:pPr>
            <w:r>
              <w:rPr>
                <w:rFonts w:ascii="Calibri" w:eastAsia="Calibri" w:hAnsi="Calibri" w:cs="Calibri"/>
              </w:rPr>
              <w:t xml:space="preserve">9.5% </w:t>
            </w:r>
          </w:p>
          <w:p w:rsidR="009652EF" w:rsidRDefault="004B6510">
            <w:pPr>
              <w:widowControl w:val="0"/>
              <w:spacing w:line="240" w:lineRule="auto"/>
              <w:jc w:val="center"/>
              <w:rPr>
                <w:rFonts w:ascii="Calibri" w:eastAsia="Calibri" w:hAnsi="Calibri" w:cs="Calibri"/>
              </w:rPr>
            </w:pPr>
            <w:r>
              <w:rPr>
                <w:rFonts w:ascii="Calibri" w:eastAsia="Calibri" w:hAnsi="Calibri" w:cs="Calibri"/>
              </w:rPr>
              <w:t>(7.9 - 11.4%)</w:t>
            </w:r>
          </w:p>
        </w:tc>
        <w:tc>
          <w:tcPr>
            <w:tcW w:w="1350" w:type="dxa"/>
            <w:shd w:val="clear" w:color="auto" w:fill="auto"/>
            <w:tcMar>
              <w:top w:w="100" w:type="dxa"/>
              <w:left w:w="100" w:type="dxa"/>
              <w:bottom w:w="100" w:type="dxa"/>
              <w:right w:w="100" w:type="dxa"/>
            </w:tcMar>
          </w:tcPr>
          <w:p w:rsidR="008F7FB0" w:rsidRDefault="004B6510">
            <w:pPr>
              <w:widowControl w:val="0"/>
              <w:spacing w:line="240" w:lineRule="auto"/>
              <w:jc w:val="center"/>
              <w:rPr>
                <w:rFonts w:ascii="Calibri" w:eastAsia="Calibri" w:hAnsi="Calibri" w:cs="Calibri"/>
              </w:rPr>
            </w:pPr>
            <w:r>
              <w:rPr>
                <w:rFonts w:ascii="Calibri" w:eastAsia="Calibri" w:hAnsi="Calibri" w:cs="Calibri"/>
              </w:rPr>
              <w:t>9.7%</w:t>
            </w:r>
          </w:p>
          <w:p w:rsidR="009652EF" w:rsidRDefault="004B6510">
            <w:pPr>
              <w:widowControl w:val="0"/>
              <w:spacing w:line="240" w:lineRule="auto"/>
              <w:jc w:val="center"/>
              <w:rPr>
                <w:rFonts w:ascii="Calibri" w:eastAsia="Calibri" w:hAnsi="Calibri" w:cs="Calibri"/>
              </w:rPr>
            </w:pPr>
            <w:r>
              <w:rPr>
                <w:rFonts w:ascii="Calibri" w:eastAsia="Calibri" w:hAnsi="Calibri" w:cs="Calibri"/>
              </w:rPr>
              <w:t>(8.6 - 10.9%)</w:t>
            </w:r>
          </w:p>
        </w:tc>
        <w:tc>
          <w:tcPr>
            <w:tcW w:w="1440" w:type="dxa"/>
            <w:shd w:val="clear" w:color="auto" w:fill="auto"/>
            <w:tcMar>
              <w:top w:w="100" w:type="dxa"/>
              <w:left w:w="100" w:type="dxa"/>
              <w:bottom w:w="100" w:type="dxa"/>
              <w:right w:w="100" w:type="dxa"/>
            </w:tcMar>
          </w:tcPr>
          <w:p w:rsidR="008F7FB0" w:rsidRDefault="004B6510">
            <w:pPr>
              <w:widowControl w:val="0"/>
              <w:spacing w:line="240" w:lineRule="auto"/>
              <w:jc w:val="center"/>
              <w:rPr>
                <w:rFonts w:ascii="Calibri" w:eastAsia="Calibri" w:hAnsi="Calibri" w:cs="Calibri"/>
              </w:rPr>
            </w:pPr>
            <w:r>
              <w:rPr>
                <w:rFonts w:ascii="Calibri" w:eastAsia="Calibri" w:hAnsi="Calibri" w:cs="Calibri"/>
              </w:rPr>
              <w:t>12.0%</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(10.2 - 14.2%)</w:t>
            </w:r>
          </w:p>
        </w:tc>
        <w:tc>
          <w:tcPr>
            <w:tcW w:w="1440" w:type="dxa"/>
            <w:shd w:val="clear" w:color="auto" w:fill="auto"/>
            <w:tcMar>
              <w:top w:w="100" w:type="dxa"/>
              <w:left w:w="100" w:type="dxa"/>
              <w:bottom w:w="100" w:type="dxa"/>
              <w:right w:w="100" w:type="dxa"/>
            </w:tcMar>
          </w:tcPr>
          <w:p w:rsidR="008F7FB0" w:rsidRDefault="004B6510">
            <w:pPr>
              <w:widowControl w:val="0"/>
              <w:spacing w:line="240" w:lineRule="auto"/>
              <w:jc w:val="center"/>
              <w:rPr>
                <w:rFonts w:ascii="Calibri" w:eastAsia="Calibri" w:hAnsi="Calibri" w:cs="Calibri"/>
              </w:rPr>
            </w:pPr>
            <w:r>
              <w:rPr>
                <w:rFonts w:ascii="Calibri" w:eastAsia="Calibri" w:hAnsi="Calibri" w:cs="Calibri"/>
              </w:rPr>
              <w:t>15.2%</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(13.0 - 17.7%)</w:t>
            </w:r>
          </w:p>
        </w:tc>
        <w:tc>
          <w:tcPr>
            <w:tcW w:w="1350" w:type="dxa"/>
            <w:shd w:val="clear" w:color="auto" w:fill="auto"/>
            <w:tcMar>
              <w:top w:w="100" w:type="dxa"/>
              <w:left w:w="100" w:type="dxa"/>
              <w:bottom w:w="100" w:type="dxa"/>
              <w:right w:w="100" w:type="dxa"/>
            </w:tcMar>
          </w:tcPr>
          <w:p w:rsidR="008F7FB0" w:rsidRDefault="004B6510">
            <w:pPr>
              <w:widowControl w:val="0"/>
              <w:spacing w:line="240" w:lineRule="auto"/>
              <w:jc w:val="center"/>
              <w:rPr>
                <w:rFonts w:ascii="Calibri" w:eastAsia="Calibri" w:hAnsi="Calibri" w:cs="Calibri"/>
              </w:rPr>
            </w:pPr>
            <w:r>
              <w:rPr>
                <w:rFonts w:ascii="Calibri" w:eastAsia="Calibri" w:hAnsi="Calibri" w:cs="Calibri"/>
              </w:rPr>
              <w:t>9.7%</w:t>
            </w:r>
          </w:p>
          <w:p w:rsidR="009652EF" w:rsidRDefault="004B6510">
            <w:pPr>
              <w:widowControl w:val="0"/>
              <w:spacing w:line="240" w:lineRule="auto"/>
              <w:jc w:val="center"/>
              <w:rPr>
                <w:rFonts w:ascii="Calibri" w:eastAsia="Calibri" w:hAnsi="Calibri" w:cs="Calibri"/>
              </w:rPr>
            </w:pPr>
            <w:r>
              <w:rPr>
                <w:rFonts w:ascii="Calibri" w:eastAsia="Calibri" w:hAnsi="Calibri" w:cs="Calibri"/>
              </w:rPr>
              <w:t>(8.6 - 10.9%)</w:t>
            </w:r>
          </w:p>
        </w:tc>
        <w:tc>
          <w:tcPr>
            <w:tcW w:w="1260" w:type="dxa"/>
            <w:shd w:val="clear" w:color="auto" w:fill="auto"/>
            <w:tcMar>
              <w:top w:w="100" w:type="dxa"/>
              <w:left w:w="100" w:type="dxa"/>
              <w:bottom w:w="100" w:type="dxa"/>
              <w:right w:w="100" w:type="dxa"/>
            </w:tcMar>
          </w:tcPr>
          <w:p w:rsidR="008F7FB0" w:rsidRDefault="004B6510">
            <w:pPr>
              <w:widowControl w:val="0"/>
              <w:spacing w:line="240" w:lineRule="auto"/>
              <w:jc w:val="center"/>
              <w:rPr>
                <w:rFonts w:ascii="Calibri" w:eastAsia="Calibri" w:hAnsi="Calibri" w:cs="Calibri"/>
              </w:rPr>
            </w:pPr>
            <w:r>
              <w:rPr>
                <w:rFonts w:ascii="Calibri" w:eastAsia="Calibri" w:hAnsi="Calibri" w:cs="Calibri"/>
              </w:rPr>
              <w:t xml:space="preserve">7.2% </w:t>
            </w:r>
          </w:p>
          <w:p w:rsidR="009652EF" w:rsidRDefault="004B6510">
            <w:pPr>
              <w:widowControl w:val="0"/>
              <w:spacing w:line="240" w:lineRule="auto"/>
              <w:jc w:val="center"/>
              <w:rPr>
                <w:rFonts w:ascii="Calibri" w:eastAsia="Calibri" w:hAnsi="Calibri" w:cs="Calibri"/>
              </w:rPr>
            </w:pPr>
            <w:r>
              <w:rPr>
                <w:rFonts w:ascii="Calibri" w:eastAsia="Calibri" w:hAnsi="Calibri" w:cs="Calibri"/>
              </w:rPr>
              <w:t>(5.8 - 8.7%)</w:t>
            </w:r>
          </w:p>
        </w:tc>
      </w:tr>
      <w:tr w:rsidR="009652EF" w:rsidTr="008F7FB0">
        <w:trPr>
          <w:trHeight w:val="420"/>
        </w:trPr>
        <w:tc>
          <w:tcPr>
            <w:tcW w:w="13220" w:type="dxa"/>
            <w:gridSpan w:val="10"/>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b/>
              </w:rPr>
            </w:pPr>
            <w:r>
              <w:rPr>
                <w:rFonts w:ascii="Calibri" w:eastAsia="Calibri" w:hAnsi="Calibri" w:cs="Calibri"/>
                <w:b/>
              </w:rPr>
              <w:t>Women</w:t>
            </w:r>
          </w:p>
        </w:tc>
      </w:tr>
      <w:tr w:rsidR="008F7FB0" w:rsidTr="008F7FB0">
        <w:tc>
          <w:tcPr>
            <w:tcW w:w="936"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rPr>
            </w:pPr>
            <w:r>
              <w:rPr>
                <w:rFonts w:ascii="Calibri" w:eastAsia="Calibri" w:hAnsi="Calibri" w:cs="Calibri"/>
              </w:rPr>
              <w:t xml:space="preserve">     Normal</w:t>
            </w:r>
          </w:p>
        </w:tc>
        <w:tc>
          <w:tcPr>
            <w:tcW w:w="1304" w:type="dxa"/>
            <w:shd w:val="clear" w:color="auto" w:fill="auto"/>
            <w:tcMar>
              <w:top w:w="100" w:type="dxa"/>
              <w:left w:w="100" w:type="dxa"/>
              <w:bottom w:w="100" w:type="dxa"/>
              <w:right w:w="100" w:type="dxa"/>
            </w:tcMar>
          </w:tcPr>
          <w:p w:rsidR="008F7FB0" w:rsidRDefault="004B6510">
            <w:pPr>
              <w:widowControl w:val="0"/>
              <w:spacing w:line="240" w:lineRule="auto"/>
              <w:jc w:val="center"/>
              <w:rPr>
                <w:rFonts w:ascii="Calibri" w:eastAsia="Calibri" w:hAnsi="Calibri" w:cs="Calibri"/>
              </w:rPr>
            </w:pPr>
            <w:r>
              <w:rPr>
                <w:rFonts w:ascii="Calibri" w:eastAsia="Calibri" w:hAnsi="Calibri" w:cs="Calibri"/>
              </w:rPr>
              <w:t>0.5%</w:t>
            </w:r>
          </w:p>
          <w:p w:rsidR="009652EF" w:rsidRDefault="004B6510">
            <w:pPr>
              <w:widowControl w:val="0"/>
              <w:spacing w:line="240" w:lineRule="auto"/>
              <w:jc w:val="center"/>
              <w:rPr>
                <w:rFonts w:ascii="Calibri" w:eastAsia="Calibri" w:hAnsi="Calibri" w:cs="Calibri"/>
              </w:rPr>
            </w:pPr>
            <w:r>
              <w:rPr>
                <w:rFonts w:ascii="Calibri" w:eastAsia="Calibri" w:hAnsi="Calibri" w:cs="Calibri"/>
              </w:rPr>
              <w:t>(0.4 - 0.8%)</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0.7%</w:t>
            </w:r>
          </w:p>
          <w:p w:rsidR="009652EF" w:rsidRDefault="004B6510">
            <w:pPr>
              <w:widowControl w:val="0"/>
              <w:spacing w:line="240" w:lineRule="auto"/>
              <w:jc w:val="center"/>
              <w:rPr>
                <w:rFonts w:ascii="Calibri" w:eastAsia="Calibri" w:hAnsi="Calibri" w:cs="Calibri"/>
              </w:rPr>
            </w:pPr>
            <w:r>
              <w:rPr>
                <w:rFonts w:ascii="Calibri" w:eastAsia="Calibri" w:hAnsi="Calibri" w:cs="Calibri"/>
              </w:rPr>
              <w:t>(0.5 - 0.8%)</w:t>
            </w:r>
          </w:p>
        </w:tc>
        <w:tc>
          <w:tcPr>
            <w:tcW w:w="14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1.8%</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(1.4 - 2.4%)</w:t>
            </w:r>
          </w:p>
        </w:tc>
        <w:tc>
          <w:tcPr>
            <w:tcW w:w="1350" w:type="dxa"/>
            <w:shd w:val="clear" w:color="auto" w:fill="auto"/>
            <w:tcMar>
              <w:top w:w="100" w:type="dxa"/>
              <w:left w:w="100" w:type="dxa"/>
              <w:bottom w:w="100" w:type="dxa"/>
              <w:right w:w="100" w:type="dxa"/>
            </w:tcMar>
          </w:tcPr>
          <w:p w:rsidR="008F7FB0" w:rsidRDefault="004B6510">
            <w:pPr>
              <w:widowControl w:val="0"/>
              <w:spacing w:line="240" w:lineRule="auto"/>
              <w:jc w:val="center"/>
              <w:rPr>
                <w:rFonts w:ascii="Calibri" w:eastAsia="Calibri" w:hAnsi="Calibri" w:cs="Calibri"/>
              </w:rPr>
            </w:pPr>
            <w:r>
              <w:rPr>
                <w:rFonts w:ascii="Calibri" w:eastAsia="Calibri" w:hAnsi="Calibri" w:cs="Calibri"/>
              </w:rPr>
              <w:t>1.2%</w:t>
            </w:r>
          </w:p>
          <w:p w:rsidR="009652EF" w:rsidRDefault="004B6510">
            <w:pPr>
              <w:widowControl w:val="0"/>
              <w:spacing w:line="240" w:lineRule="auto"/>
              <w:jc w:val="center"/>
              <w:rPr>
                <w:rFonts w:ascii="Calibri" w:eastAsia="Calibri" w:hAnsi="Calibri" w:cs="Calibri"/>
              </w:rPr>
            </w:pPr>
            <w:r>
              <w:rPr>
                <w:rFonts w:ascii="Calibri" w:eastAsia="Calibri" w:hAnsi="Calibri" w:cs="Calibri"/>
              </w:rPr>
              <w:t>(0.9 - 1.7%)</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0.7%</w:t>
            </w:r>
          </w:p>
          <w:p w:rsidR="009652EF" w:rsidRDefault="004B6510">
            <w:pPr>
              <w:widowControl w:val="0"/>
              <w:spacing w:line="240" w:lineRule="auto"/>
              <w:jc w:val="center"/>
              <w:rPr>
                <w:rFonts w:ascii="Calibri" w:eastAsia="Calibri" w:hAnsi="Calibri" w:cs="Calibri"/>
              </w:rPr>
            </w:pPr>
            <w:r>
              <w:rPr>
                <w:rFonts w:ascii="Calibri" w:eastAsia="Calibri" w:hAnsi="Calibri" w:cs="Calibri"/>
              </w:rPr>
              <w:t>(0.5 - 0.8%)</w:t>
            </w:r>
          </w:p>
        </w:tc>
        <w:tc>
          <w:tcPr>
            <w:tcW w:w="1440" w:type="dxa"/>
            <w:shd w:val="clear" w:color="auto" w:fill="auto"/>
            <w:tcMar>
              <w:top w:w="100" w:type="dxa"/>
              <w:left w:w="100" w:type="dxa"/>
              <w:bottom w:w="100" w:type="dxa"/>
              <w:right w:w="100" w:type="dxa"/>
            </w:tcMar>
          </w:tcPr>
          <w:p w:rsidR="008F7FB0" w:rsidRDefault="004B6510">
            <w:pPr>
              <w:widowControl w:val="0"/>
              <w:spacing w:line="240" w:lineRule="auto"/>
              <w:jc w:val="center"/>
              <w:rPr>
                <w:rFonts w:ascii="Calibri" w:eastAsia="Calibri" w:hAnsi="Calibri" w:cs="Calibri"/>
              </w:rPr>
            </w:pPr>
            <w:r>
              <w:rPr>
                <w:rFonts w:ascii="Calibri" w:eastAsia="Calibri" w:hAnsi="Calibri" w:cs="Calibri"/>
              </w:rPr>
              <w:t>0.8%</w:t>
            </w:r>
          </w:p>
          <w:p w:rsidR="009652EF" w:rsidRDefault="004B6510">
            <w:pPr>
              <w:widowControl w:val="0"/>
              <w:spacing w:line="240" w:lineRule="auto"/>
              <w:jc w:val="center"/>
              <w:rPr>
                <w:rFonts w:ascii="Calibri" w:eastAsia="Calibri" w:hAnsi="Calibri" w:cs="Calibri"/>
              </w:rPr>
            </w:pPr>
            <w:r>
              <w:rPr>
                <w:rFonts w:ascii="Calibri" w:eastAsia="Calibri" w:hAnsi="Calibri" w:cs="Calibri"/>
              </w:rPr>
              <w:t>(0.6 - 1.2%)</w:t>
            </w:r>
          </w:p>
        </w:tc>
        <w:tc>
          <w:tcPr>
            <w:tcW w:w="1440" w:type="dxa"/>
            <w:shd w:val="clear" w:color="auto" w:fill="auto"/>
            <w:tcMar>
              <w:top w:w="100" w:type="dxa"/>
              <w:left w:w="100" w:type="dxa"/>
              <w:bottom w:w="100" w:type="dxa"/>
              <w:right w:w="100" w:type="dxa"/>
            </w:tcMar>
          </w:tcPr>
          <w:p w:rsidR="008F7FB0" w:rsidRDefault="004B6510">
            <w:pPr>
              <w:widowControl w:val="0"/>
              <w:spacing w:line="240" w:lineRule="auto"/>
              <w:jc w:val="center"/>
              <w:rPr>
                <w:rFonts w:ascii="Calibri" w:eastAsia="Calibri" w:hAnsi="Calibri" w:cs="Calibri"/>
              </w:rPr>
            </w:pPr>
            <w:r>
              <w:rPr>
                <w:rFonts w:ascii="Calibri" w:eastAsia="Calibri" w:hAnsi="Calibri" w:cs="Calibri"/>
              </w:rPr>
              <w:t>1.3%</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(1.0 - 1.8%)</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0.7%</w:t>
            </w:r>
          </w:p>
          <w:p w:rsidR="009652EF" w:rsidRDefault="004B6510">
            <w:pPr>
              <w:widowControl w:val="0"/>
              <w:spacing w:line="240" w:lineRule="auto"/>
              <w:jc w:val="center"/>
              <w:rPr>
                <w:rFonts w:ascii="Calibri" w:eastAsia="Calibri" w:hAnsi="Calibri" w:cs="Calibri"/>
              </w:rPr>
            </w:pPr>
            <w:r>
              <w:rPr>
                <w:rFonts w:ascii="Calibri" w:eastAsia="Calibri" w:hAnsi="Calibri" w:cs="Calibri"/>
              </w:rPr>
              <w:t>(0.5 - 0.8%)</w:t>
            </w:r>
          </w:p>
        </w:tc>
        <w:tc>
          <w:tcPr>
            <w:tcW w:w="1260" w:type="dxa"/>
            <w:shd w:val="clear" w:color="auto" w:fill="auto"/>
            <w:tcMar>
              <w:top w:w="100" w:type="dxa"/>
              <w:left w:w="100" w:type="dxa"/>
              <w:bottom w:w="100" w:type="dxa"/>
              <w:right w:w="100" w:type="dxa"/>
            </w:tcMar>
          </w:tcPr>
          <w:p w:rsidR="008F7FB0" w:rsidRDefault="004B6510">
            <w:pPr>
              <w:widowControl w:val="0"/>
              <w:spacing w:line="240" w:lineRule="auto"/>
              <w:jc w:val="center"/>
              <w:rPr>
                <w:rFonts w:ascii="Calibri" w:eastAsia="Calibri" w:hAnsi="Calibri" w:cs="Calibri"/>
              </w:rPr>
            </w:pPr>
            <w:r>
              <w:rPr>
                <w:rFonts w:ascii="Calibri" w:eastAsia="Calibri" w:hAnsi="Calibri" w:cs="Calibri"/>
              </w:rPr>
              <w:t>0.5%</w:t>
            </w:r>
          </w:p>
          <w:p w:rsidR="009652EF" w:rsidRDefault="004B6510">
            <w:pPr>
              <w:widowControl w:val="0"/>
              <w:spacing w:line="240" w:lineRule="auto"/>
              <w:jc w:val="center"/>
              <w:rPr>
                <w:rFonts w:ascii="Calibri" w:eastAsia="Calibri" w:hAnsi="Calibri" w:cs="Calibri"/>
              </w:rPr>
            </w:pPr>
            <w:r>
              <w:rPr>
                <w:rFonts w:ascii="Calibri" w:eastAsia="Calibri" w:hAnsi="Calibri" w:cs="Calibri"/>
              </w:rPr>
              <w:t>(0.4 - 0.8%)</w:t>
            </w:r>
          </w:p>
        </w:tc>
      </w:tr>
      <w:tr w:rsidR="008F7FB0" w:rsidTr="008F7FB0">
        <w:tc>
          <w:tcPr>
            <w:tcW w:w="936"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rPr>
            </w:pPr>
            <w:r>
              <w:rPr>
                <w:rFonts w:ascii="Calibri" w:eastAsia="Calibri" w:hAnsi="Calibri" w:cs="Calibri"/>
              </w:rPr>
              <w:t>Over- weight</w:t>
            </w:r>
          </w:p>
        </w:tc>
        <w:tc>
          <w:tcPr>
            <w:tcW w:w="1304"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1.3%</w:t>
            </w:r>
          </w:p>
          <w:p w:rsidR="009652EF" w:rsidRDefault="004B6510">
            <w:pPr>
              <w:widowControl w:val="0"/>
              <w:spacing w:line="240" w:lineRule="auto"/>
              <w:jc w:val="center"/>
              <w:rPr>
                <w:rFonts w:ascii="Calibri" w:eastAsia="Calibri" w:hAnsi="Calibri" w:cs="Calibri"/>
              </w:rPr>
            </w:pPr>
            <w:r>
              <w:rPr>
                <w:rFonts w:ascii="Calibri" w:eastAsia="Calibri" w:hAnsi="Calibri" w:cs="Calibri"/>
              </w:rPr>
              <w:t>(0.9 - 1.7%)</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1.6%</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(1.3 - 1.9%)</w:t>
            </w:r>
          </w:p>
        </w:tc>
        <w:tc>
          <w:tcPr>
            <w:tcW w:w="14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3.8%</w:t>
            </w:r>
          </w:p>
          <w:p w:rsidR="009652EF" w:rsidRDefault="004B6510">
            <w:pPr>
              <w:widowControl w:val="0"/>
              <w:spacing w:line="240" w:lineRule="auto"/>
              <w:jc w:val="center"/>
              <w:rPr>
                <w:rFonts w:ascii="Calibri" w:eastAsia="Calibri" w:hAnsi="Calibri" w:cs="Calibri"/>
              </w:rPr>
            </w:pPr>
            <w:r>
              <w:rPr>
                <w:rFonts w:ascii="Calibri" w:eastAsia="Calibri" w:hAnsi="Calibri" w:cs="Calibri"/>
              </w:rPr>
              <w:t>(3.2 - 4.6%)</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2.3%</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(1.8 - 2.9%)</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1.6%</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(1.3 - 1.9%)</w:t>
            </w:r>
          </w:p>
        </w:tc>
        <w:tc>
          <w:tcPr>
            <w:tcW w:w="14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1.7%</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(1.3 - 2.2%)</w:t>
            </w:r>
          </w:p>
        </w:tc>
        <w:tc>
          <w:tcPr>
            <w:tcW w:w="14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2.9%</w:t>
            </w:r>
          </w:p>
          <w:p w:rsidR="009652EF" w:rsidRDefault="004B6510">
            <w:pPr>
              <w:widowControl w:val="0"/>
              <w:spacing w:line="240" w:lineRule="auto"/>
              <w:jc w:val="center"/>
              <w:rPr>
                <w:rFonts w:ascii="Calibri" w:eastAsia="Calibri" w:hAnsi="Calibri" w:cs="Calibri"/>
              </w:rPr>
            </w:pPr>
            <w:r>
              <w:rPr>
                <w:rFonts w:ascii="Calibri" w:eastAsia="Calibri" w:hAnsi="Calibri" w:cs="Calibri"/>
              </w:rPr>
              <w:t>(2.4 - 3.6%)</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1.6%</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(1.3 - 1.9%)</w:t>
            </w:r>
          </w:p>
        </w:tc>
        <w:tc>
          <w:tcPr>
            <w:tcW w:w="126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1.3%</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(1.0 - 1.7%)</w:t>
            </w:r>
          </w:p>
        </w:tc>
      </w:tr>
      <w:tr w:rsidR="008F7FB0" w:rsidTr="008F7FB0">
        <w:tc>
          <w:tcPr>
            <w:tcW w:w="936"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rPr>
            </w:pPr>
            <w:r>
              <w:rPr>
                <w:rFonts w:ascii="Calibri" w:eastAsia="Calibri" w:hAnsi="Calibri" w:cs="Calibri"/>
              </w:rPr>
              <w:t xml:space="preserve">  Obesity</w:t>
            </w:r>
          </w:p>
        </w:tc>
        <w:tc>
          <w:tcPr>
            <w:tcW w:w="1304"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3.5%</w:t>
            </w:r>
          </w:p>
          <w:p w:rsidR="009652EF" w:rsidRDefault="004B6510">
            <w:pPr>
              <w:widowControl w:val="0"/>
              <w:spacing w:line="240" w:lineRule="auto"/>
              <w:jc w:val="center"/>
              <w:rPr>
                <w:rFonts w:ascii="Calibri" w:eastAsia="Calibri" w:hAnsi="Calibri" w:cs="Calibri"/>
              </w:rPr>
            </w:pPr>
            <w:r>
              <w:rPr>
                <w:rFonts w:ascii="Calibri" w:eastAsia="Calibri" w:hAnsi="Calibri" w:cs="Calibri"/>
              </w:rPr>
              <w:t>(2.7 - 4.4%)</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4.5%</w:t>
            </w:r>
          </w:p>
          <w:p w:rsidR="009652EF" w:rsidRDefault="004B6510">
            <w:pPr>
              <w:widowControl w:val="0"/>
              <w:spacing w:line="240" w:lineRule="auto"/>
              <w:jc w:val="center"/>
              <w:rPr>
                <w:rFonts w:ascii="Calibri" w:eastAsia="Calibri" w:hAnsi="Calibri" w:cs="Calibri"/>
              </w:rPr>
            </w:pPr>
            <w:r>
              <w:rPr>
                <w:rFonts w:ascii="Calibri" w:eastAsia="Calibri" w:hAnsi="Calibri" w:cs="Calibri"/>
              </w:rPr>
              <w:t>(3.8 - 5.3%)</w:t>
            </w:r>
          </w:p>
        </w:tc>
        <w:tc>
          <w:tcPr>
            <w:tcW w:w="14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9.2%</w:t>
            </w:r>
          </w:p>
          <w:p w:rsidR="009652EF" w:rsidRDefault="004B6510">
            <w:pPr>
              <w:widowControl w:val="0"/>
              <w:spacing w:line="240" w:lineRule="auto"/>
              <w:jc w:val="center"/>
              <w:rPr>
                <w:rFonts w:ascii="Calibri" w:eastAsia="Calibri" w:hAnsi="Calibri" w:cs="Calibri"/>
              </w:rPr>
            </w:pPr>
            <w:r>
              <w:rPr>
                <w:rFonts w:ascii="Calibri" w:eastAsia="Calibri" w:hAnsi="Calibri" w:cs="Calibri"/>
              </w:rPr>
              <w:t>(7.6 - 11.2%)</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5.1%</w:t>
            </w:r>
          </w:p>
          <w:p w:rsidR="009652EF" w:rsidRDefault="004B6510">
            <w:pPr>
              <w:widowControl w:val="0"/>
              <w:spacing w:line="240" w:lineRule="auto"/>
              <w:jc w:val="center"/>
              <w:rPr>
                <w:rFonts w:ascii="Calibri" w:eastAsia="Calibri" w:hAnsi="Calibri" w:cs="Calibri"/>
              </w:rPr>
            </w:pPr>
            <w:r>
              <w:rPr>
                <w:rFonts w:ascii="Calibri" w:eastAsia="Calibri" w:hAnsi="Calibri" w:cs="Calibri"/>
              </w:rPr>
              <w:t>(4.1 - 6.3%)</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4.5%</w:t>
            </w:r>
          </w:p>
          <w:p w:rsidR="009652EF" w:rsidRDefault="004B6510">
            <w:pPr>
              <w:widowControl w:val="0"/>
              <w:spacing w:line="240" w:lineRule="auto"/>
              <w:jc w:val="center"/>
              <w:rPr>
                <w:rFonts w:ascii="Calibri" w:eastAsia="Calibri" w:hAnsi="Calibri" w:cs="Calibri"/>
              </w:rPr>
            </w:pPr>
            <w:r>
              <w:rPr>
                <w:rFonts w:ascii="Calibri" w:eastAsia="Calibri" w:hAnsi="Calibri" w:cs="Calibri"/>
              </w:rPr>
              <w:t>(3.8 - 5.3%)</w:t>
            </w:r>
          </w:p>
        </w:tc>
        <w:tc>
          <w:tcPr>
            <w:tcW w:w="14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4.0%</w:t>
            </w:r>
          </w:p>
          <w:p w:rsidR="009652EF" w:rsidRDefault="004B6510">
            <w:pPr>
              <w:widowControl w:val="0"/>
              <w:spacing w:line="240" w:lineRule="auto"/>
              <w:jc w:val="center"/>
              <w:rPr>
                <w:rFonts w:ascii="Calibri" w:eastAsia="Calibri" w:hAnsi="Calibri" w:cs="Calibri"/>
              </w:rPr>
            </w:pPr>
            <w:r>
              <w:rPr>
                <w:rFonts w:ascii="Calibri" w:eastAsia="Calibri" w:hAnsi="Calibri" w:cs="Calibri"/>
              </w:rPr>
              <w:t>(3.1 - 5.2%)</w:t>
            </w:r>
          </w:p>
        </w:tc>
        <w:tc>
          <w:tcPr>
            <w:tcW w:w="14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7.6%</w:t>
            </w:r>
          </w:p>
          <w:p w:rsidR="009652EF" w:rsidRDefault="004B6510">
            <w:pPr>
              <w:widowControl w:val="0"/>
              <w:spacing w:line="240" w:lineRule="auto"/>
              <w:jc w:val="center"/>
              <w:rPr>
                <w:rFonts w:ascii="Calibri" w:eastAsia="Calibri" w:hAnsi="Calibri" w:cs="Calibri"/>
              </w:rPr>
            </w:pPr>
            <w:r>
              <w:rPr>
                <w:rFonts w:ascii="Calibri" w:eastAsia="Calibri" w:hAnsi="Calibri" w:cs="Calibri"/>
              </w:rPr>
              <w:t>(6.3 - 9.3%)</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4.5%</w:t>
            </w:r>
          </w:p>
          <w:p w:rsidR="009652EF" w:rsidRDefault="004B6510">
            <w:pPr>
              <w:widowControl w:val="0"/>
              <w:spacing w:line="240" w:lineRule="auto"/>
              <w:jc w:val="center"/>
              <w:rPr>
                <w:rFonts w:ascii="Calibri" w:eastAsia="Calibri" w:hAnsi="Calibri" w:cs="Calibri"/>
              </w:rPr>
            </w:pPr>
            <w:r>
              <w:rPr>
                <w:rFonts w:ascii="Calibri" w:eastAsia="Calibri" w:hAnsi="Calibri" w:cs="Calibri"/>
              </w:rPr>
              <w:t>(3.8 - 5.3%)</w:t>
            </w:r>
          </w:p>
        </w:tc>
        <w:tc>
          <w:tcPr>
            <w:tcW w:w="126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3.6%</w:t>
            </w:r>
          </w:p>
          <w:p w:rsidR="009652EF" w:rsidRDefault="004B6510">
            <w:pPr>
              <w:widowControl w:val="0"/>
              <w:spacing w:line="240" w:lineRule="auto"/>
              <w:jc w:val="center"/>
              <w:rPr>
                <w:rFonts w:ascii="Calibri" w:eastAsia="Calibri" w:hAnsi="Calibri" w:cs="Calibri"/>
              </w:rPr>
            </w:pPr>
            <w:r>
              <w:rPr>
                <w:rFonts w:ascii="Calibri" w:eastAsia="Calibri" w:hAnsi="Calibri" w:cs="Calibri"/>
              </w:rPr>
              <w:t>(2.7 - 4.7%)</w:t>
            </w:r>
          </w:p>
        </w:tc>
      </w:tr>
    </w:tbl>
    <w:p w:rsidR="009652EF" w:rsidRDefault="009652EF">
      <w:pPr>
        <w:spacing w:after="120"/>
        <w:rPr>
          <w:rFonts w:ascii="Calibri" w:eastAsia="Calibri" w:hAnsi="Calibri" w:cs="Calibri"/>
        </w:rPr>
      </w:pPr>
    </w:p>
    <w:p w:rsidR="009652EF" w:rsidRDefault="0041036B">
      <w:pPr>
        <w:spacing w:after="120"/>
        <w:rPr>
          <w:rFonts w:ascii="Calibri" w:eastAsia="Calibri" w:hAnsi="Calibri" w:cs="Calibri"/>
        </w:rPr>
      </w:pPr>
      <w:r>
        <w:rPr>
          <w:rFonts w:ascii="Calibri" w:eastAsia="Calibri" w:hAnsi="Calibri" w:cs="Calibri"/>
        </w:rPr>
        <w:t xml:space="preserve">Estimated prevalence with 95% CIs </w:t>
      </w:r>
      <w:proofErr w:type="gramStart"/>
      <w:r>
        <w:rPr>
          <w:rFonts w:ascii="Calibri" w:eastAsia="Calibri" w:hAnsi="Calibri" w:cs="Calibri"/>
        </w:rPr>
        <w:t>are</w:t>
      </w:r>
      <w:proofErr w:type="gramEnd"/>
      <w:r>
        <w:rPr>
          <w:rFonts w:ascii="Calibri" w:eastAsia="Calibri" w:hAnsi="Calibri" w:cs="Calibri"/>
        </w:rPr>
        <w:t xml:space="preserve"> shown. </w:t>
      </w:r>
      <w:r w:rsidR="004B6510">
        <w:rPr>
          <w:rFonts w:ascii="Calibri" w:eastAsia="Calibri" w:hAnsi="Calibri" w:cs="Calibri"/>
        </w:rPr>
        <w:t>Estimates</w:t>
      </w:r>
      <w:r>
        <w:rPr>
          <w:rFonts w:ascii="Calibri" w:eastAsia="Calibri" w:hAnsi="Calibri" w:cs="Calibri"/>
        </w:rPr>
        <w:t xml:space="preserve"> </w:t>
      </w:r>
      <w:r w:rsidR="004B6510">
        <w:rPr>
          <w:rFonts w:ascii="Calibri" w:eastAsia="Calibri" w:hAnsi="Calibri" w:cs="Calibri"/>
        </w:rPr>
        <w:t>were obtained from sex-specific logistic regressions adjusted for age, BMI, the other two fat depots, MRI imaging center and BMI by fat depot interaction terms. Covariates were set to sex- and BMI group-specific median age, median BMI, the Q2-Q4 fat depot strata (for the two fat depots not being varied) and mean MRI imaging center.</w:t>
      </w:r>
    </w:p>
    <w:p w:rsidR="009652EF" w:rsidRPr="004E2105" w:rsidRDefault="004B6510" w:rsidP="00327C98">
      <w:pPr>
        <w:spacing w:after="120"/>
        <w:rPr>
          <w:rFonts w:asciiTheme="majorHAnsi" w:eastAsia="Calibri" w:hAnsiTheme="majorHAnsi" w:cstheme="majorHAnsi"/>
          <w:b/>
        </w:rPr>
      </w:pPr>
      <w:r w:rsidRPr="004E2105">
        <w:rPr>
          <w:rFonts w:asciiTheme="majorHAnsi" w:hAnsiTheme="majorHAnsi" w:cstheme="majorHAnsi"/>
          <w:b/>
        </w:rPr>
        <w:br w:type="page"/>
      </w:r>
      <w:bookmarkStart w:id="23" w:name="_md8x46j0dtnu" w:colFirst="0" w:colLast="0"/>
      <w:bookmarkEnd w:id="23"/>
      <w:r w:rsidRPr="004E2105">
        <w:rPr>
          <w:rFonts w:asciiTheme="majorHAnsi" w:hAnsiTheme="majorHAnsi" w:cstheme="majorHAnsi"/>
          <w:b/>
        </w:rPr>
        <w:lastRenderedPageBreak/>
        <w:t xml:space="preserve">Table S7 Standardized prevalence of coronary artery disease across quintiles of </w:t>
      </w:r>
      <w:proofErr w:type="spellStart"/>
      <w:r w:rsidRPr="004E2105">
        <w:rPr>
          <w:rFonts w:asciiTheme="majorHAnsi" w:hAnsiTheme="majorHAnsi" w:cstheme="majorHAnsi"/>
          <w:b/>
        </w:rPr>
        <w:t>VATadjBMI</w:t>
      </w:r>
      <w:proofErr w:type="spellEnd"/>
      <w:r w:rsidRPr="004E2105">
        <w:rPr>
          <w:rFonts w:asciiTheme="majorHAnsi" w:hAnsiTheme="majorHAnsi" w:cstheme="majorHAnsi"/>
          <w:b/>
        </w:rPr>
        <w:t xml:space="preserve">, </w:t>
      </w:r>
      <w:proofErr w:type="spellStart"/>
      <w:r w:rsidRPr="004E2105">
        <w:rPr>
          <w:rFonts w:asciiTheme="majorHAnsi" w:hAnsiTheme="majorHAnsi" w:cstheme="majorHAnsi"/>
          <w:b/>
        </w:rPr>
        <w:t>ASATadjBMI</w:t>
      </w:r>
      <w:proofErr w:type="spellEnd"/>
      <w:r w:rsidRPr="004E2105">
        <w:rPr>
          <w:rFonts w:asciiTheme="majorHAnsi" w:hAnsiTheme="majorHAnsi" w:cstheme="majorHAnsi"/>
          <w:b/>
        </w:rPr>
        <w:t xml:space="preserve">, and </w:t>
      </w:r>
      <w:proofErr w:type="spellStart"/>
      <w:r w:rsidRPr="004E2105">
        <w:rPr>
          <w:rFonts w:asciiTheme="majorHAnsi" w:hAnsiTheme="majorHAnsi" w:cstheme="majorHAnsi"/>
          <w:b/>
        </w:rPr>
        <w:t>GFATadjBMI</w:t>
      </w:r>
      <w:proofErr w:type="spellEnd"/>
      <w:r w:rsidRPr="004E2105">
        <w:rPr>
          <w:rFonts w:asciiTheme="majorHAnsi" w:hAnsiTheme="majorHAnsi" w:cstheme="majorHAnsi"/>
          <w:b/>
        </w:rPr>
        <w:t>.</w:t>
      </w:r>
    </w:p>
    <w:p w:rsidR="009652EF" w:rsidRDefault="009652EF">
      <w:pPr>
        <w:spacing w:after="120"/>
        <w:rPr>
          <w:rFonts w:ascii="Calibri" w:eastAsia="Calibri" w:hAnsi="Calibri" w:cs="Calibri"/>
        </w:rPr>
      </w:pPr>
    </w:p>
    <w:tbl>
      <w:tblPr>
        <w:tblStyle w:val="a5"/>
        <w:tblW w:w="13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
        <w:gridCol w:w="1304"/>
        <w:gridCol w:w="1350"/>
        <w:gridCol w:w="1350"/>
        <w:gridCol w:w="1350"/>
        <w:gridCol w:w="1350"/>
        <w:gridCol w:w="1350"/>
        <w:gridCol w:w="1350"/>
        <w:gridCol w:w="1350"/>
        <w:gridCol w:w="1530"/>
      </w:tblGrid>
      <w:tr w:rsidR="009652EF" w:rsidTr="0069791B">
        <w:trPr>
          <w:trHeight w:val="420"/>
        </w:trPr>
        <w:tc>
          <w:tcPr>
            <w:tcW w:w="936"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b/>
              </w:rPr>
            </w:pPr>
            <w:r>
              <w:rPr>
                <w:rFonts w:ascii="Calibri" w:eastAsia="Calibri" w:hAnsi="Calibri" w:cs="Calibri"/>
                <w:b/>
              </w:rPr>
              <w:t>CAD</w:t>
            </w:r>
          </w:p>
        </w:tc>
        <w:tc>
          <w:tcPr>
            <w:tcW w:w="4004" w:type="dxa"/>
            <w:gridSpan w:val="3"/>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proofErr w:type="spellStart"/>
            <w:r>
              <w:rPr>
                <w:rFonts w:ascii="Calibri" w:eastAsia="Calibri" w:hAnsi="Calibri" w:cs="Calibri"/>
                <w:b/>
              </w:rPr>
              <w:t>VATadjBMI</w:t>
            </w:r>
            <w:proofErr w:type="spellEnd"/>
          </w:p>
        </w:tc>
        <w:tc>
          <w:tcPr>
            <w:tcW w:w="4050" w:type="dxa"/>
            <w:gridSpan w:val="3"/>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proofErr w:type="spellStart"/>
            <w:r>
              <w:rPr>
                <w:rFonts w:ascii="Calibri" w:eastAsia="Calibri" w:hAnsi="Calibri" w:cs="Calibri"/>
                <w:b/>
              </w:rPr>
              <w:t>ASATadjBMI</w:t>
            </w:r>
            <w:proofErr w:type="spellEnd"/>
          </w:p>
        </w:tc>
        <w:tc>
          <w:tcPr>
            <w:tcW w:w="4230" w:type="dxa"/>
            <w:gridSpan w:val="3"/>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proofErr w:type="spellStart"/>
            <w:r>
              <w:rPr>
                <w:rFonts w:ascii="Calibri" w:eastAsia="Calibri" w:hAnsi="Calibri" w:cs="Calibri"/>
                <w:b/>
              </w:rPr>
              <w:t>GFATadjBMI</w:t>
            </w:r>
            <w:proofErr w:type="spellEnd"/>
          </w:p>
        </w:tc>
      </w:tr>
      <w:tr w:rsidR="0069791B" w:rsidTr="0069791B">
        <w:tc>
          <w:tcPr>
            <w:tcW w:w="936" w:type="dxa"/>
            <w:shd w:val="clear" w:color="auto" w:fill="auto"/>
            <w:tcMar>
              <w:top w:w="100" w:type="dxa"/>
              <w:left w:w="100" w:type="dxa"/>
              <w:bottom w:w="100" w:type="dxa"/>
              <w:right w:w="100" w:type="dxa"/>
            </w:tcMar>
          </w:tcPr>
          <w:p w:rsidR="009652EF" w:rsidRDefault="009652EF">
            <w:pPr>
              <w:widowControl w:val="0"/>
              <w:spacing w:line="240" w:lineRule="auto"/>
              <w:rPr>
                <w:rFonts w:ascii="Calibri" w:eastAsia="Calibri" w:hAnsi="Calibri" w:cs="Calibri"/>
              </w:rPr>
            </w:pPr>
          </w:p>
        </w:tc>
        <w:tc>
          <w:tcPr>
            <w:tcW w:w="1304"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Q1</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Q2-Q4</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Q5</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Q1</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Q2-Q4</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Q5</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Q1</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Q2-Q4</w:t>
            </w:r>
          </w:p>
        </w:tc>
        <w:tc>
          <w:tcPr>
            <w:tcW w:w="153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Q5</w:t>
            </w:r>
          </w:p>
        </w:tc>
      </w:tr>
      <w:tr w:rsidR="009652EF" w:rsidTr="0069791B">
        <w:trPr>
          <w:trHeight w:val="420"/>
        </w:trPr>
        <w:tc>
          <w:tcPr>
            <w:tcW w:w="13220" w:type="dxa"/>
            <w:gridSpan w:val="10"/>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b/>
              </w:rPr>
            </w:pPr>
            <w:r>
              <w:rPr>
                <w:rFonts w:ascii="Calibri" w:eastAsia="Calibri" w:hAnsi="Calibri" w:cs="Calibri"/>
                <w:b/>
              </w:rPr>
              <w:t>Men</w:t>
            </w:r>
          </w:p>
        </w:tc>
      </w:tr>
      <w:tr w:rsidR="0069791B" w:rsidTr="0069791B">
        <w:tc>
          <w:tcPr>
            <w:tcW w:w="936"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rPr>
            </w:pPr>
            <w:r>
              <w:rPr>
                <w:rFonts w:ascii="Calibri" w:eastAsia="Calibri" w:hAnsi="Calibri" w:cs="Calibri"/>
              </w:rPr>
              <w:t xml:space="preserve">     Normal</w:t>
            </w:r>
          </w:p>
        </w:tc>
        <w:tc>
          <w:tcPr>
            <w:tcW w:w="1304" w:type="dxa"/>
            <w:shd w:val="clear" w:color="auto" w:fill="auto"/>
            <w:tcMar>
              <w:top w:w="100" w:type="dxa"/>
              <w:left w:w="100" w:type="dxa"/>
              <w:bottom w:w="100" w:type="dxa"/>
              <w:right w:w="100" w:type="dxa"/>
            </w:tcMar>
          </w:tcPr>
          <w:p w:rsidR="0069791B" w:rsidRDefault="004B6510">
            <w:pPr>
              <w:widowControl w:val="0"/>
              <w:spacing w:line="240" w:lineRule="auto"/>
              <w:jc w:val="center"/>
              <w:rPr>
                <w:rFonts w:ascii="Calibri" w:eastAsia="Calibri" w:hAnsi="Calibri" w:cs="Calibri"/>
              </w:rPr>
            </w:pPr>
            <w:r>
              <w:rPr>
                <w:rFonts w:ascii="Calibri" w:eastAsia="Calibri" w:hAnsi="Calibri" w:cs="Calibri"/>
              </w:rPr>
              <w:t>5.2%</w:t>
            </w:r>
          </w:p>
          <w:p w:rsidR="009652EF" w:rsidRDefault="004B6510">
            <w:pPr>
              <w:widowControl w:val="0"/>
              <w:spacing w:line="240" w:lineRule="auto"/>
              <w:jc w:val="center"/>
              <w:rPr>
                <w:rFonts w:ascii="Calibri" w:eastAsia="Calibri" w:hAnsi="Calibri" w:cs="Calibri"/>
              </w:rPr>
            </w:pPr>
            <w:r>
              <w:rPr>
                <w:rFonts w:ascii="Calibri" w:eastAsia="Calibri" w:hAnsi="Calibri" w:cs="Calibri"/>
              </w:rPr>
              <w:t>(4.2 - 6.4%)</w:t>
            </w:r>
          </w:p>
        </w:tc>
        <w:tc>
          <w:tcPr>
            <w:tcW w:w="1350" w:type="dxa"/>
            <w:shd w:val="clear" w:color="auto" w:fill="auto"/>
            <w:tcMar>
              <w:top w:w="100" w:type="dxa"/>
              <w:left w:w="100" w:type="dxa"/>
              <w:bottom w:w="100" w:type="dxa"/>
              <w:right w:w="100" w:type="dxa"/>
            </w:tcMar>
          </w:tcPr>
          <w:p w:rsidR="0069791B" w:rsidRDefault="004B6510">
            <w:pPr>
              <w:widowControl w:val="0"/>
              <w:spacing w:line="240" w:lineRule="auto"/>
              <w:jc w:val="center"/>
              <w:rPr>
                <w:rFonts w:ascii="Calibri" w:eastAsia="Calibri" w:hAnsi="Calibri" w:cs="Calibri"/>
              </w:rPr>
            </w:pPr>
            <w:r>
              <w:rPr>
                <w:rFonts w:ascii="Calibri" w:eastAsia="Calibri" w:hAnsi="Calibri" w:cs="Calibri"/>
              </w:rPr>
              <w:t>5.5%</w:t>
            </w:r>
          </w:p>
          <w:p w:rsidR="009652EF" w:rsidRDefault="004B6510">
            <w:pPr>
              <w:widowControl w:val="0"/>
              <w:spacing w:line="240" w:lineRule="auto"/>
              <w:jc w:val="center"/>
              <w:rPr>
                <w:rFonts w:ascii="Calibri" w:eastAsia="Calibri" w:hAnsi="Calibri" w:cs="Calibri"/>
              </w:rPr>
            </w:pPr>
            <w:r>
              <w:rPr>
                <w:rFonts w:ascii="Calibri" w:eastAsia="Calibri" w:hAnsi="Calibri" w:cs="Calibri"/>
              </w:rPr>
              <w:t>(4.8 - 6.1%)</w:t>
            </w:r>
          </w:p>
        </w:tc>
        <w:tc>
          <w:tcPr>
            <w:tcW w:w="1350" w:type="dxa"/>
            <w:shd w:val="clear" w:color="auto" w:fill="auto"/>
            <w:tcMar>
              <w:top w:w="100" w:type="dxa"/>
              <w:left w:w="100" w:type="dxa"/>
              <w:bottom w:w="100" w:type="dxa"/>
              <w:right w:w="100" w:type="dxa"/>
            </w:tcMar>
          </w:tcPr>
          <w:p w:rsidR="0069791B" w:rsidRDefault="004B6510">
            <w:pPr>
              <w:widowControl w:val="0"/>
              <w:spacing w:line="240" w:lineRule="auto"/>
              <w:jc w:val="center"/>
              <w:rPr>
                <w:rFonts w:ascii="Calibri" w:eastAsia="Calibri" w:hAnsi="Calibri" w:cs="Calibri"/>
              </w:rPr>
            </w:pPr>
            <w:r>
              <w:rPr>
                <w:rFonts w:ascii="Calibri" w:eastAsia="Calibri" w:hAnsi="Calibri" w:cs="Calibri"/>
              </w:rPr>
              <w:t>6.7%</w:t>
            </w:r>
          </w:p>
          <w:p w:rsidR="009652EF" w:rsidRDefault="004B6510">
            <w:pPr>
              <w:widowControl w:val="0"/>
              <w:spacing w:line="240" w:lineRule="auto"/>
              <w:jc w:val="center"/>
              <w:rPr>
                <w:rFonts w:ascii="Calibri" w:eastAsia="Calibri" w:hAnsi="Calibri" w:cs="Calibri"/>
              </w:rPr>
            </w:pPr>
            <w:r>
              <w:rPr>
                <w:rFonts w:ascii="Calibri" w:eastAsia="Calibri" w:hAnsi="Calibri" w:cs="Calibri"/>
              </w:rPr>
              <w:t>(5.6 - 7.9%)</w:t>
            </w:r>
          </w:p>
        </w:tc>
        <w:tc>
          <w:tcPr>
            <w:tcW w:w="1350" w:type="dxa"/>
            <w:shd w:val="clear" w:color="auto" w:fill="auto"/>
            <w:tcMar>
              <w:top w:w="100" w:type="dxa"/>
              <w:left w:w="100" w:type="dxa"/>
              <w:bottom w:w="100" w:type="dxa"/>
              <w:right w:w="100" w:type="dxa"/>
            </w:tcMar>
          </w:tcPr>
          <w:p w:rsidR="0069791B" w:rsidRDefault="004B6510">
            <w:pPr>
              <w:widowControl w:val="0"/>
              <w:spacing w:line="240" w:lineRule="auto"/>
              <w:jc w:val="center"/>
              <w:rPr>
                <w:rFonts w:ascii="Calibri" w:eastAsia="Calibri" w:hAnsi="Calibri" w:cs="Calibri"/>
              </w:rPr>
            </w:pPr>
            <w:r>
              <w:rPr>
                <w:rFonts w:ascii="Calibri" w:eastAsia="Calibri" w:hAnsi="Calibri" w:cs="Calibri"/>
              </w:rPr>
              <w:t>5.0%</w:t>
            </w:r>
          </w:p>
          <w:p w:rsidR="009652EF" w:rsidRDefault="004B6510">
            <w:pPr>
              <w:widowControl w:val="0"/>
              <w:spacing w:line="240" w:lineRule="auto"/>
              <w:jc w:val="center"/>
              <w:rPr>
                <w:rFonts w:ascii="Calibri" w:eastAsia="Calibri" w:hAnsi="Calibri" w:cs="Calibri"/>
              </w:rPr>
            </w:pPr>
            <w:r>
              <w:rPr>
                <w:rFonts w:ascii="Calibri" w:eastAsia="Calibri" w:hAnsi="Calibri" w:cs="Calibri"/>
              </w:rPr>
              <w:t>(3.9 - 6.3%)</w:t>
            </w:r>
          </w:p>
        </w:tc>
        <w:tc>
          <w:tcPr>
            <w:tcW w:w="1350" w:type="dxa"/>
            <w:shd w:val="clear" w:color="auto" w:fill="auto"/>
            <w:tcMar>
              <w:top w:w="100" w:type="dxa"/>
              <w:left w:w="100" w:type="dxa"/>
              <w:bottom w:w="100" w:type="dxa"/>
              <w:right w:w="100" w:type="dxa"/>
            </w:tcMar>
          </w:tcPr>
          <w:p w:rsidR="0069791B" w:rsidRDefault="004B6510">
            <w:pPr>
              <w:widowControl w:val="0"/>
              <w:spacing w:line="240" w:lineRule="auto"/>
              <w:jc w:val="center"/>
              <w:rPr>
                <w:rFonts w:ascii="Calibri" w:eastAsia="Calibri" w:hAnsi="Calibri" w:cs="Calibri"/>
              </w:rPr>
            </w:pPr>
            <w:r>
              <w:rPr>
                <w:rFonts w:ascii="Calibri" w:eastAsia="Calibri" w:hAnsi="Calibri" w:cs="Calibri"/>
              </w:rPr>
              <w:t>5.5%</w:t>
            </w:r>
          </w:p>
          <w:p w:rsidR="009652EF" w:rsidRDefault="004B6510">
            <w:pPr>
              <w:widowControl w:val="0"/>
              <w:spacing w:line="240" w:lineRule="auto"/>
              <w:jc w:val="center"/>
              <w:rPr>
                <w:rFonts w:ascii="Calibri" w:eastAsia="Calibri" w:hAnsi="Calibri" w:cs="Calibri"/>
              </w:rPr>
            </w:pPr>
            <w:r>
              <w:rPr>
                <w:rFonts w:ascii="Calibri" w:eastAsia="Calibri" w:hAnsi="Calibri" w:cs="Calibri"/>
              </w:rPr>
              <w:t>(4.8 - 6.1%)</w:t>
            </w:r>
          </w:p>
        </w:tc>
        <w:tc>
          <w:tcPr>
            <w:tcW w:w="1350" w:type="dxa"/>
            <w:shd w:val="clear" w:color="auto" w:fill="auto"/>
            <w:tcMar>
              <w:top w:w="100" w:type="dxa"/>
              <w:left w:w="100" w:type="dxa"/>
              <w:bottom w:w="100" w:type="dxa"/>
              <w:right w:w="100" w:type="dxa"/>
            </w:tcMar>
          </w:tcPr>
          <w:p w:rsidR="0069791B" w:rsidRDefault="004B6510">
            <w:pPr>
              <w:widowControl w:val="0"/>
              <w:spacing w:line="240" w:lineRule="auto"/>
              <w:jc w:val="center"/>
              <w:rPr>
                <w:rFonts w:ascii="Calibri" w:eastAsia="Calibri" w:hAnsi="Calibri" w:cs="Calibri"/>
              </w:rPr>
            </w:pPr>
            <w:r>
              <w:rPr>
                <w:rFonts w:ascii="Calibri" w:eastAsia="Calibri" w:hAnsi="Calibri" w:cs="Calibri"/>
              </w:rPr>
              <w:t>6.1%</w:t>
            </w:r>
          </w:p>
          <w:p w:rsidR="009652EF" w:rsidRDefault="004B6510">
            <w:pPr>
              <w:widowControl w:val="0"/>
              <w:spacing w:line="240" w:lineRule="auto"/>
              <w:jc w:val="center"/>
              <w:rPr>
                <w:rFonts w:ascii="Calibri" w:eastAsia="Calibri" w:hAnsi="Calibri" w:cs="Calibri"/>
              </w:rPr>
            </w:pPr>
            <w:r>
              <w:rPr>
                <w:rFonts w:ascii="Calibri" w:eastAsia="Calibri" w:hAnsi="Calibri" w:cs="Calibri"/>
              </w:rPr>
              <w:t>(5.0 - 7.5%)</w:t>
            </w:r>
          </w:p>
        </w:tc>
        <w:tc>
          <w:tcPr>
            <w:tcW w:w="1350" w:type="dxa"/>
            <w:shd w:val="clear" w:color="auto" w:fill="auto"/>
            <w:tcMar>
              <w:top w:w="100" w:type="dxa"/>
              <w:left w:w="100" w:type="dxa"/>
              <w:bottom w:w="100" w:type="dxa"/>
              <w:right w:w="100" w:type="dxa"/>
            </w:tcMar>
          </w:tcPr>
          <w:p w:rsidR="0069791B" w:rsidRDefault="004B6510">
            <w:pPr>
              <w:widowControl w:val="0"/>
              <w:spacing w:line="240" w:lineRule="auto"/>
              <w:jc w:val="center"/>
              <w:rPr>
                <w:rFonts w:ascii="Calibri" w:eastAsia="Calibri" w:hAnsi="Calibri" w:cs="Calibri"/>
              </w:rPr>
            </w:pPr>
            <w:r>
              <w:rPr>
                <w:rFonts w:ascii="Calibri" w:eastAsia="Calibri" w:hAnsi="Calibri" w:cs="Calibri"/>
              </w:rPr>
              <w:t>6.6%</w:t>
            </w:r>
          </w:p>
          <w:p w:rsidR="009652EF" w:rsidRDefault="004B6510">
            <w:pPr>
              <w:widowControl w:val="0"/>
              <w:spacing w:line="240" w:lineRule="auto"/>
              <w:jc w:val="center"/>
              <w:rPr>
                <w:rFonts w:ascii="Calibri" w:eastAsia="Calibri" w:hAnsi="Calibri" w:cs="Calibri"/>
              </w:rPr>
            </w:pPr>
            <w:r>
              <w:rPr>
                <w:rFonts w:ascii="Calibri" w:eastAsia="Calibri" w:hAnsi="Calibri" w:cs="Calibri"/>
              </w:rPr>
              <w:t>(5.4 - 8.1%)</w:t>
            </w:r>
          </w:p>
        </w:tc>
        <w:tc>
          <w:tcPr>
            <w:tcW w:w="1350" w:type="dxa"/>
            <w:shd w:val="clear" w:color="auto" w:fill="auto"/>
            <w:tcMar>
              <w:top w:w="100" w:type="dxa"/>
              <w:left w:w="100" w:type="dxa"/>
              <w:bottom w:w="100" w:type="dxa"/>
              <w:right w:w="100" w:type="dxa"/>
            </w:tcMar>
          </w:tcPr>
          <w:p w:rsidR="0069791B" w:rsidRDefault="004B6510">
            <w:pPr>
              <w:widowControl w:val="0"/>
              <w:spacing w:line="240" w:lineRule="auto"/>
              <w:jc w:val="center"/>
              <w:rPr>
                <w:rFonts w:ascii="Calibri" w:eastAsia="Calibri" w:hAnsi="Calibri" w:cs="Calibri"/>
              </w:rPr>
            </w:pPr>
            <w:r>
              <w:rPr>
                <w:rFonts w:ascii="Calibri" w:eastAsia="Calibri" w:hAnsi="Calibri" w:cs="Calibri"/>
              </w:rPr>
              <w:t>5.5%</w:t>
            </w:r>
          </w:p>
          <w:p w:rsidR="009652EF" w:rsidRDefault="004B6510">
            <w:pPr>
              <w:widowControl w:val="0"/>
              <w:spacing w:line="240" w:lineRule="auto"/>
              <w:jc w:val="center"/>
              <w:rPr>
                <w:rFonts w:ascii="Calibri" w:eastAsia="Calibri" w:hAnsi="Calibri" w:cs="Calibri"/>
              </w:rPr>
            </w:pPr>
            <w:r>
              <w:rPr>
                <w:rFonts w:ascii="Calibri" w:eastAsia="Calibri" w:hAnsi="Calibri" w:cs="Calibri"/>
              </w:rPr>
              <w:t>(4.8 - 6.1%)</w:t>
            </w:r>
          </w:p>
        </w:tc>
        <w:tc>
          <w:tcPr>
            <w:tcW w:w="1530" w:type="dxa"/>
            <w:shd w:val="clear" w:color="auto" w:fill="auto"/>
            <w:tcMar>
              <w:top w:w="100" w:type="dxa"/>
              <w:left w:w="100" w:type="dxa"/>
              <w:bottom w:w="100" w:type="dxa"/>
              <w:right w:w="100" w:type="dxa"/>
            </w:tcMar>
          </w:tcPr>
          <w:p w:rsidR="0069791B" w:rsidRDefault="004B6510">
            <w:pPr>
              <w:widowControl w:val="0"/>
              <w:spacing w:line="240" w:lineRule="auto"/>
              <w:jc w:val="center"/>
              <w:rPr>
                <w:rFonts w:ascii="Calibri" w:eastAsia="Calibri" w:hAnsi="Calibri" w:cs="Calibri"/>
              </w:rPr>
            </w:pPr>
            <w:r>
              <w:rPr>
                <w:rFonts w:ascii="Calibri" w:eastAsia="Calibri" w:hAnsi="Calibri" w:cs="Calibri"/>
              </w:rPr>
              <w:t>4.4%</w:t>
            </w:r>
          </w:p>
          <w:p w:rsidR="009652EF" w:rsidRDefault="004B6510">
            <w:pPr>
              <w:widowControl w:val="0"/>
              <w:spacing w:line="240" w:lineRule="auto"/>
              <w:jc w:val="center"/>
              <w:rPr>
                <w:rFonts w:ascii="Calibri" w:eastAsia="Calibri" w:hAnsi="Calibri" w:cs="Calibri"/>
              </w:rPr>
            </w:pPr>
            <w:r>
              <w:rPr>
                <w:rFonts w:ascii="Calibri" w:eastAsia="Calibri" w:hAnsi="Calibri" w:cs="Calibri"/>
              </w:rPr>
              <w:t>(3.5 - 5.4%)</w:t>
            </w:r>
          </w:p>
        </w:tc>
      </w:tr>
      <w:tr w:rsidR="0069791B" w:rsidTr="0069791B">
        <w:tc>
          <w:tcPr>
            <w:tcW w:w="936"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rPr>
            </w:pPr>
            <w:r>
              <w:rPr>
                <w:rFonts w:ascii="Calibri" w:eastAsia="Calibri" w:hAnsi="Calibri" w:cs="Calibri"/>
              </w:rPr>
              <w:t>Over- weight</w:t>
            </w:r>
          </w:p>
        </w:tc>
        <w:tc>
          <w:tcPr>
            <w:tcW w:w="1304" w:type="dxa"/>
            <w:shd w:val="clear" w:color="auto" w:fill="auto"/>
            <w:tcMar>
              <w:top w:w="100" w:type="dxa"/>
              <w:left w:w="100" w:type="dxa"/>
              <w:bottom w:w="100" w:type="dxa"/>
              <w:right w:w="100" w:type="dxa"/>
            </w:tcMar>
          </w:tcPr>
          <w:p w:rsidR="0069791B" w:rsidRDefault="004B6510">
            <w:pPr>
              <w:widowControl w:val="0"/>
              <w:spacing w:line="240" w:lineRule="auto"/>
              <w:jc w:val="center"/>
              <w:rPr>
                <w:rFonts w:ascii="Calibri" w:eastAsia="Calibri" w:hAnsi="Calibri" w:cs="Calibri"/>
              </w:rPr>
            </w:pPr>
            <w:r>
              <w:rPr>
                <w:rFonts w:ascii="Calibri" w:eastAsia="Calibri" w:hAnsi="Calibri" w:cs="Calibri"/>
              </w:rPr>
              <w:t>6.0%</w:t>
            </w:r>
          </w:p>
          <w:p w:rsidR="009652EF" w:rsidRDefault="004B6510">
            <w:pPr>
              <w:widowControl w:val="0"/>
              <w:spacing w:line="240" w:lineRule="auto"/>
              <w:jc w:val="center"/>
              <w:rPr>
                <w:rFonts w:ascii="Calibri" w:eastAsia="Calibri" w:hAnsi="Calibri" w:cs="Calibri"/>
              </w:rPr>
            </w:pPr>
            <w:r>
              <w:rPr>
                <w:rFonts w:ascii="Calibri" w:eastAsia="Calibri" w:hAnsi="Calibri" w:cs="Calibri"/>
              </w:rPr>
              <w:t>(5.2 - 7.0%)</w:t>
            </w:r>
          </w:p>
        </w:tc>
        <w:tc>
          <w:tcPr>
            <w:tcW w:w="1350" w:type="dxa"/>
            <w:shd w:val="clear" w:color="auto" w:fill="auto"/>
            <w:tcMar>
              <w:top w:w="100" w:type="dxa"/>
              <w:left w:w="100" w:type="dxa"/>
              <w:bottom w:w="100" w:type="dxa"/>
              <w:right w:w="100" w:type="dxa"/>
            </w:tcMar>
          </w:tcPr>
          <w:p w:rsidR="0069791B" w:rsidRDefault="004B6510">
            <w:pPr>
              <w:widowControl w:val="0"/>
              <w:spacing w:line="240" w:lineRule="auto"/>
              <w:jc w:val="center"/>
              <w:rPr>
                <w:rFonts w:ascii="Calibri" w:eastAsia="Calibri" w:hAnsi="Calibri" w:cs="Calibri"/>
              </w:rPr>
            </w:pPr>
            <w:r>
              <w:rPr>
                <w:rFonts w:ascii="Calibri" w:eastAsia="Calibri" w:hAnsi="Calibri" w:cs="Calibri"/>
              </w:rPr>
              <w:t>7.1%</w:t>
            </w:r>
          </w:p>
          <w:p w:rsidR="009652EF" w:rsidRDefault="004B6510">
            <w:pPr>
              <w:widowControl w:val="0"/>
              <w:spacing w:line="240" w:lineRule="auto"/>
              <w:jc w:val="center"/>
              <w:rPr>
                <w:rFonts w:ascii="Calibri" w:eastAsia="Calibri" w:hAnsi="Calibri" w:cs="Calibri"/>
              </w:rPr>
            </w:pPr>
            <w:r>
              <w:rPr>
                <w:rFonts w:ascii="Calibri" w:eastAsia="Calibri" w:hAnsi="Calibri" w:cs="Calibri"/>
              </w:rPr>
              <w:t>(6.5 - 7.7%)</w:t>
            </w:r>
          </w:p>
        </w:tc>
        <w:tc>
          <w:tcPr>
            <w:tcW w:w="1350" w:type="dxa"/>
            <w:shd w:val="clear" w:color="auto" w:fill="auto"/>
            <w:tcMar>
              <w:top w:w="100" w:type="dxa"/>
              <w:left w:w="100" w:type="dxa"/>
              <w:bottom w:w="100" w:type="dxa"/>
              <w:right w:w="100" w:type="dxa"/>
            </w:tcMar>
          </w:tcPr>
          <w:p w:rsidR="0069791B" w:rsidRDefault="004B6510">
            <w:pPr>
              <w:widowControl w:val="0"/>
              <w:spacing w:line="240" w:lineRule="auto"/>
              <w:jc w:val="center"/>
              <w:rPr>
                <w:rFonts w:ascii="Calibri" w:eastAsia="Calibri" w:hAnsi="Calibri" w:cs="Calibri"/>
              </w:rPr>
            </w:pPr>
            <w:r>
              <w:rPr>
                <w:rFonts w:ascii="Calibri" w:eastAsia="Calibri" w:hAnsi="Calibri" w:cs="Calibri"/>
              </w:rPr>
              <w:t>8.3%</w:t>
            </w:r>
          </w:p>
          <w:p w:rsidR="009652EF" w:rsidRDefault="004B6510">
            <w:pPr>
              <w:widowControl w:val="0"/>
              <w:spacing w:line="240" w:lineRule="auto"/>
              <w:jc w:val="center"/>
              <w:rPr>
                <w:rFonts w:ascii="Calibri" w:eastAsia="Calibri" w:hAnsi="Calibri" w:cs="Calibri"/>
              </w:rPr>
            </w:pPr>
            <w:r>
              <w:rPr>
                <w:rFonts w:ascii="Calibri" w:eastAsia="Calibri" w:hAnsi="Calibri" w:cs="Calibri"/>
              </w:rPr>
              <w:t>(7.4 - 9.3%)</w:t>
            </w:r>
          </w:p>
        </w:tc>
        <w:tc>
          <w:tcPr>
            <w:tcW w:w="1350" w:type="dxa"/>
            <w:shd w:val="clear" w:color="auto" w:fill="auto"/>
            <w:tcMar>
              <w:top w:w="100" w:type="dxa"/>
              <w:left w:w="100" w:type="dxa"/>
              <w:bottom w:w="100" w:type="dxa"/>
              <w:right w:w="100" w:type="dxa"/>
            </w:tcMar>
          </w:tcPr>
          <w:p w:rsidR="0069791B" w:rsidRDefault="004B6510">
            <w:pPr>
              <w:widowControl w:val="0"/>
              <w:spacing w:line="240" w:lineRule="auto"/>
              <w:jc w:val="center"/>
              <w:rPr>
                <w:rFonts w:ascii="Calibri" w:eastAsia="Calibri" w:hAnsi="Calibri" w:cs="Calibri"/>
              </w:rPr>
            </w:pPr>
            <w:r>
              <w:rPr>
                <w:rFonts w:ascii="Calibri" w:eastAsia="Calibri" w:hAnsi="Calibri" w:cs="Calibri"/>
              </w:rPr>
              <w:t>6.7%</w:t>
            </w:r>
          </w:p>
          <w:p w:rsidR="009652EF" w:rsidRDefault="004B6510">
            <w:pPr>
              <w:widowControl w:val="0"/>
              <w:spacing w:line="240" w:lineRule="auto"/>
              <w:jc w:val="center"/>
              <w:rPr>
                <w:rFonts w:ascii="Calibri" w:eastAsia="Calibri" w:hAnsi="Calibri" w:cs="Calibri"/>
              </w:rPr>
            </w:pPr>
            <w:r>
              <w:rPr>
                <w:rFonts w:ascii="Calibri" w:eastAsia="Calibri" w:hAnsi="Calibri" w:cs="Calibri"/>
              </w:rPr>
              <w:t>(5.7 - 7.8%)</w:t>
            </w:r>
          </w:p>
        </w:tc>
        <w:tc>
          <w:tcPr>
            <w:tcW w:w="1350" w:type="dxa"/>
            <w:shd w:val="clear" w:color="auto" w:fill="auto"/>
            <w:tcMar>
              <w:top w:w="100" w:type="dxa"/>
              <w:left w:w="100" w:type="dxa"/>
              <w:bottom w:w="100" w:type="dxa"/>
              <w:right w:w="100" w:type="dxa"/>
            </w:tcMar>
          </w:tcPr>
          <w:p w:rsidR="0069791B" w:rsidRDefault="004B6510">
            <w:pPr>
              <w:widowControl w:val="0"/>
              <w:spacing w:line="240" w:lineRule="auto"/>
              <w:jc w:val="center"/>
              <w:rPr>
                <w:rFonts w:ascii="Calibri" w:eastAsia="Calibri" w:hAnsi="Calibri" w:cs="Calibri"/>
              </w:rPr>
            </w:pPr>
            <w:r>
              <w:rPr>
                <w:rFonts w:ascii="Calibri" w:eastAsia="Calibri" w:hAnsi="Calibri" w:cs="Calibri"/>
              </w:rPr>
              <w:t>7.1%</w:t>
            </w:r>
          </w:p>
          <w:p w:rsidR="009652EF" w:rsidRDefault="004B6510">
            <w:pPr>
              <w:widowControl w:val="0"/>
              <w:spacing w:line="240" w:lineRule="auto"/>
              <w:jc w:val="center"/>
              <w:rPr>
                <w:rFonts w:ascii="Calibri" w:eastAsia="Calibri" w:hAnsi="Calibri" w:cs="Calibri"/>
              </w:rPr>
            </w:pPr>
            <w:r>
              <w:rPr>
                <w:rFonts w:ascii="Calibri" w:eastAsia="Calibri" w:hAnsi="Calibri" w:cs="Calibri"/>
              </w:rPr>
              <w:t>(6.5 - 7.7%)</w:t>
            </w:r>
          </w:p>
        </w:tc>
        <w:tc>
          <w:tcPr>
            <w:tcW w:w="1350" w:type="dxa"/>
            <w:shd w:val="clear" w:color="auto" w:fill="auto"/>
            <w:tcMar>
              <w:top w:w="100" w:type="dxa"/>
              <w:left w:w="100" w:type="dxa"/>
              <w:bottom w:w="100" w:type="dxa"/>
              <w:right w:w="100" w:type="dxa"/>
            </w:tcMar>
          </w:tcPr>
          <w:p w:rsidR="0069791B" w:rsidRDefault="004B6510">
            <w:pPr>
              <w:widowControl w:val="0"/>
              <w:spacing w:line="240" w:lineRule="auto"/>
              <w:jc w:val="center"/>
              <w:rPr>
                <w:rFonts w:ascii="Calibri" w:eastAsia="Calibri" w:hAnsi="Calibri" w:cs="Calibri"/>
              </w:rPr>
            </w:pPr>
            <w:r>
              <w:rPr>
                <w:rFonts w:ascii="Calibri" w:eastAsia="Calibri" w:hAnsi="Calibri" w:cs="Calibri"/>
              </w:rPr>
              <w:t>7.6%</w:t>
            </w:r>
          </w:p>
          <w:p w:rsidR="009652EF" w:rsidRDefault="004B6510">
            <w:pPr>
              <w:widowControl w:val="0"/>
              <w:spacing w:line="240" w:lineRule="auto"/>
              <w:jc w:val="center"/>
              <w:rPr>
                <w:rFonts w:ascii="Calibri" w:eastAsia="Calibri" w:hAnsi="Calibri" w:cs="Calibri"/>
              </w:rPr>
            </w:pPr>
            <w:r>
              <w:rPr>
                <w:rFonts w:ascii="Calibri" w:eastAsia="Calibri" w:hAnsi="Calibri" w:cs="Calibri"/>
              </w:rPr>
              <w:t>(6.6 - 8.7%)</w:t>
            </w:r>
          </w:p>
        </w:tc>
        <w:tc>
          <w:tcPr>
            <w:tcW w:w="1350" w:type="dxa"/>
            <w:shd w:val="clear" w:color="auto" w:fill="auto"/>
            <w:tcMar>
              <w:top w:w="100" w:type="dxa"/>
              <w:left w:w="100" w:type="dxa"/>
              <w:bottom w:w="100" w:type="dxa"/>
              <w:right w:w="100" w:type="dxa"/>
            </w:tcMar>
          </w:tcPr>
          <w:p w:rsidR="0069791B" w:rsidRDefault="004B6510">
            <w:pPr>
              <w:widowControl w:val="0"/>
              <w:spacing w:line="240" w:lineRule="auto"/>
              <w:jc w:val="center"/>
              <w:rPr>
                <w:rFonts w:ascii="Calibri" w:eastAsia="Calibri" w:hAnsi="Calibri" w:cs="Calibri"/>
              </w:rPr>
            </w:pPr>
            <w:r>
              <w:rPr>
                <w:rFonts w:ascii="Calibri" w:eastAsia="Calibri" w:hAnsi="Calibri" w:cs="Calibri"/>
              </w:rPr>
              <w:t>8.4%</w:t>
            </w:r>
          </w:p>
          <w:p w:rsidR="009652EF" w:rsidRDefault="004B6510">
            <w:pPr>
              <w:widowControl w:val="0"/>
              <w:spacing w:line="240" w:lineRule="auto"/>
              <w:jc w:val="center"/>
              <w:rPr>
                <w:rFonts w:ascii="Calibri" w:eastAsia="Calibri" w:hAnsi="Calibri" w:cs="Calibri"/>
              </w:rPr>
            </w:pPr>
            <w:r>
              <w:rPr>
                <w:rFonts w:ascii="Calibri" w:eastAsia="Calibri" w:hAnsi="Calibri" w:cs="Calibri"/>
              </w:rPr>
              <w:t>(7.3 - 9.7%)</w:t>
            </w:r>
          </w:p>
        </w:tc>
        <w:tc>
          <w:tcPr>
            <w:tcW w:w="1350" w:type="dxa"/>
            <w:shd w:val="clear" w:color="auto" w:fill="auto"/>
            <w:tcMar>
              <w:top w:w="100" w:type="dxa"/>
              <w:left w:w="100" w:type="dxa"/>
              <w:bottom w:w="100" w:type="dxa"/>
              <w:right w:w="100" w:type="dxa"/>
            </w:tcMar>
          </w:tcPr>
          <w:p w:rsidR="0069791B" w:rsidRDefault="004B6510">
            <w:pPr>
              <w:widowControl w:val="0"/>
              <w:spacing w:line="240" w:lineRule="auto"/>
              <w:jc w:val="center"/>
              <w:rPr>
                <w:rFonts w:ascii="Calibri" w:eastAsia="Calibri" w:hAnsi="Calibri" w:cs="Calibri"/>
              </w:rPr>
            </w:pPr>
            <w:r>
              <w:rPr>
                <w:rFonts w:ascii="Calibri" w:eastAsia="Calibri" w:hAnsi="Calibri" w:cs="Calibri"/>
              </w:rPr>
              <w:t>7.1%</w:t>
            </w:r>
          </w:p>
          <w:p w:rsidR="009652EF" w:rsidRDefault="004B6510">
            <w:pPr>
              <w:widowControl w:val="0"/>
              <w:spacing w:line="240" w:lineRule="auto"/>
              <w:jc w:val="center"/>
              <w:rPr>
                <w:rFonts w:ascii="Calibri" w:eastAsia="Calibri" w:hAnsi="Calibri" w:cs="Calibri"/>
              </w:rPr>
            </w:pPr>
            <w:r>
              <w:rPr>
                <w:rFonts w:ascii="Calibri" w:eastAsia="Calibri" w:hAnsi="Calibri" w:cs="Calibri"/>
              </w:rPr>
              <w:t>(6.5 - 7.7%)</w:t>
            </w:r>
          </w:p>
        </w:tc>
        <w:tc>
          <w:tcPr>
            <w:tcW w:w="1530" w:type="dxa"/>
            <w:shd w:val="clear" w:color="auto" w:fill="auto"/>
            <w:tcMar>
              <w:top w:w="100" w:type="dxa"/>
              <w:left w:w="100" w:type="dxa"/>
              <w:bottom w:w="100" w:type="dxa"/>
              <w:right w:w="100" w:type="dxa"/>
            </w:tcMar>
          </w:tcPr>
          <w:p w:rsidR="0069791B" w:rsidRDefault="004B6510">
            <w:pPr>
              <w:widowControl w:val="0"/>
              <w:spacing w:line="240" w:lineRule="auto"/>
              <w:jc w:val="center"/>
              <w:rPr>
                <w:rFonts w:ascii="Calibri" w:eastAsia="Calibri" w:hAnsi="Calibri" w:cs="Calibri"/>
              </w:rPr>
            </w:pPr>
            <w:r>
              <w:rPr>
                <w:rFonts w:ascii="Calibri" w:eastAsia="Calibri" w:hAnsi="Calibri" w:cs="Calibri"/>
              </w:rPr>
              <w:t>5.4%</w:t>
            </w:r>
          </w:p>
          <w:p w:rsidR="009652EF" w:rsidRDefault="004B6510">
            <w:pPr>
              <w:widowControl w:val="0"/>
              <w:spacing w:line="240" w:lineRule="auto"/>
              <w:jc w:val="center"/>
              <w:rPr>
                <w:rFonts w:ascii="Calibri" w:eastAsia="Calibri" w:hAnsi="Calibri" w:cs="Calibri"/>
              </w:rPr>
            </w:pPr>
            <w:r>
              <w:rPr>
                <w:rFonts w:ascii="Calibri" w:eastAsia="Calibri" w:hAnsi="Calibri" w:cs="Calibri"/>
              </w:rPr>
              <w:t>(4.7 - 6.3%)</w:t>
            </w:r>
          </w:p>
        </w:tc>
      </w:tr>
      <w:tr w:rsidR="0069791B" w:rsidTr="0069791B">
        <w:tc>
          <w:tcPr>
            <w:tcW w:w="936"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rPr>
            </w:pPr>
            <w:r>
              <w:rPr>
                <w:rFonts w:ascii="Calibri" w:eastAsia="Calibri" w:hAnsi="Calibri" w:cs="Calibri"/>
              </w:rPr>
              <w:t xml:space="preserve">     Obesity</w:t>
            </w:r>
          </w:p>
        </w:tc>
        <w:tc>
          <w:tcPr>
            <w:tcW w:w="1304" w:type="dxa"/>
            <w:shd w:val="clear" w:color="auto" w:fill="auto"/>
            <w:tcMar>
              <w:top w:w="100" w:type="dxa"/>
              <w:left w:w="100" w:type="dxa"/>
              <w:bottom w:w="100" w:type="dxa"/>
              <w:right w:w="100" w:type="dxa"/>
            </w:tcMar>
          </w:tcPr>
          <w:p w:rsidR="004E2105" w:rsidRDefault="004B6510">
            <w:pPr>
              <w:widowControl w:val="0"/>
              <w:spacing w:line="240" w:lineRule="auto"/>
              <w:jc w:val="center"/>
              <w:rPr>
                <w:rFonts w:ascii="Calibri" w:eastAsia="Calibri" w:hAnsi="Calibri" w:cs="Calibri"/>
              </w:rPr>
            </w:pPr>
            <w:r>
              <w:rPr>
                <w:rFonts w:ascii="Calibri" w:eastAsia="Calibri" w:hAnsi="Calibri" w:cs="Calibri"/>
              </w:rPr>
              <w:t>6.9%</w:t>
            </w:r>
          </w:p>
          <w:p w:rsidR="009652EF" w:rsidRDefault="004B6510">
            <w:pPr>
              <w:widowControl w:val="0"/>
              <w:spacing w:line="240" w:lineRule="auto"/>
              <w:jc w:val="center"/>
              <w:rPr>
                <w:rFonts w:ascii="Calibri" w:eastAsia="Calibri" w:hAnsi="Calibri" w:cs="Calibri"/>
              </w:rPr>
            </w:pPr>
            <w:r>
              <w:rPr>
                <w:rFonts w:ascii="Calibri" w:eastAsia="Calibri" w:hAnsi="Calibri" w:cs="Calibri"/>
              </w:rPr>
              <w:t>(5.6 - 8.4%)</w:t>
            </w:r>
          </w:p>
        </w:tc>
        <w:tc>
          <w:tcPr>
            <w:tcW w:w="1350" w:type="dxa"/>
            <w:shd w:val="clear" w:color="auto" w:fill="auto"/>
            <w:tcMar>
              <w:top w:w="100" w:type="dxa"/>
              <w:left w:w="100" w:type="dxa"/>
              <w:bottom w:w="100" w:type="dxa"/>
              <w:right w:w="100" w:type="dxa"/>
            </w:tcMar>
          </w:tcPr>
          <w:p w:rsidR="004E2105" w:rsidRDefault="004B6510">
            <w:pPr>
              <w:widowControl w:val="0"/>
              <w:spacing w:line="240" w:lineRule="auto"/>
              <w:jc w:val="center"/>
              <w:rPr>
                <w:rFonts w:ascii="Calibri" w:eastAsia="Calibri" w:hAnsi="Calibri" w:cs="Calibri"/>
              </w:rPr>
            </w:pPr>
            <w:r>
              <w:rPr>
                <w:rFonts w:ascii="Calibri" w:eastAsia="Calibri" w:hAnsi="Calibri" w:cs="Calibri"/>
              </w:rPr>
              <w:t>9.2%</w:t>
            </w:r>
          </w:p>
          <w:p w:rsidR="009652EF" w:rsidRDefault="004B6510">
            <w:pPr>
              <w:widowControl w:val="0"/>
              <w:spacing w:line="240" w:lineRule="auto"/>
              <w:jc w:val="center"/>
              <w:rPr>
                <w:rFonts w:ascii="Calibri" w:eastAsia="Calibri" w:hAnsi="Calibri" w:cs="Calibri"/>
              </w:rPr>
            </w:pPr>
            <w:r>
              <w:rPr>
                <w:rFonts w:ascii="Calibri" w:eastAsia="Calibri" w:hAnsi="Calibri" w:cs="Calibri"/>
              </w:rPr>
              <w:t>(8.2 - 10.5%)</w:t>
            </w:r>
          </w:p>
        </w:tc>
        <w:tc>
          <w:tcPr>
            <w:tcW w:w="1350" w:type="dxa"/>
            <w:shd w:val="clear" w:color="auto" w:fill="auto"/>
            <w:tcMar>
              <w:top w:w="100" w:type="dxa"/>
              <w:left w:w="100" w:type="dxa"/>
              <w:bottom w:w="100" w:type="dxa"/>
              <w:right w:w="100" w:type="dxa"/>
            </w:tcMar>
          </w:tcPr>
          <w:p w:rsidR="004E2105" w:rsidRDefault="004B6510">
            <w:pPr>
              <w:widowControl w:val="0"/>
              <w:spacing w:line="240" w:lineRule="auto"/>
              <w:jc w:val="center"/>
              <w:rPr>
                <w:rFonts w:ascii="Calibri" w:eastAsia="Calibri" w:hAnsi="Calibri" w:cs="Calibri"/>
              </w:rPr>
            </w:pPr>
            <w:r>
              <w:rPr>
                <w:rFonts w:ascii="Calibri" w:eastAsia="Calibri" w:hAnsi="Calibri" w:cs="Calibri"/>
              </w:rPr>
              <w:t>10.4%</w:t>
            </w:r>
          </w:p>
          <w:p w:rsidR="009652EF" w:rsidRDefault="004B6510">
            <w:pPr>
              <w:widowControl w:val="0"/>
              <w:spacing w:line="240" w:lineRule="auto"/>
              <w:jc w:val="center"/>
              <w:rPr>
                <w:rFonts w:ascii="Calibri" w:eastAsia="Calibri" w:hAnsi="Calibri" w:cs="Calibri"/>
              </w:rPr>
            </w:pPr>
            <w:r>
              <w:rPr>
                <w:rFonts w:ascii="Calibri" w:eastAsia="Calibri" w:hAnsi="Calibri" w:cs="Calibri"/>
              </w:rPr>
              <w:t>(8.7 - 12.3%)</w:t>
            </w:r>
          </w:p>
        </w:tc>
        <w:tc>
          <w:tcPr>
            <w:tcW w:w="1350" w:type="dxa"/>
            <w:shd w:val="clear" w:color="auto" w:fill="auto"/>
            <w:tcMar>
              <w:top w:w="100" w:type="dxa"/>
              <w:left w:w="100" w:type="dxa"/>
              <w:bottom w:w="100" w:type="dxa"/>
              <w:right w:w="100" w:type="dxa"/>
            </w:tcMar>
          </w:tcPr>
          <w:p w:rsidR="004E2105" w:rsidRDefault="004B6510">
            <w:pPr>
              <w:widowControl w:val="0"/>
              <w:spacing w:line="240" w:lineRule="auto"/>
              <w:jc w:val="center"/>
              <w:rPr>
                <w:rFonts w:ascii="Calibri" w:eastAsia="Calibri" w:hAnsi="Calibri" w:cs="Calibri"/>
              </w:rPr>
            </w:pPr>
            <w:r>
              <w:rPr>
                <w:rFonts w:ascii="Calibri" w:eastAsia="Calibri" w:hAnsi="Calibri" w:cs="Calibri"/>
              </w:rPr>
              <w:t>9.1%</w:t>
            </w:r>
          </w:p>
          <w:p w:rsidR="009652EF" w:rsidRDefault="004B6510">
            <w:pPr>
              <w:widowControl w:val="0"/>
              <w:spacing w:line="240" w:lineRule="auto"/>
              <w:jc w:val="center"/>
              <w:rPr>
                <w:rFonts w:ascii="Calibri" w:eastAsia="Calibri" w:hAnsi="Calibri" w:cs="Calibri"/>
              </w:rPr>
            </w:pPr>
            <w:r>
              <w:rPr>
                <w:rFonts w:ascii="Calibri" w:eastAsia="Calibri" w:hAnsi="Calibri" w:cs="Calibri"/>
              </w:rPr>
              <w:t>(7.5 - 11.1%)</w:t>
            </w:r>
          </w:p>
        </w:tc>
        <w:tc>
          <w:tcPr>
            <w:tcW w:w="1350" w:type="dxa"/>
            <w:shd w:val="clear" w:color="auto" w:fill="auto"/>
            <w:tcMar>
              <w:top w:w="100" w:type="dxa"/>
              <w:left w:w="100" w:type="dxa"/>
              <w:bottom w:w="100" w:type="dxa"/>
              <w:right w:w="100" w:type="dxa"/>
            </w:tcMar>
          </w:tcPr>
          <w:p w:rsidR="0069791B" w:rsidRDefault="004B6510">
            <w:pPr>
              <w:widowControl w:val="0"/>
              <w:spacing w:line="240" w:lineRule="auto"/>
              <w:jc w:val="center"/>
              <w:rPr>
                <w:rFonts w:ascii="Calibri" w:eastAsia="Calibri" w:hAnsi="Calibri" w:cs="Calibri"/>
              </w:rPr>
            </w:pPr>
            <w:r>
              <w:rPr>
                <w:rFonts w:ascii="Calibri" w:eastAsia="Calibri" w:hAnsi="Calibri" w:cs="Calibri"/>
              </w:rPr>
              <w:t>9.2%</w:t>
            </w:r>
          </w:p>
          <w:p w:rsidR="009652EF" w:rsidRDefault="004B6510">
            <w:pPr>
              <w:widowControl w:val="0"/>
              <w:spacing w:line="240" w:lineRule="auto"/>
              <w:jc w:val="center"/>
              <w:rPr>
                <w:rFonts w:ascii="Calibri" w:eastAsia="Calibri" w:hAnsi="Calibri" w:cs="Calibri"/>
              </w:rPr>
            </w:pPr>
            <w:r>
              <w:rPr>
                <w:rFonts w:ascii="Calibri" w:eastAsia="Calibri" w:hAnsi="Calibri" w:cs="Calibri"/>
              </w:rPr>
              <w:t>(8.2 - 10.5%)</w:t>
            </w:r>
          </w:p>
        </w:tc>
        <w:tc>
          <w:tcPr>
            <w:tcW w:w="1350" w:type="dxa"/>
            <w:shd w:val="clear" w:color="auto" w:fill="auto"/>
            <w:tcMar>
              <w:top w:w="100" w:type="dxa"/>
              <w:left w:w="100" w:type="dxa"/>
              <w:bottom w:w="100" w:type="dxa"/>
              <w:right w:w="100" w:type="dxa"/>
            </w:tcMar>
          </w:tcPr>
          <w:p w:rsidR="0069791B" w:rsidRDefault="004B6510">
            <w:pPr>
              <w:widowControl w:val="0"/>
              <w:spacing w:line="240" w:lineRule="auto"/>
              <w:jc w:val="center"/>
              <w:rPr>
                <w:rFonts w:ascii="Calibri" w:eastAsia="Calibri" w:hAnsi="Calibri" w:cs="Calibri"/>
              </w:rPr>
            </w:pPr>
            <w:r>
              <w:rPr>
                <w:rFonts w:ascii="Calibri" w:eastAsia="Calibri" w:hAnsi="Calibri" w:cs="Calibri"/>
              </w:rPr>
              <w:t>9.3%</w:t>
            </w:r>
          </w:p>
          <w:p w:rsidR="009652EF" w:rsidRDefault="004B6510">
            <w:pPr>
              <w:widowControl w:val="0"/>
              <w:spacing w:line="240" w:lineRule="auto"/>
              <w:jc w:val="center"/>
              <w:rPr>
                <w:rFonts w:ascii="Calibri" w:eastAsia="Calibri" w:hAnsi="Calibri" w:cs="Calibri"/>
              </w:rPr>
            </w:pPr>
            <w:r>
              <w:rPr>
                <w:rFonts w:ascii="Calibri" w:eastAsia="Calibri" w:hAnsi="Calibri" w:cs="Calibri"/>
              </w:rPr>
              <w:t>(7.6 - 11.3%)</w:t>
            </w:r>
          </w:p>
        </w:tc>
        <w:tc>
          <w:tcPr>
            <w:tcW w:w="1350" w:type="dxa"/>
            <w:shd w:val="clear" w:color="auto" w:fill="auto"/>
            <w:tcMar>
              <w:top w:w="100" w:type="dxa"/>
              <w:left w:w="100" w:type="dxa"/>
              <w:bottom w:w="100" w:type="dxa"/>
              <w:right w:w="100" w:type="dxa"/>
            </w:tcMar>
          </w:tcPr>
          <w:p w:rsidR="0069791B" w:rsidRDefault="004B6510">
            <w:pPr>
              <w:widowControl w:val="0"/>
              <w:spacing w:line="240" w:lineRule="auto"/>
              <w:jc w:val="center"/>
              <w:rPr>
                <w:rFonts w:ascii="Calibri" w:eastAsia="Calibri" w:hAnsi="Calibri" w:cs="Calibri"/>
              </w:rPr>
            </w:pPr>
            <w:r>
              <w:rPr>
                <w:rFonts w:ascii="Calibri" w:eastAsia="Calibri" w:hAnsi="Calibri" w:cs="Calibri"/>
              </w:rPr>
              <w:t>10.9%</w:t>
            </w:r>
          </w:p>
          <w:p w:rsidR="009652EF" w:rsidRDefault="004B6510">
            <w:pPr>
              <w:widowControl w:val="0"/>
              <w:spacing w:line="240" w:lineRule="auto"/>
              <w:jc w:val="center"/>
              <w:rPr>
                <w:rFonts w:ascii="Calibri" w:eastAsia="Calibri" w:hAnsi="Calibri" w:cs="Calibri"/>
              </w:rPr>
            </w:pPr>
            <w:r>
              <w:rPr>
                <w:rFonts w:ascii="Calibri" w:eastAsia="Calibri" w:hAnsi="Calibri" w:cs="Calibri"/>
              </w:rPr>
              <w:t>(9.0 - 13.2%)</w:t>
            </w:r>
          </w:p>
        </w:tc>
        <w:tc>
          <w:tcPr>
            <w:tcW w:w="1350" w:type="dxa"/>
            <w:shd w:val="clear" w:color="auto" w:fill="auto"/>
            <w:tcMar>
              <w:top w:w="100" w:type="dxa"/>
              <w:left w:w="100" w:type="dxa"/>
              <w:bottom w:w="100" w:type="dxa"/>
              <w:right w:w="100" w:type="dxa"/>
            </w:tcMar>
          </w:tcPr>
          <w:p w:rsidR="0069791B" w:rsidRDefault="004B6510">
            <w:pPr>
              <w:widowControl w:val="0"/>
              <w:spacing w:line="240" w:lineRule="auto"/>
              <w:jc w:val="center"/>
              <w:rPr>
                <w:rFonts w:ascii="Calibri" w:eastAsia="Calibri" w:hAnsi="Calibri" w:cs="Calibri"/>
              </w:rPr>
            </w:pPr>
            <w:r>
              <w:rPr>
                <w:rFonts w:ascii="Calibri" w:eastAsia="Calibri" w:hAnsi="Calibri" w:cs="Calibri"/>
              </w:rPr>
              <w:t>9.2%</w:t>
            </w:r>
          </w:p>
          <w:p w:rsidR="009652EF" w:rsidRDefault="004B6510">
            <w:pPr>
              <w:widowControl w:val="0"/>
              <w:spacing w:line="240" w:lineRule="auto"/>
              <w:jc w:val="center"/>
              <w:rPr>
                <w:rFonts w:ascii="Calibri" w:eastAsia="Calibri" w:hAnsi="Calibri" w:cs="Calibri"/>
              </w:rPr>
            </w:pPr>
            <w:r>
              <w:rPr>
                <w:rFonts w:ascii="Calibri" w:eastAsia="Calibri" w:hAnsi="Calibri" w:cs="Calibri"/>
              </w:rPr>
              <w:t>(8.2 - 10.5%)</w:t>
            </w:r>
          </w:p>
        </w:tc>
        <w:tc>
          <w:tcPr>
            <w:tcW w:w="1530" w:type="dxa"/>
            <w:shd w:val="clear" w:color="auto" w:fill="auto"/>
            <w:tcMar>
              <w:top w:w="100" w:type="dxa"/>
              <w:left w:w="100" w:type="dxa"/>
              <w:bottom w:w="100" w:type="dxa"/>
              <w:right w:w="100" w:type="dxa"/>
            </w:tcMar>
          </w:tcPr>
          <w:p w:rsidR="0069791B" w:rsidRDefault="004B6510">
            <w:pPr>
              <w:widowControl w:val="0"/>
              <w:spacing w:line="240" w:lineRule="auto"/>
              <w:jc w:val="center"/>
              <w:rPr>
                <w:rFonts w:ascii="Calibri" w:eastAsia="Calibri" w:hAnsi="Calibri" w:cs="Calibri"/>
              </w:rPr>
            </w:pPr>
            <w:r>
              <w:rPr>
                <w:rFonts w:ascii="Calibri" w:eastAsia="Calibri" w:hAnsi="Calibri" w:cs="Calibri"/>
              </w:rPr>
              <w:t>6.8%</w:t>
            </w:r>
          </w:p>
          <w:p w:rsidR="009652EF" w:rsidRDefault="004B6510">
            <w:pPr>
              <w:widowControl w:val="0"/>
              <w:spacing w:line="240" w:lineRule="auto"/>
              <w:jc w:val="center"/>
              <w:rPr>
                <w:rFonts w:ascii="Calibri" w:eastAsia="Calibri" w:hAnsi="Calibri" w:cs="Calibri"/>
              </w:rPr>
            </w:pPr>
            <w:r>
              <w:rPr>
                <w:rFonts w:ascii="Calibri" w:eastAsia="Calibri" w:hAnsi="Calibri" w:cs="Calibri"/>
              </w:rPr>
              <w:t>(5.4 - 8.4%)</w:t>
            </w:r>
          </w:p>
        </w:tc>
      </w:tr>
      <w:tr w:rsidR="009652EF" w:rsidTr="0069791B">
        <w:trPr>
          <w:trHeight w:val="420"/>
        </w:trPr>
        <w:tc>
          <w:tcPr>
            <w:tcW w:w="13220" w:type="dxa"/>
            <w:gridSpan w:val="10"/>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b/>
              </w:rPr>
            </w:pPr>
            <w:r>
              <w:rPr>
                <w:rFonts w:ascii="Calibri" w:eastAsia="Calibri" w:hAnsi="Calibri" w:cs="Calibri"/>
                <w:b/>
              </w:rPr>
              <w:t>Women</w:t>
            </w:r>
          </w:p>
        </w:tc>
      </w:tr>
      <w:tr w:rsidR="0069791B" w:rsidTr="0069791B">
        <w:tc>
          <w:tcPr>
            <w:tcW w:w="936"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rPr>
            </w:pPr>
            <w:r>
              <w:rPr>
                <w:rFonts w:ascii="Calibri" w:eastAsia="Calibri" w:hAnsi="Calibri" w:cs="Calibri"/>
              </w:rPr>
              <w:t xml:space="preserve">     Normal</w:t>
            </w:r>
          </w:p>
        </w:tc>
        <w:tc>
          <w:tcPr>
            <w:tcW w:w="1304"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1.0%</w:t>
            </w:r>
          </w:p>
          <w:p w:rsidR="009652EF" w:rsidRDefault="004B6510">
            <w:pPr>
              <w:widowControl w:val="0"/>
              <w:spacing w:line="240" w:lineRule="auto"/>
              <w:jc w:val="center"/>
              <w:rPr>
                <w:rFonts w:ascii="Calibri" w:eastAsia="Calibri" w:hAnsi="Calibri" w:cs="Calibri"/>
              </w:rPr>
            </w:pPr>
            <w:r>
              <w:rPr>
                <w:rFonts w:ascii="Calibri" w:eastAsia="Calibri" w:hAnsi="Calibri" w:cs="Calibri"/>
              </w:rPr>
              <w:t>(0.6 - 1.5%)</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1.1%</w:t>
            </w:r>
          </w:p>
          <w:p w:rsidR="009652EF" w:rsidRDefault="004B6510">
            <w:pPr>
              <w:widowControl w:val="0"/>
              <w:spacing w:line="240" w:lineRule="auto"/>
              <w:jc w:val="center"/>
              <w:rPr>
                <w:rFonts w:ascii="Calibri" w:eastAsia="Calibri" w:hAnsi="Calibri" w:cs="Calibri"/>
              </w:rPr>
            </w:pPr>
            <w:r>
              <w:rPr>
                <w:rFonts w:ascii="Calibri" w:eastAsia="Calibri" w:hAnsi="Calibri" w:cs="Calibri"/>
              </w:rPr>
              <w:t>(0.8 - 1.4%)</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1.4%</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(1.0 - 2.0%)</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1.4%</w:t>
            </w:r>
          </w:p>
          <w:p w:rsidR="009652EF" w:rsidRDefault="004B6510">
            <w:pPr>
              <w:widowControl w:val="0"/>
              <w:spacing w:line="240" w:lineRule="auto"/>
              <w:jc w:val="center"/>
              <w:rPr>
                <w:rFonts w:ascii="Calibri" w:eastAsia="Calibri" w:hAnsi="Calibri" w:cs="Calibri"/>
              </w:rPr>
            </w:pPr>
            <w:r>
              <w:rPr>
                <w:rFonts w:ascii="Calibri" w:eastAsia="Calibri" w:hAnsi="Calibri" w:cs="Calibri"/>
              </w:rPr>
              <w:t>(0.9 - 1.9%)</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1.1%</w:t>
            </w:r>
          </w:p>
          <w:p w:rsidR="009652EF" w:rsidRDefault="004B6510">
            <w:pPr>
              <w:widowControl w:val="0"/>
              <w:spacing w:line="240" w:lineRule="auto"/>
              <w:jc w:val="center"/>
              <w:rPr>
                <w:rFonts w:ascii="Calibri" w:eastAsia="Calibri" w:hAnsi="Calibri" w:cs="Calibri"/>
              </w:rPr>
            </w:pPr>
            <w:r>
              <w:rPr>
                <w:rFonts w:ascii="Calibri" w:eastAsia="Calibri" w:hAnsi="Calibri" w:cs="Calibri"/>
              </w:rPr>
              <w:t>(0.8 - 1.4%)</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1.1%</w:t>
            </w:r>
          </w:p>
          <w:p w:rsidR="009652EF" w:rsidRDefault="004B6510">
            <w:pPr>
              <w:widowControl w:val="0"/>
              <w:spacing w:line="240" w:lineRule="auto"/>
              <w:jc w:val="center"/>
              <w:rPr>
                <w:rFonts w:ascii="Calibri" w:eastAsia="Calibri" w:hAnsi="Calibri" w:cs="Calibri"/>
              </w:rPr>
            </w:pPr>
            <w:r>
              <w:rPr>
                <w:rFonts w:ascii="Calibri" w:eastAsia="Calibri" w:hAnsi="Calibri" w:cs="Calibri"/>
              </w:rPr>
              <w:t>(0.7 - 1.6%)</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1.1%</w:t>
            </w:r>
          </w:p>
          <w:p w:rsidR="009652EF" w:rsidRDefault="004B6510">
            <w:pPr>
              <w:widowControl w:val="0"/>
              <w:spacing w:line="240" w:lineRule="auto"/>
              <w:jc w:val="center"/>
              <w:rPr>
                <w:rFonts w:ascii="Calibri" w:eastAsia="Calibri" w:hAnsi="Calibri" w:cs="Calibri"/>
              </w:rPr>
            </w:pPr>
            <w:r>
              <w:rPr>
                <w:rFonts w:ascii="Calibri" w:eastAsia="Calibri" w:hAnsi="Calibri" w:cs="Calibri"/>
              </w:rPr>
              <w:t>(0.8 - 1.6%)</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1.1%</w:t>
            </w:r>
          </w:p>
          <w:p w:rsidR="009652EF" w:rsidRDefault="004B6510">
            <w:pPr>
              <w:widowControl w:val="0"/>
              <w:spacing w:line="240" w:lineRule="auto"/>
              <w:jc w:val="center"/>
              <w:rPr>
                <w:rFonts w:ascii="Calibri" w:eastAsia="Calibri" w:hAnsi="Calibri" w:cs="Calibri"/>
              </w:rPr>
            </w:pPr>
            <w:r>
              <w:rPr>
                <w:rFonts w:ascii="Calibri" w:eastAsia="Calibri" w:hAnsi="Calibri" w:cs="Calibri"/>
              </w:rPr>
              <w:t>(0.8 - 1.4%)</w:t>
            </w:r>
          </w:p>
        </w:tc>
        <w:tc>
          <w:tcPr>
            <w:tcW w:w="153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1.0%</w:t>
            </w:r>
          </w:p>
          <w:p w:rsidR="009652EF" w:rsidRDefault="004B6510">
            <w:pPr>
              <w:widowControl w:val="0"/>
              <w:spacing w:line="240" w:lineRule="auto"/>
              <w:jc w:val="center"/>
              <w:rPr>
                <w:rFonts w:ascii="Calibri" w:eastAsia="Calibri" w:hAnsi="Calibri" w:cs="Calibri"/>
              </w:rPr>
            </w:pPr>
            <w:r>
              <w:rPr>
                <w:rFonts w:ascii="Calibri" w:eastAsia="Calibri" w:hAnsi="Calibri" w:cs="Calibri"/>
              </w:rPr>
              <w:t>(0.7 - 1.4%)</w:t>
            </w:r>
          </w:p>
        </w:tc>
      </w:tr>
      <w:tr w:rsidR="0069791B" w:rsidTr="0069791B">
        <w:tc>
          <w:tcPr>
            <w:tcW w:w="936"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rPr>
            </w:pPr>
            <w:r>
              <w:rPr>
                <w:rFonts w:ascii="Calibri" w:eastAsia="Calibri" w:hAnsi="Calibri" w:cs="Calibri"/>
              </w:rPr>
              <w:t>Over- weight</w:t>
            </w:r>
          </w:p>
        </w:tc>
        <w:tc>
          <w:tcPr>
            <w:tcW w:w="1304"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1.4%</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(1.0 - 1.9%)</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1.7%</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(1.4 - 2.0%)</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2.1%</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(1.6 - 2.6%)</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1.9%</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(1.5 - 2.5%)</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1.7%</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(1.4 - 2.0%)</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1.7%</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(1.3 - 2.2%)</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1.8%</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(1.4 - 2.3%)</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1.7%</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(1.4 - 2.0%)</w:t>
            </w:r>
          </w:p>
        </w:tc>
        <w:tc>
          <w:tcPr>
            <w:tcW w:w="153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1.3%</w:t>
            </w:r>
          </w:p>
          <w:p w:rsidR="009652EF" w:rsidRDefault="004B6510">
            <w:pPr>
              <w:widowControl w:val="0"/>
              <w:spacing w:line="240" w:lineRule="auto"/>
              <w:jc w:val="center"/>
              <w:rPr>
                <w:rFonts w:ascii="Calibri" w:eastAsia="Calibri" w:hAnsi="Calibri" w:cs="Calibri"/>
              </w:rPr>
            </w:pPr>
            <w:r>
              <w:rPr>
                <w:rFonts w:ascii="Calibri" w:eastAsia="Calibri" w:hAnsi="Calibri" w:cs="Calibri"/>
              </w:rPr>
              <w:t>(0.9 - 1.7%)</w:t>
            </w:r>
          </w:p>
        </w:tc>
      </w:tr>
      <w:tr w:rsidR="0069791B" w:rsidTr="0069791B">
        <w:tc>
          <w:tcPr>
            <w:tcW w:w="936" w:type="dxa"/>
            <w:shd w:val="clear" w:color="auto" w:fill="auto"/>
            <w:tcMar>
              <w:top w:w="100" w:type="dxa"/>
              <w:left w:w="100" w:type="dxa"/>
              <w:bottom w:w="100" w:type="dxa"/>
              <w:right w:w="100" w:type="dxa"/>
            </w:tcMar>
          </w:tcPr>
          <w:p w:rsidR="009652EF" w:rsidRDefault="004B6510">
            <w:pPr>
              <w:widowControl w:val="0"/>
              <w:spacing w:line="240" w:lineRule="auto"/>
              <w:rPr>
                <w:rFonts w:ascii="Calibri" w:eastAsia="Calibri" w:hAnsi="Calibri" w:cs="Calibri"/>
              </w:rPr>
            </w:pPr>
            <w:r>
              <w:rPr>
                <w:rFonts w:ascii="Calibri" w:eastAsia="Calibri" w:hAnsi="Calibri" w:cs="Calibri"/>
              </w:rPr>
              <w:t xml:space="preserve">     Obesity</w:t>
            </w:r>
          </w:p>
        </w:tc>
        <w:tc>
          <w:tcPr>
            <w:tcW w:w="1304"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1.9%</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(1.3 - 2.8%)</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2.4%</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(1.9 - 3.2%)</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2.8%</w:t>
            </w:r>
          </w:p>
          <w:p w:rsidR="009652EF" w:rsidRDefault="004B6510">
            <w:pPr>
              <w:widowControl w:val="0"/>
              <w:spacing w:line="240" w:lineRule="auto"/>
              <w:jc w:val="center"/>
              <w:rPr>
                <w:rFonts w:ascii="Calibri" w:eastAsia="Calibri" w:hAnsi="Calibri" w:cs="Calibri"/>
              </w:rPr>
            </w:pPr>
            <w:r>
              <w:rPr>
                <w:rFonts w:ascii="Calibri" w:eastAsia="Calibri" w:hAnsi="Calibri" w:cs="Calibri"/>
              </w:rPr>
              <w:t>(2.0 - 4.0%)</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2.5%</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(1.8 - 3.5%)</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2.4%</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(1.9 - 3.2%)</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2.5%</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(1.7 - 3.7%)</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2.8%</w:t>
            </w:r>
          </w:p>
          <w:p w:rsidR="009652EF" w:rsidRDefault="004B6510">
            <w:pPr>
              <w:widowControl w:val="0"/>
              <w:spacing w:line="240" w:lineRule="auto"/>
              <w:jc w:val="center"/>
              <w:rPr>
                <w:rFonts w:ascii="Calibri" w:eastAsia="Calibri" w:hAnsi="Calibri" w:cs="Calibri"/>
              </w:rPr>
            </w:pPr>
            <w:r>
              <w:rPr>
                <w:rFonts w:ascii="Calibri" w:eastAsia="Calibri" w:hAnsi="Calibri" w:cs="Calibri"/>
              </w:rPr>
              <w:t>(2.0 - 3.9%)</w:t>
            </w:r>
          </w:p>
        </w:tc>
        <w:tc>
          <w:tcPr>
            <w:tcW w:w="135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2.4%</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(1.9 - 3.2%)</w:t>
            </w:r>
          </w:p>
        </w:tc>
        <w:tc>
          <w:tcPr>
            <w:tcW w:w="153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1.5%</w:t>
            </w:r>
          </w:p>
          <w:p w:rsidR="009652EF" w:rsidRDefault="004B6510">
            <w:pPr>
              <w:widowControl w:val="0"/>
              <w:spacing w:line="240" w:lineRule="auto"/>
              <w:jc w:val="center"/>
              <w:rPr>
                <w:rFonts w:ascii="Calibri" w:eastAsia="Calibri" w:hAnsi="Calibri" w:cs="Calibri"/>
              </w:rPr>
            </w:pPr>
            <w:r>
              <w:rPr>
                <w:rFonts w:ascii="Calibri" w:eastAsia="Calibri" w:hAnsi="Calibri" w:cs="Calibri"/>
              </w:rPr>
              <w:t>(0.9 - 2.3%)</w:t>
            </w:r>
          </w:p>
        </w:tc>
      </w:tr>
    </w:tbl>
    <w:p w:rsidR="009652EF" w:rsidRDefault="009652EF">
      <w:pPr>
        <w:spacing w:after="120"/>
        <w:rPr>
          <w:rFonts w:ascii="Calibri" w:eastAsia="Calibri" w:hAnsi="Calibri" w:cs="Calibri"/>
        </w:rPr>
      </w:pPr>
    </w:p>
    <w:p w:rsidR="009652EF" w:rsidRPr="00A85B38" w:rsidRDefault="0041036B" w:rsidP="00A85B38">
      <w:pPr>
        <w:spacing w:after="120"/>
        <w:rPr>
          <w:rFonts w:ascii="Calibri" w:eastAsia="Calibri" w:hAnsi="Calibri" w:cs="Calibri"/>
        </w:rPr>
      </w:pPr>
      <w:r>
        <w:rPr>
          <w:rFonts w:ascii="Calibri" w:eastAsia="Calibri" w:hAnsi="Calibri" w:cs="Calibri"/>
        </w:rPr>
        <w:t xml:space="preserve">Estimated prevalence with 95% CIs </w:t>
      </w:r>
      <w:proofErr w:type="gramStart"/>
      <w:r>
        <w:rPr>
          <w:rFonts w:ascii="Calibri" w:eastAsia="Calibri" w:hAnsi="Calibri" w:cs="Calibri"/>
        </w:rPr>
        <w:t>are</w:t>
      </w:r>
      <w:proofErr w:type="gramEnd"/>
      <w:r>
        <w:rPr>
          <w:rFonts w:ascii="Calibri" w:eastAsia="Calibri" w:hAnsi="Calibri" w:cs="Calibri"/>
        </w:rPr>
        <w:t xml:space="preserve"> shown. </w:t>
      </w:r>
      <w:r w:rsidR="004B6510">
        <w:rPr>
          <w:rFonts w:ascii="Calibri" w:eastAsia="Calibri" w:hAnsi="Calibri" w:cs="Calibri"/>
        </w:rPr>
        <w:t>Estimates were obtained from sex-specific logistic regressions adjusted for age, BMI, the other two fat depots, MRI imaging center, and BMI by fat depot interaction terms. Covariates were set to sex- and BMI group-specific median age, median BMI, the Q2-Q4 fat depot strata (for the two fat depots not being varied) and mean MRI imaging center.</w:t>
      </w:r>
      <w:r w:rsidR="004B6510">
        <w:br w:type="page"/>
      </w:r>
    </w:p>
    <w:p w:rsidR="000C025F" w:rsidRDefault="000C025F">
      <w:pPr>
        <w:pStyle w:val="Heading1"/>
        <w:spacing w:after="120"/>
        <w:sectPr w:rsidR="000C025F" w:rsidSect="000C025F">
          <w:pgSz w:w="15840" w:h="12240" w:orient="landscape"/>
          <w:pgMar w:top="1440" w:right="1440" w:bottom="1440" w:left="1440" w:header="720" w:footer="720" w:gutter="0"/>
          <w:pgNumType w:start="1"/>
          <w:cols w:space="720"/>
          <w:docGrid w:linePitch="299"/>
        </w:sectPr>
      </w:pPr>
      <w:bookmarkStart w:id="24" w:name="_mn9j45w0u79v" w:colFirst="0" w:colLast="0"/>
      <w:bookmarkEnd w:id="24"/>
    </w:p>
    <w:p w:rsidR="009652EF" w:rsidRDefault="004B6510">
      <w:pPr>
        <w:pStyle w:val="Heading1"/>
        <w:spacing w:after="120"/>
      </w:pPr>
      <w:r>
        <w:lastRenderedPageBreak/>
        <w:t xml:space="preserve">Table S8 Hazard ratios of </w:t>
      </w:r>
      <w:proofErr w:type="spellStart"/>
      <w:r>
        <w:t>VATadjBMI</w:t>
      </w:r>
      <w:proofErr w:type="spellEnd"/>
      <w:r>
        <w:t xml:space="preserve">, </w:t>
      </w:r>
      <w:proofErr w:type="spellStart"/>
      <w:r>
        <w:t>ASATadjBMI</w:t>
      </w:r>
      <w:proofErr w:type="spellEnd"/>
      <w:r>
        <w:t xml:space="preserve">, and </w:t>
      </w:r>
      <w:proofErr w:type="spellStart"/>
      <w:r>
        <w:t>GFATadjBMI</w:t>
      </w:r>
      <w:proofErr w:type="spellEnd"/>
      <w:r>
        <w:t xml:space="preserve"> for incident cardiometabolic disease</w:t>
      </w:r>
    </w:p>
    <w:p w:rsidR="009652EF" w:rsidRDefault="009652EF">
      <w:pPr>
        <w:spacing w:after="120"/>
        <w:rPr>
          <w:rFonts w:ascii="Calibri" w:eastAsia="Calibri" w:hAnsi="Calibri" w:cs="Calibri"/>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9652EF">
        <w:trPr>
          <w:trHeight w:val="420"/>
        </w:trPr>
        <w:tc>
          <w:tcPr>
            <w:tcW w:w="9360" w:type="dxa"/>
            <w:gridSpan w:val="4"/>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Type 2 Diabetes</w:t>
            </w:r>
          </w:p>
        </w:tc>
      </w:tr>
      <w:tr w:rsidR="009652EF">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No. Events / Total No. at Risk (%)</w:t>
            </w:r>
          </w:p>
        </w:tc>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BMI-adjusted Fat Depot</w:t>
            </w:r>
          </w:p>
        </w:tc>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HR (95% CI)</w:t>
            </w:r>
          </w:p>
        </w:tc>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P value</w:t>
            </w:r>
          </w:p>
        </w:tc>
      </w:tr>
      <w:tr w:rsidR="009652EF">
        <w:trPr>
          <w:trHeight w:val="420"/>
        </w:trPr>
        <w:tc>
          <w:tcPr>
            <w:tcW w:w="2340" w:type="dxa"/>
            <w:vMerge w:val="restart"/>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394/36,795 (1.1)</w:t>
            </w:r>
          </w:p>
        </w:tc>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proofErr w:type="spellStart"/>
            <w:r>
              <w:rPr>
                <w:rFonts w:ascii="Calibri" w:eastAsia="Calibri" w:hAnsi="Calibri" w:cs="Calibri"/>
              </w:rPr>
              <w:t>VATadjBMI</w:t>
            </w:r>
            <w:proofErr w:type="spellEnd"/>
          </w:p>
        </w:tc>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1.45</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(1.28 - 1.65)</w:t>
            </w:r>
          </w:p>
        </w:tc>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&lt; 0.001</w:t>
            </w:r>
          </w:p>
        </w:tc>
      </w:tr>
      <w:tr w:rsidR="009652EF">
        <w:trPr>
          <w:trHeight w:val="420"/>
        </w:trPr>
        <w:tc>
          <w:tcPr>
            <w:tcW w:w="2340" w:type="dxa"/>
            <w:vMerge/>
            <w:shd w:val="clear" w:color="auto" w:fill="auto"/>
            <w:tcMar>
              <w:top w:w="100" w:type="dxa"/>
              <w:left w:w="100" w:type="dxa"/>
              <w:bottom w:w="100" w:type="dxa"/>
              <w:right w:w="100" w:type="dxa"/>
            </w:tcMar>
          </w:tcPr>
          <w:p w:rsidR="009652EF" w:rsidRDefault="009652EF">
            <w:pPr>
              <w:widowControl w:val="0"/>
              <w:spacing w:line="240" w:lineRule="auto"/>
              <w:rPr>
                <w:rFonts w:ascii="Calibri" w:eastAsia="Calibri" w:hAnsi="Calibri" w:cs="Calibri"/>
                <w:b/>
              </w:rPr>
            </w:pPr>
          </w:p>
        </w:tc>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proofErr w:type="spellStart"/>
            <w:r>
              <w:rPr>
                <w:rFonts w:ascii="Calibri" w:eastAsia="Calibri" w:hAnsi="Calibri" w:cs="Calibri"/>
              </w:rPr>
              <w:t>ASATadjBMI</w:t>
            </w:r>
            <w:proofErr w:type="spellEnd"/>
          </w:p>
        </w:tc>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0.96</w:t>
            </w:r>
          </w:p>
          <w:p w:rsidR="009652EF" w:rsidRDefault="004B6510">
            <w:pPr>
              <w:widowControl w:val="0"/>
              <w:spacing w:line="240" w:lineRule="auto"/>
              <w:jc w:val="center"/>
              <w:rPr>
                <w:rFonts w:ascii="Calibri" w:eastAsia="Calibri" w:hAnsi="Calibri" w:cs="Calibri"/>
              </w:rPr>
            </w:pPr>
            <w:r>
              <w:rPr>
                <w:rFonts w:ascii="Calibri" w:eastAsia="Calibri" w:hAnsi="Calibri" w:cs="Calibri"/>
              </w:rPr>
              <w:t>(0.83 - 1.11)</w:t>
            </w:r>
          </w:p>
        </w:tc>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0.60</w:t>
            </w:r>
          </w:p>
        </w:tc>
      </w:tr>
      <w:tr w:rsidR="009652EF">
        <w:trPr>
          <w:trHeight w:val="420"/>
        </w:trPr>
        <w:tc>
          <w:tcPr>
            <w:tcW w:w="2340" w:type="dxa"/>
            <w:vMerge/>
            <w:shd w:val="clear" w:color="auto" w:fill="auto"/>
            <w:tcMar>
              <w:top w:w="100" w:type="dxa"/>
              <w:left w:w="100" w:type="dxa"/>
              <w:bottom w:w="100" w:type="dxa"/>
              <w:right w:w="100" w:type="dxa"/>
            </w:tcMar>
          </w:tcPr>
          <w:p w:rsidR="009652EF" w:rsidRDefault="009652EF">
            <w:pPr>
              <w:widowControl w:val="0"/>
              <w:spacing w:line="240" w:lineRule="auto"/>
              <w:rPr>
                <w:rFonts w:ascii="Calibri" w:eastAsia="Calibri" w:hAnsi="Calibri" w:cs="Calibri"/>
                <w:b/>
              </w:rPr>
            </w:pPr>
          </w:p>
        </w:tc>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proofErr w:type="spellStart"/>
            <w:r>
              <w:rPr>
                <w:rFonts w:ascii="Calibri" w:eastAsia="Calibri" w:hAnsi="Calibri" w:cs="Calibri"/>
              </w:rPr>
              <w:t>GFATadjBMI</w:t>
            </w:r>
            <w:proofErr w:type="spellEnd"/>
          </w:p>
        </w:tc>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0.85</w:t>
            </w:r>
          </w:p>
          <w:p w:rsidR="009652EF" w:rsidRDefault="004B6510">
            <w:pPr>
              <w:widowControl w:val="0"/>
              <w:spacing w:line="240" w:lineRule="auto"/>
              <w:jc w:val="center"/>
              <w:rPr>
                <w:rFonts w:ascii="Calibri" w:eastAsia="Calibri" w:hAnsi="Calibri" w:cs="Calibri"/>
              </w:rPr>
            </w:pPr>
            <w:r>
              <w:rPr>
                <w:rFonts w:ascii="Calibri" w:eastAsia="Calibri" w:hAnsi="Calibri" w:cs="Calibri"/>
              </w:rPr>
              <w:t>(0.74 - 0.99)</w:t>
            </w:r>
          </w:p>
        </w:tc>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0.03</w:t>
            </w:r>
          </w:p>
        </w:tc>
      </w:tr>
      <w:tr w:rsidR="009652EF">
        <w:trPr>
          <w:trHeight w:val="420"/>
        </w:trPr>
        <w:tc>
          <w:tcPr>
            <w:tcW w:w="9360" w:type="dxa"/>
            <w:gridSpan w:val="4"/>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Coronary Artery Disease</w:t>
            </w:r>
          </w:p>
        </w:tc>
      </w:tr>
      <w:tr w:rsidR="009652EF">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No. Events / Total No. at Risk (%)</w:t>
            </w:r>
          </w:p>
        </w:tc>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BMI-adjusted Fat Depot</w:t>
            </w:r>
          </w:p>
        </w:tc>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b/>
              </w:rPr>
              <w:t>HR (95% CI)</w:t>
            </w:r>
          </w:p>
        </w:tc>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b/>
              </w:rPr>
            </w:pPr>
            <w:r>
              <w:rPr>
                <w:rFonts w:ascii="Calibri" w:eastAsia="Calibri" w:hAnsi="Calibri" w:cs="Calibri"/>
                <w:b/>
              </w:rPr>
              <w:t>P value</w:t>
            </w:r>
          </w:p>
        </w:tc>
      </w:tr>
      <w:tr w:rsidR="009652EF">
        <w:trPr>
          <w:trHeight w:val="420"/>
        </w:trPr>
        <w:tc>
          <w:tcPr>
            <w:tcW w:w="2340" w:type="dxa"/>
            <w:vMerge w:val="restart"/>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165/36,842 (0.4)</w:t>
            </w:r>
          </w:p>
        </w:tc>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proofErr w:type="spellStart"/>
            <w:r>
              <w:rPr>
                <w:rFonts w:ascii="Calibri" w:eastAsia="Calibri" w:hAnsi="Calibri" w:cs="Calibri"/>
              </w:rPr>
              <w:t>VATadjBMI</w:t>
            </w:r>
            <w:proofErr w:type="spellEnd"/>
          </w:p>
        </w:tc>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1.18</w:t>
            </w:r>
          </w:p>
          <w:p w:rsidR="009652EF" w:rsidRDefault="004B6510">
            <w:pPr>
              <w:widowControl w:val="0"/>
              <w:spacing w:line="240" w:lineRule="auto"/>
              <w:jc w:val="center"/>
              <w:rPr>
                <w:rFonts w:ascii="Calibri" w:eastAsia="Calibri" w:hAnsi="Calibri" w:cs="Calibri"/>
              </w:rPr>
            </w:pPr>
            <w:r>
              <w:rPr>
                <w:rFonts w:ascii="Calibri" w:eastAsia="Calibri" w:hAnsi="Calibri" w:cs="Calibri"/>
              </w:rPr>
              <w:t>(1.07 - 1.30)</w:t>
            </w:r>
          </w:p>
        </w:tc>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&lt; 0.001</w:t>
            </w:r>
          </w:p>
        </w:tc>
      </w:tr>
      <w:tr w:rsidR="009652EF">
        <w:trPr>
          <w:trHeight w:val="420"/>
        </w:trPr>
        <w:tc>
          <w:tcPr>
            <w:tcW w:w="2340" w:type="dxa"/>
            <w:vMerge/>
            <w:shd w:val="clear" w:color="auto" w:fill="auto"/>
            <w:tcMar>
              <w:top w:w="100" w:type="dxa"/>
              <w:left w:w="100" w:type="dxa"/>
              <w:bottom w:w="100" w:type="dxa"/>
              <w:right w:w="100" w:type="dxa"/>
            </w:tcMar>
          </w:tcPr>
          <w:p w:rsidR="009652EF" w:rsidRDefault="009652EF">
            <w:pPr>
              <w:widowControl w:val="0"/>
              <w:spacing w:line="240" w:lineRule="auto"/>
              <w:rPr>
                <w:rFonts w:ascii="Calibri" w:eastAsia="Calibri" w:hAnsi="Calibri" w:cs="Calibri"/>
                <w:b/>
              </w:rPr>
            </w:pPr>
          </w:p>
        </w:tc>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proofErr w:type="spellStart"/>
            <w:r>
              <w:rPr>
                <w:rFonts w:ascii="Calibri" w:eastAsia="Calibri" w:hAnsi="Calibri" w:cs="Calibri"/>
              </w:rPr>
              <w:t>ASATadjBMI</w:t>
            </w:r>
            <w:proofErr w:type="spellEnd"/>
          </w:p>
        </w:tc>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1.02</w:t>
            </w:r>
          </w:p>
          <w:p w:rsidR="009652EF" w:rsidRDefault="004B6510">
            <w:pPr>
              <w:widowControl w:val="0"/>
              <w:spacing w:line="240" w:lineRule="auto"/>
              <w:jc w:val="center"/>
              <w:rPr>
                <w:rFonts w:ascii="Calibri" w:eastAsia="Calibri" w:hAnsi="Calibri" w:cs="Calibri"/>
              </w:rPr>
            </w:pPr>
            <w:r>
              <w:rPr>
                <w:rFonts w:ascii="Calibri" w:eastAsia="Calibri" w:hAnsi="Calibri" w:cs="Calibri"/>
              </w:rPr>
              <w:t>(0.91 - 1.14)</w:t>
            </w:r>
          </w:p>
        </w:tc>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0.70</w:t>
            </w:r>
          </w:p>
        </w:tc>
      </w:tr>
      <w:tr w:rsidR="009652EF">
        <w:trPr>
          <w:trHeight w:val="420"/>
        </w:trPr>
        <w:tc>
          <w:tcPr>
            <w:tcW w:w="2340" w:type="dxa"/>
            <w:vMerge/>
            <w:shd w:val="clear" w:color="auto" w:fill="auto"/>
            <w:tcMar>
              <w:top w:w="100" w:type="dxa"/>
              <w:left w:w="100" w:type="dxa"/>
              <w:bottom w:w="100" w:type="dxa"/>
              <w:right w:w="100" w:type="dxa"/>
            </w:tcMar>
          </w:tcPr>
          <w:p w:rsidR="009652EF" w:rsidRDefault="009652EF">
            <w:pPr>
              <w:widowControl w:val="0"/>
              <w:spacing w:line="240" w:lineRule="auto"/>
              <w:rPr>
                <w:rFonts w:ascii="Calibri" w:eastAsia="Calibri" w:hAnsi="Calibri" w:cs="Calibri"/>
                <w:b/>
              </w:rPr>
            </w:pPr>
          </w:p>
        </w:tc>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proofErr w:type="spellStart"/>
            <w:r>
              <w:rPr>
                <w:rFonts w:ascii="Calibri" w:eastAsia="Calibri" w:hAnsi="Calibri" w:cs="Calibri"/>
              </w:rPr>
              <w:t>GFATadjBMI</w:t>
            </w:r>
            <w:proofErr w:type="spellEnd"/>
          </w:p>
        </w:tc>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0.93</w:t>
            </w:r>
          </w:p>
          <w:p w:rsidR="009652EF" w:rsidRDefault="004B6510">
            <w:pPr>
              <w:widowControl w:val="0"/>
              <w:spacing w:line="240" w:lineRule="auto"/>
              <w:jc w:val="center"/>
              <w:rPr>
                <w:rFonts w:ascii="Calibri" w:eastAsia="Calibri" w:hAnsi="Calibri" w:cs="Calibri"/>
              </w:rPr>
            </w:pPr>
            <w:r>
              <w:rPr>
                <w:rFonts w:ascii="Calibri" w:eastAsia="Calibri" w:hAnsi="Calibri" w:cs="Calibri"/>
              </w:rPr>
              <w:t>(0.83 - 1.04)</w:t>
            </w:r>
          </w:p>
        </w:tc>
        <w:tc>
          <w:tcPr>
            <w:tcW w:w="2340" w:type="dxa"/>
            <w:shd w:val="clear" w:color="auto" w:fill="auto"/>
            <w:tcMar>
              <w:top w:w="100" w:type="dxa"/>
              <w:left w:w="100" w:type="dxa"/>
              <w:bottom w:w="100" w:type="dxa"/>
              <w:right w:w="100" w:type="dxa"/>
            </w:tcMar>
          </w:tcPr>
          <w:p w:rsidR="009652EF" w:rsidRDefault="004B6510">
            <w:pPr>
              <w:widowControl w:val="0"/>
              <w:spacing w:line="240" w:lineRule="auto"/>
              <w:jc w:val="center"/>
              <w:rPr>
                <w:rFonts w:ascii="Calibri" w:eastAsia="Calibri" w:hAnsi="Calibri" w:cs="Calibri"/>
              </w:rPr>
            </w:pPr>
            <w:r>
              <w:rPr>
                <w:rFonts w:ascii="Calibri" w:eastAsia="Calibri" w:hAnsi="Calibri" w:cs="Calibri"/>
              </w:rPr>
              <w:t>0.23</w:t>
            </w:r>
          </w:p>
        </w:tc>
      </w:tr>
    </w:tbl>
    <w:p w:rsidR="009652EF" w:rsidRDefault="009652EF">
      <w:pPr>
        <w:spacing w:after="120"/>
        <w:rPr>
          <w:rFonts w:ascii="Calibri" w:eastAsia="Calibri" w:hAnsi="Calibri" w:cs="Calibri"/>
        </w:rPr>
      </w:pPr>
    </w:p>
    <w:p w:rsidR="009652EF" w:rsidRDefault="004B6510">
      <w:pPr>
        <w:spacing w:after="120"/>
        <w:rPr>
          <w:rFonts w:ascii="Calibri" w:eastAsia="Calibri" w:hAnsi="Calibri" w:cs="Calibri"/>
        </w:rPr>
      </w:pPr>
      <w:r>
        <w:rPr>
          <w:rFonts w:ascii="Calibri" w:eastAsia="Calibri" w:hAnsi="Calibri" w:cs="Calibri"/>
        </w:rPr>
        <w:t xml:space="preserve">Hazard ratios with 95% CI in parentheses are shown for </w:t>
      </w:r>
      <w:proofErr w:type="spellStart"/>
      <w:r>
        <w:rPr>
          <w:rFonts w:ascii="Calibri" w:eastAsia="Calibri" w:hAnsi="Calibri" w:cs="Calibri"/>
        </w:rPr>
        <w:t>VATadjBMI</w:t>
      </w:r>
      <w:proofErr w:type="spellEnd"/>
      <w:r>
        <w:rPr>
          <w:rFonts w:ascii="Calibri" w:eastAsia="Calibri" w:hAnsi="Calibri" w:cs="Calibri"/>
        </w:rPr>
        <w:t xml:space="preserve">, </w:t>
      </w:r>
      <w:proofErr w:type="spellStart"/>
      <w:r>
        <w:rPr>
          <w:rFonts w:ascii="Calibri" w:eastAsia="Calibri" w:hAnsi="Calibri" w:cs="Calibri"/>
        </w:rPr>
        <w:t>ASATadjBMI</w:t>
      </w:r>
      <w:proofErr w:type="spellEnd"/>
      <w:r>
        <w:rPr>
          <w:rFonts w:ascii="Calibri" w:eastAsia="Calibri" w:hAnsi="Calibri" w:cs="Calibri"/>
        </w:rPr>
        <w:t xml:space="preserve">, and </w:t>
      </w:r>
      <w:proofErr w:type="spellStart"/>
      <w:r>
        <w:rPr>
          <w:rFonts w:ascii="Calibri" w:eastAsia="Calibri" w:hAnsi="Calibri" w:cs="Calibri"/>
        </w:rPr>
        <w:t>GFATadjBMI</w:t>
      </w:r>
      <w:proofErr w:type="spellEnd"/>
      <w:r>
        <w:rPr>
          <w:rFonts w:ascii="Calibri" w:eastAsia="Calibri" w:hAnsi="Calibri" w:cs="Calibri"/>
        </w:rPr>
        <w:t xml:space="preserve"> in Cox proportional-hazard models adjusted for age, sex, BMI, the other two fat depots, and MRI imaging center. Median follow-up time for both incident type 2 diabetes and coronary artery disease was 1.8 years from the date of imaging. Reported values for events and individuals at risk are computed in the subset of individuals who had BMI available.</w:t>
      </w:r>
    </w:p>
    <w:p w:rsidR="009652EF" w:rsidRDefault="004B6510">
      <w:pPr>
        <w:pStyle w:val="Heading1"/>
        <w:spacing w:after="120"/>
      </w:pPr>
      <w:bookmarkStart w:id="25" w:name="_6h8wn278wju" w:colFirst="0" w:colLast="0"/>
      <w:bookmarkEnd w:id="25"/>
      <w:r>
        <w:br w:type="page"/>
      </w:r>
    </w:p>
    <w:p w:rsidR="009652EF" w:rsidRDefault="004B6510">
      <w:pPr>
        <w:pStyle w:val="Heading1"/>
        <w:spacing w:after="120"/>
      </w:pPr>
      <w:bookmarkStart w:id="26" w:name="_viscacom0c41" w:colFirst="0" w:colLast="0"/>
      <w:bookmarkEnd w:id="26"/>
      <w:r>
        <w:lastRenderedPageBreak/>
        <w:t>References</w:t>
      </w:r>
    </w:p>
    <w:p w:rsidR="009652EF" w:rsidRDefault="004B6510">
      <w:pPr>
        <w:widowControl w:val="0"/>
        <w:pBdr>
          <w:top w:val="nil"/>
          <w:left w:val="nil"/>
          <w:bottom w:val="nil"/>
          <w:right w:val="nil"/>
          <w:between w:val="nil"/>
        </w:pBdr>
        <w:spacing w:line="240" w:lineRule="auto"/>
        <w:ind w:left="384" w:hanging="384"/>
        <w:rPr>
          <w:b/>
        </w:rPr>
      </w:pPr>
      <w:r>
        <w:t xml:space="preserve">1. </w:t>
      </w:r>
      <w:r>
        <w:tab/>
      </w:r>
      <w:proofErr w:type="spellStart"/>
      <w:r>
        <w:t>Sudlow</w:t>
      </w:r>
      <w:proofErr w:type="spellEnd"/>
      <w:r>
        <w:t xml:space="preserve"> C, </w:t>
      </w:r>
      <w:proofErr w:type="spellStart"/>
      <w:r>
        <w:t>Gallacher</w:t>
      </w:r>
      <w:proofErr w:type="spellEnd"/>
      <w:r>
        <w:t xml:space="preserve"> J, Allen N, et al. UK biobank: an open access resource for identifying the causes of a wide range of complex diseases of middle and old age. </w:t>
      </w:r>
      <w:proofErr w:type="spellStart"/>
      <w:r>
        <w:t>PLoS</w:t>
      </w:r>
      <w:proofErr w:type="spellEnd"/>
      <w:r>
        <w:t xml:space="preserve"> Med 2015;12(3</w:t>
      </w:r>
      <w:proofErr w:type="gramStart"/>
      <w:r>
        <w:t>):e</w:t>
      </w:r>
      <w:proofErr w:type="gramEnd"/>
      <w:r>
        <w:t>1001779.</w:t>
      </w:r>
    </w:p>
    <w:p w:rsidR="009652EF" w:rsidRDefault="004B6510">
      <w:pPr>
        <w:widowControl w:val="0"/>
        <w:pBdr>
          <w:top w:val="nil"/>
          <w:left w:val="nil"/>
          <w:bottom w:val="nil"/>
          <w:right w:val="nil"/>
          <w:between w:val="nil"/>
        </w:pBdr>
        <w:spacing w:line="240" w:lineRule="auto"/>
        <w:ind w:left="384" w:hanging="384"/>
        <w:rPr>
          <w:b/>
        </w:rPr>
      </w:pPr>
      <w:r>
        <w:t xml:space="preserve">2. </w:t>
      </w:r>
      <w:r>
        <w:tab/>
      </w:r>
      <w:proofErr w:type="spellStart"/>
      <w:r>
        <w:t>Littlejohns</w:t>
      </w:r>
      <w:proofErr w:type="spellEnd"/>
      <w:r>
        <w:t xml:space="preserve"> TJ, Holliday J, Gibson LM, et al. The UK Biobank imaging enhancement of 100,000 participants: rationale, data collection, management and future directions. Nat </w:t>
      </w:r>
      <w:proofErr w:type="spellStart"/>
      <w:r>
        <w:t>Commun</w:t>
      </w:r>
      <w:proofErr w:type="spellEnd"/>
      <w:r>
        <w:t xml:space="preserve"> 2020;11(1):2624.</w:t>
      </w:r>
    </w:p>
    <w:p w:rsidR="009652EF" w:rsidRDefault="004B6510">
      <w:pPr>
        <w:widowControl w:val="0"/>
        <w:pBdr>
          <w:top w:val="nil"/>
          <w:left w:val="nil"/>
          <w:bottom w:val="nil"/>
          <w:right w:val="nil"/>
          <w:between w:val="nil"/>
        </w:pBdr>
        <w:spacing w:line="240" w:lineRule="auto"/>
        <w:ind w:left="384" w:hanging="384"/>
        <w:rPr>
          <w:b/>
        </w:rPr>
      </w:pPr>
      <w:r>
        <w:t xml:space="preserve">3. </w:t>
      </w:r>
      <w:r>
        <w:tab/>
        <w:t>Dixon WT. Simple proton spectroscopic imaging. Radiology 1984;153(1):189–94.</w:t>
      </w:r>
    </w:p>
    <w:p w:rsidR="009652EF" w:rsidRDefault="004B6510">
      <w:pPr>
        <w:widowControl w:val="0"/>
        <w:pBdr>
          <w:top w:val="nil"/>
          <w:left w:val="nil"/>
          <w:bottom w:val="nil"/>
          <w:right w:val="nil"/>
          <w:between w:val="nil"/>
        </w:pBdr>
        <w:spacing w:line="240" w:lineRule="auto"/>
        <w:ind w:left="384" w:hanging="384"/>
        <w:rPr>
          <w:b/>
        </w:rPr>
      </w:pPr>
      <w:r>
        <w:t xml:space="preserve">4. </w:t>
      </w:r>
      <w:r>
        <w:tab/>
      </w:r>
      <w:proofErr w:type="spellStart"/>
      <w:r>
        <w:t>Leinhard</w:t>
      </w:r>
      <w:proofErr w:type="spellEnd"/>
      <w:r>
        <w:t xml:space="preserve"> OD, Johansson A, Rydell J, et al. Quantitative abdominal fat estimation using MRI. In: 2008 19th International Conference on Pattern Recognition. 2008. p. 1–4.</w:t>
      </w:r>
    </w:p>
    <w:p w:rsidR="009652EF" w:rsidRDefault="004B6510">
      <w:pPr>
        <w:widowControl w:val="0"/>
        <w:pBdr>
          <w:top w:val="nil"/>
          <w:left w:val="nil"/>
          <w:bottom w:val="nil"/>
          <w:right w:val="nil"/>
          <w:between w:val="nil"/>
        </w:pBdr>
        <w:spacing w:line="240" w:lineRule="auto"/>
        <w:ind w:left="384" w:hanging="384"/>
        <w:rPr>
          <w:b/>
        </w:rPr>
      </w:pPr>
      <w:r>
        <w:t xml:space="preserve">5. </w:t>
      </w:r>
      <w:r>
        <w:tab/>
      </w:r>
      <w:proofErr w:type="spellStart"/>
      <w:r>
        <w:t>Borga</w:t>
      </w:r>
      <w:proofErr w:type="spellEnd"/>
      <w:r>
        <w:t xml:space="preserve"> M, Thomas EL, </w:t>
      </w:r>
      <w:proofErr w:type="spellStart"/>
      <w:r>
        <w:t>Romu</w:t>
      </w:r>
      <w:proofErr w:type="spellEnd"/>
      <w:r>
        <w:t xml:space="preserve"> T, et al. Validation of a fast method for quantification of intra-abdominal and subcutaneous adipose tissue for large-scale human studies. NMR Biomed 2015;28(12):1747–53.</w:t>
      </w:r>
    </w:p>
    <w:p w:rsidR="009652EF" w:rsidRDefault="004B6510">
      <w:pPr>
        <w:widowControl w:val="0"/>
        <w:pBdr>
          <w:top w:val="nil"/>
          <w:left w:val="nil"/>
          <w:bottom w:val="nil"/>
          <w:right w:val="nil"/>
          <w:between w:val="nil"/>
        </w:pBdr>
        <w:spacing w:line="240" w:lineRule="auto"/>
        <w:ind w:left="384" w:hanging="384"/>
        <w:rPr>
          <w:b/>
        </w:rPr>
      </w:pPr>
      <w:r>
        <w:t xml:space="preserve">6. </w:t>
      </w:r>
      <w:r>
        <w:tab/>
        <w:t xml:space="preserve">West J, </w:t>
      </w:r>
      <w:proofErr w:type="spellStart"/>
      <w:r>
        <w:t>Leinhard</w:t>
      </w:r>
      <w:proofErr w:type="spellEnd"/>
      <w:r>
        <w:t xml:space="preserve"> OD, </w:t>
      </w:r>
      <w:proofErr w:type="spellStart"/>
      <w:r>
        <w:t>Romu</w:t>
      </w:r>
      <w:proofErr w:type="spellEnd"/>
      <w:r>
        <w:t xml:space="preserve"> T, et al. Feasibility of MR-Based Body Composition Analysis in Large Scale Population Studies. PLOS ONE 2016;11(9</w:t>
      </w:r>
      <w:proofErr w:type="gramStart"/>
      <w:r>
        <w:t>):e</w:t>
      </w:r>
      <w:proofErr w:type="gramEnd"/>
      <w:r>
        <w:t>0163332.</w:t>
      </w:r>
    </w:p>
    <w:p w:rsidR="009652EF" w:rsidRDefault="004B6510">
      <w:pPr>
        <w:widowControl w:val="0"/>
        <w:pBdr>
          <w:top w:val="nil"/>
          <w:left w:val="nil"/>
          <w:bottom w:val="nil"/>
          <w:right w:val="nil"/>
          <w:between w:val="nil"/>
        </w:pBdr>
        <w:spacing w:line="240" w:lineRule="auto"/>
        <w:ind w:left="384" w:hanging="384"/>
        <w:rPr>
          <w:b/>
        </w:rPr>
      </w:pPr>
      <w:r>
        <w:t xml:space="preserve">7. </w:t>
      </w:r>
      <w:r>
        <w:tab/>
      </w:r>
      <w:proofErr w:type="spellStart"/>
      <w:r>
        <w:t>Borga</w:t>
      </w:r>
      <w:proofErr w:type="spellEnd"/>
      <w:r>
        <w:t xml:space="preserve"> M, West J, Bell JD, et al. Advanced body composition assessment: from body mass index to body composition profiling. J </w:t>
      </w:r>
      <w:proofErr w:type="spellStart"/>
      <w:r>
        <w:t>Investig</w:t>
      </w:r>
      <w:proofErr w:type="spellEnd"/>
      <w:r>
        <w:t xml:space="preserve"> Med Off </w:t>
      </w:r>
      <w:proofErr w:type="spellStart"/>
      <w:r>
        <w:t>Publ</w:t>
      </w:r>
      <w:proofErr w:type="spellEnd"/>
      <w:r>
        <w:t xml:space="preserve"> Am Fed </w:t>
      </w:r>
      <w:proofErr w:type="spellStart"/>
      <w:r>
        <w:t>Clin</w:t>
      </w:r>
      <w:proofErr w:type="spellEnd"/>
      <w:r>
        <w:t xml:space="preserve"> Res 2018;66(5):1–9.</w:t>
      </w:r>
    </w:p>
    <w:p w:rsidR="009652EF" w:rsidRDefault="004B6510">
      <w:pPr>
        <w:widowControl w:val="0"/>
        <w:pBdr>
          <w:top w:val="nil"/>
          <w:left w:val="nil"/>
          <w:bottom w:val="nil"/>
          <w:right w:val="nil"/>
          <w:between w:val="nil"/>
        </w:pBdr>
        <w:spacing w:line="240" w:lineRule="auto"/>
        <w:ind w:left="384" w:hanging="384"/>
        <w:rPr>
          <w:b/>
        </w:rPr>
      </w:pPr>
      <w:r>
        <w:t xml:space="preserve">8. </w:t>
      </w:r>
      <w:r>
        <w:tab/>
        <w:t xml:space="preserve">Linge J, </w:t>
      </w:r>
      <w:proofErr w:type="spellStart"/>
      <w:r>
        <w:t>Borga</w:t>
      </w:r>
      <w:proofErr w:type="spellEnd"/>
      <w:r>
        <w:t xml:space="preserve"> M, West J, et al. Body Composition Profiling in the UK Biobank Imaging Study. </w:t>
      </w:r>
      <w:proofErr w:type="spellStart"/>
      <w:r>
        <w:t>Obes</w:t>
      </w:r>
      <w:proofErr w:type="spellEnd"/>
      <w:r>
        <w:t xml:space="preserve"> Silver Spring Md 2018;26(11):1785–95.</w:t>
      </w:r>
    </w:p>
    <w:p w:rsidR="009652EF" w:rsidRDefault="004B6510">
      <w:pPr>
        <w:widowControl w:val="0"/>
        <w:pBdr>
          <w:top w:val="nil"/>
          <w:left w:val="nil"/>
          <w:bottom w:val="nil"/>
          <w:right w:val="nil"/>
          <w:between w:val="nil"/>
        </w:pBdr>
        <w:spacing w:line="240" w:lineRule="auto"/>
        <w:ind w:left="384" w:hanging="384"/>
        <w:rPr>
          <w:b/>
        </w:rPr>
      </w:pPr>
      <w:r>
        <w:t xml:space="preserve">9. </w:t>
      </w:r>
      <w:r>
        <w:tab/>
        <w:t xml:space="preserve">Linge J, </w:t>
      </w:r>
      <w:proofErr w:type="spellStart"/>
      <w:r>
        <w:t>Whitcher</w:t>
      </w:r>
      <w:proofErr w:type="spellEnd"/>
      <w:r>
        <w:t xml:space="preserve"> B, </w:t>
      </w:r>
      <w:proofErr w:type="spellStart"/>
      <w:r>
        <w:t>Borga</w:t>
      </w:r>
      <w:proofErr w:type="spellEnd"/>
      <w:r>
        <w:t xml:space="preserve"> M, </w:t>
      </w:r>
      <w:proofErr w:type="spellStart"/>
      <w:r>
        <w:t>Dahlqvist</w:t>
      </w:r>
      <w:proofErr w:type="spellEnd"/>
      <w:r>
        <w:t xml:space="preserve"> </w:t>
      </w:r>
      <w:proofErr w:type="spellStart"/>
      <w:r>
        <w:t>Leinhard</w:t>
      </w:r>
      <w:proofErr w:type="spellEnd"/>
      <w:r>
        <w:t xml:space="preserve"> O. Sub-phenotyping Metabolic Disorders Using Body Composition: An Individualized, Nonparametric Approach Utilizing Large Data Sets. </w:t>
      </w:r>
      <w:proofErr w:type="spellStart"/>
      <w:r>
        <w:t>Obes</w:t>
      </w:r>
      <w:proofErr w:type="spellEnd"/>
      <w:r>
        <w:t xml:space="preserve"> Silver Spring Md 2019;27(7):1190–9.</w:t>
      </w:r>
    </w:p>
    <w:p w:rsidR="009652EF" w:rsidRDefault="004B6510">
      <w:pPr>
        <w:widowControl w:val="0"/>
        <w:pBdr>
          <w:top w:val="nil"/>
          <w:left w:val="nil"/>
          <w:bottom w:val="nil"/>
          <w:right w:val="nil"/>
          <w:between w:val="nil"/>
        </w:pBdr>
        <w:spacing w:line="240" w:lineRule="auto"/>
        <w:ind w:left="384" w:hanging="384"/>
        <w:rPr>
          <w:b/>
        </w:rPr>
      </w:pPr>
      <w:r>
        <w:t xml:space="preserve">10. </w:t>
      </w:r>
      <w:r>
        <w:tab/>
      </w:r>
      <w:proofErr w:type="spellStart"/>
      <w:r>
        <w:t>Langner</w:t>
      </w:r>
      <w:proofErr w:type="spellEnd"/>
      <w:r>
        <w:t xml:space="preserve"> T, Strand R, </w:t>
      </w:r>
      <w:proofErr w:type="spellStart"/>
      <w:r>
        <w:t>Ahlström</w:t>
      </w:r>
      <w:proofErr w:type="spellEnd"/>
      <w:r>
        <w:t xml:space="preserve"> H, Kullberg J. Large-scale biometry with interpretable neural network regression on UK Biobank body MRI. Sci Rep 2020;10(1):17752.</w:t>
      </w:r>
    </w:p>
    <w:p w:rsidR="009652EF" w:rsidRDefault="004B6510">
      <w:pPr>
        <w:widowControl w:val="0"/>
        <w:pBdr>
          <w:top w:val="nil"/>
          <w:left w:val="nil"/>
          <w:bottom w:val="nil"/>
          <w:right w:val="nil"/>
          <w:between w:val="nil"/>
        </w:pBdr>
        <w:spacing w:line="240" w:lineRule="auto"/>
        <w:ind w:left="384" w:hanging="384"/>
        <w:rPr>
          <w:b/>
        </w:rPr>
      </w:pPr>
      <w:r>
        <w:t xml:space="preserve">11. </w:t>
      </w:r>
      <w:r>
        <w:tab/>
        <w:t xml:space="preserve">Huang G, Liu Z, Van Der </w:t>
      </w:r>
      <w:proofErr w:type="spellStart"/>
      <w:r>
        <w:t>Maaten</w:t>
      </w:r>
      <w:proofErr w:type="spellEnd"/>
      <w:r>
        <w:t xml:space="preserve"> L, Weinberger KQ. Densely Connected Convolutional Networks. In: 2017 IEEE Conference on Computer Vision and Pattern Recognition (CVPR). 2017. p. 2261–9.</w:t>
      </w:r>
    </w:p>
    <w:p w:rsidR="009652EF" w:rsidRDefault="004B6510">
      <w:pPr>
        <w:widowControl w:val="0"/>
        <w:pBdr>
          <w:top w:val="nil"/>
          <w:left w:val="nil"/>
          <w:bottom w:val="nil"/>
          <w:right w:val="nil"/>
          <w:between w:val="nil"/>
        </w:pBdr>
        <w:spacing w:line="240" w:lineRule="auto"/>
        <w:ind w:left="384" w:hanging="384"/>
        <w:rPr>
          <w:b/>
        </w:rPr>
      </w:pPr>
      <w:r>
        <w:t xml:space="preserve">12. </w:t>
      </w:r>
      <w:r>
        <w:tab/>
        <w:t xml:space="preserve">Deng J, Dong W, </w:t>
      </w:r>
      <w:proofErr w:type="spellStart"/>
      <w:r>
        <w:t>Socher</w:t>
      </w:r>
      <w:proofErr w:type="spellEnd"/>
      <w:r>
        <w:t xml:space="preserve"> R, Li L, Kai Li, Li Fei-Fei. ImageNet: A large-scale hierarchical image database. In: 2009 IEEE Conference on Computer Vision and Pattern Recognition. 2009. p. 248–55.</w:t>
      </w:r>
    </w:p>
    <w:p w:rsidR="009652EF" w:rsidRDefault="004B6510">
      <w:pPr>
        <w:widowControl w:val="0"/>
        <w:pBdr>
          <w:top w:val="nil"/>
          <w:left w:val="nil"/>
          <w:bottom w:val="nil"/>
          <w:right w:val="nil"/>
          <w:between w:val="nil"/>
        </w:pBdr>
        <w:spacing w:line="240" w:lineRule="auto"/>
        <w:ind w:left="384" w:hanging="384"/>
        <w:rPr>
          <w:b/>
        </w:rPr>
      </w:pPr>
      <w:r>
        <w:t xml:space="preserve">13. </w:t>
      </w:r>
      <w:r>
        <w:tab/>
      </w:r>
      <w:proofErr w:type="spellStart"/>
      <w:r>
        <w:t>Kingma</w:t>
      </w:r>
      <w:proofErr w:type="spellEnd"/>
      <w:r>
        <w:t xml:space="preserve"> DP, Ba J. Adam: A Method for Stochastic Optimization. ArXiv14126980 Cs [Internet] 2017 [cited 2021 Apr 20</w:t>
      </w:r>
      <w:proofErr w:type="gramStart"/>
      <w:r>
        <w:t>];Available</w:t>
      </w:r>
      <w:proofErr w:type="gramEnd"/>
      <w:r>
        <w:t xml:space="preserve"> from: http://arxiv.org/abs/1412.6980</w:t>
      </w:r>
    </w:p>
    <w:p w:rsidR="009652EF" w:rsidRDefault="004B6510">
      <w:pPr>
        <w:widowControl w:val="0"/>
        <w:pBdr>
          <w:top w:val="nil"/>
          <w:left w:val="nil"/>
          <w:bottom w:val="nil"/>
          <w:right w:val="nil"/>
          <w:between w:val="nil"/>
        </w:pBdr>
        <w:spacing w:line="240" w:lineRule="auto"/>
        <w:ind w:left="384" w:hanging="384"/>
        <w:rPr>
          <w:b/>
        </w:rPr>
      </w:pPr>
      <w:r>
        <w:t xml:space="preserve">14. </w:t>
      </w:r>
      <w:r>
        <w:tab/>
        <w:t>Lu X, Ma C, Ni B, Yang X, Reid I, Yang M-H. Deep Regression Tracking with Shrinkage Loss [Internet]. 2018 [cited 2021 Apr 20]. p. 353–</w:t>
      </w:r>
      <w:proofErr w:type="gramStart"/>
      <w:r>
        <w:t>69.Available</w:t>
      </w:r>
      <w:proofErr w:type="gramEnd"/>
      <w:r>
        <w:t xml:space="preserve"> from: https://openaccess.thecvf.com/content_ECCV_2018/html/Xiankai_Lu_Deep_Regression_Tracking_ECCV_2018_paper.html</w:t>
      </w:r>
    </w:p>
    <w:sectPr w:rsidR="009652EF" w:rsidSect="000C025F">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0D5D" w:rsidRDefault="00E10D5D">
      <w:pPr>
        <w:spacing w:line="240" w:lineRule="auto"/>
      </w:pPr>
      <w:r>
        <w:separator/>
      </w:r>
    </w:p>
  </w:endnote>
  <w:endnote w:type="continuationSeparator" w:id="0">
    <w:p w:rsidR="00E10D5D" w:rsidRDefault="00E10D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0D5D" w:rsidRDefault="00E10D5D">
      <w:pPr>
        <w:spacing w:line="240" w:lineRule="auto"/>
      </w:pPr>
      <w:r>
        <w:separator/>
      </w:r>
    </w:p>
  </w:footnote>
  <w:footnote w:type="continuationSeparator" w:id="0">
    <w:p w:rsidR="00E10D5D" w:rsidRDefault="00E10D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6510" w:rsidRDefault="004B65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382A93"/>
    <w:multiLevelType w:val="multilevel"/>
    <w:tmpl w:val="0B4E0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2EF"/>
    <w:rsid w:val="00000650"/>
    <w:rsid w:val="00092B6F"/>
    <w:rsid w:val="000C025F"/>
    <w:rsid w:val="001720FA"/>
    <w:rsid w:val="001A76FB"/>
    <w:rsid w:val="00327C98"/>
    <w:rsid w:val="0041036B"/>
    <w:rsid w:val="004B6510"/>
    <w:rsid w:val="004E2105"/>
    <w:rsid w:val="005B784D"/>
    <w:rsid w:val="0069791B"/>
    <w:rsid w:val="00745337"/>
    <w:rsid w:val="008F7FB0"/>
    <w:rsid w:val="009652EF"/>
    <w:rsid w:val="00A85B38"/>
    <w:rsid w:val="00D3104E"/>
    <w:rsid w:val="00DE02B8"/>
    <w:rsid w:val="00E01166"/>
    <w:rsid w:val="00E10D5D"/>
    <w:rsid w:val="00E16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54D9C5AA-10E7-C24A-BFBE-ECF8207D0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hd w:val="clear" w:color="auto" w:fill="FFFFFF"/>
      <w:spacing w:after="220"/>
      <w:outlineLvl w:val="0"/>
    </w:pPr>
    <w:rPr>
      <w:rFonts w:ascii="Calibri" w:eastAsia="Calibri" w:hAnsi="Calibri" w:cs="Calibri"/>
      <w:b/>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github.com/broadinstitute/ml4h/tree/master/ml4h/applications/ingest" TargetMode="Externa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3474</Words>
  <Characters>19802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Saaket Agrawal</cp:lastModifiedBy>
  <cp:revision>2</cp:revision>
  <dcterms:created xsi:type="dcterms:W3CDTF">2021-05-07T23:47:00Z</dcterms:created>
  <dcterms:modified xsi:type="dcterms:W3CDTF">2021-05-07T23:47:00Z</dcterms:modified>
</cp:coreProperties>
</file>