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E95D" w14:textId="51E5BD91" w:rsidR="382B60EA" w:rsidRDefault="506BA716" w:rsidP="27B1F7C0">
      <w:pPr>
        <w:spacing w:line="480" w:lineRule="auto"/>
        <w:jc w:val="both"/>
        <w:rPr>
          <w:rFonts w:ascii="Times New Roman" w:eastAsia="Times New Roman" w:hAnsi="Times New Roman" w:cs="Times New Roman"/>
          <w:b/>
          <w:bCs/>
          <w:color w:val="000000" w:themeColor="text1"/>
          <w:sz w:val="24"/>
          <w:szCs w:val="24"/>
          <w:lang w:val="en-US"/>
        </w:rPr>
      </w:pPr>
      <w:r w:rsidRPr="27B1F7C0">
        <w:rPr>
          <w:rFonts w:ascii="Times New Roman" w:eastAsia="Times New Roman" w:hAnsi="Times New Roman" w:cs="Times New Roman"/>
          <w:b/>
          <w:bCs/>
          <w:color w:val="000000" w:themeColor="text1"/>
          <w:sz w:val="24"/>
          <w:szCs w:val="24"/>
          <w:lang w:val="en-US"/>
        </w:rPr>
        <w:t>Appendix</w:t>
      </w:r>
    </w:p>
    <w:p w14:paraId="085BA28E" w14:textId="22A4BC8B" w:rsidR="00210857" w:rsidRDefault="00210857" w:rsidP="00210857">
      <w:pPr>
        <w:pStyle w:val="MDPI31text"/>
        <w:ind w:firstLine="0"/>
        <w:rPr>
          <w:rFonts w:ascii="Times New Roman" w:hAnsi="Times New Roman"/>
          <w:b/>
          <w:bCs/>
          <w:sz w:val="22"/>
        </w:rPr>
      </w:pPr>
      <w:r w:rsidRPr="00210857">
        <w:rPr>
          <w:rFonts w:ascii="Times New Roman" w:hAnsi="Times New Roman"/>
          <w:b/>
          <w:sz w:val="22"/>
        </w:rPr>
        <w:t>Schrezenmeier</w:t>
      </w:r>
      <w:r w:rsidRPr="6F2068A4">
        <w:rPr>
          <w:rFonts w:ascii="Times New Roman" w:hAnsi="Times New Roman"/>
          <w:b/>
          <w:bCs/>
          <w:sz w:val="22"/>
        </w:rPr>
        <w:t xml:space="preserve"> </w:t>
      </w:r>
      <w:r>
        <w:rPr>
          <w:rFonts w:ascii="Times New Roman" w:hAnsi="Times New Roman"/>
          <w:b/>
          <w:bCs/>
          <w:sz w:val="22"/>
        </w:rPr>
        <w:t xml:space="preserve">et al. </w:t>
      </w:r>
      <w:r w:rsidRPr="6F2068A4">
        <w:rPr>
          <w:rFonts w:ascii="Times New Roman" w:hAnsi="Times New Roman"/>
          <w:b/>
          <w:bCs/>
          <w:sz w:val="22"/>
        </w:rPr>
        <w:t xml:space="preserve">Immunogenicity of COVID-19 </w:t>
      </w:r>
      <w:proofErr w:type="spellStart"/>
      <w:r w:rsidRPr="6F2068A4">
        <w:rPr>
          <w:rFonts w:ascii="Times New Roman" w:hAnsi="Times New Roman"/>
          <w:b/>
          <w:bCs/>
          <w:sz w:val="22"/>
        </w:rPr>
        <w:t>Tozinameran</w:t>
      </w:r>
      <w:proofErr w:type="spellEnd"/>
      <w:r w:rsidRPr="6F2068A4">
        <w:rPr>
          <w:rFonts w:ascii="Times New Roman" w:hAnsi="Times New Roman"/>
          <w:b/>
          <w:bCs/>
          <w:sz w:val="22"/>
        </w:rPr>
        <w:t xml:space="preserve"> Vaccination in Patients on Chronic Dialysis</w:t>
      </w:r>
    </w:p>
    <w:p w14:paraId="24E1DDDD" w14:textId="77777777" w:rsidR="00210857" w:rsidRPr="00314FBF" w:rsidRDefault="00210857" w:rsidP="00210857">
      <w:pPr>
        <w:pStyle w:val="MDPI31text"/>
        <w:ind w:firstLine="0"/>
        <w:rPr>
          <w:rFonts w:ascii="Times New Roman" w:hAnsi="Times New Roman"/>
          <w:b/>
          <w:bCs/>
          <w:sz w:val="22"/>
        </w:rPr>
      </w:pPr>
    </w:p>
    <w:p w14:paraId="3E77E28D" w14:textId="77777777" w:rsidR="00210857" w:rsidRPr="00314FBF" w:rsidRDefault="00210857" w:rsidP="00210857">
      <w:pPr>
        <w:pStyle w:val="MDPI31text"/>
        <w:rPr>
          <w:rFonts w:ascii="Times New Roman" w:hAnsi="Times New Roman"/>
          <w:b/>
          <w:bCs/>
          <w:color w:val="000000" w:themeColor="text1"/>
          <w:sz w:val="22"/>
        </w:rPr>
      </w:pPr>
    </w:p>
    <w:tbl>
      <w:tblPr>
        <w:tblStyle w:val="Tabellenraster"/>
        <w:tblW w:w="0" w:type="auto"/>
        <w:tblLayout w:type="fixed"/>
        <w:tblLook w:val="06A0" w:firstRow="1" w:lastRow="0" w:firstColumn="1" w:lastColumn="0" w:noHBand="1" w:noVBand="1"/>
      </w:tblPr>
      <w:tblGrid>
        <w:gridCol w:w="6705"/>
        <w:gridCol w:w="450"/>
        <w:gridCol w:w="1905"/>
      </w:tblGrid>
      <w:tr w:rsidR="201FD741" w14:paraId="59B65148" w14:textId="77777777" w:rsidTr="421E7854">
        <w:tc>
          <w:tcPr>
            <w:tcW w:w="6705" w:type="dxa"/>
          </w:tcPr>
          <w:p w14:paraId="10367B8D" w14:textId="0D2E3D85" w:rsidR="0E960C0A" w:rsidRDefault="03ADC05E" w:rsidP="201FD741">
            <w:pPr>
              <w:spacing w:after="160" w:line="480" w:lineRule="auto"/>
              <w:jc w:val="both"/>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b/>
                <w:bCs/>
                <w:color w:val="000000" w:themeColor="text1"/>
                <w:sz w:val="24"/>
                <w:szCs w:val="24"/>
                <w:lang w:val="en-US"/>
              </w:rPr>
              <w:t>Table of Contents</w:t>
            </w:r>
          </w:p>
        </w:tc>
        <w:tc>
          <w:tcPr>
            <w:tcW w:w="450" w:type="dxa"/>
          </w:tcPr>
          <w:p w14:paraId="1734D5E0" w14:textId="32585B7E" w:rsidR="201FD741" w:rsidRDefault="201FD741" w:rsidP="201FD741">
            <w:pPr>
              <w:rPr>
                <w:rFonts w:ascii="Times New Roman" w:eastAsia="Times New Roman" w:hAnsi="Times New Roman" w:cs="Times New Roman"/>
                <w:color w:val="000000" w:themeColor="text1"/>
                <w:sz w:val="24"/>
                <w:szCs w:val="24"/>
              </w:rPr>
            </w:pPr>
          </w:p>
        </w:tc>
        <w:tc>
          <w:tcPr>
            <w:tcW w:w="1905" w:type="dxa"/>
          </w:tcPr>
          <w:p w14:paraId="27FD743F" w14:textId="32585B7E" w:rsidR="201FD741" w:rsidRDefault="201FD741" w:rsidP="201FD741">
            <w:pPr>
              <w:rPr>
                <w:rFonts w:ascii="Times New Roman" w:eastAsia="Times New Roman" w:hAnsi="Times New Roman" w:cs="Times New Roman"/>
                <w:color w:val="000000" w:themeColor="text1"/>
                <w:sz w:val="24"/>
                <w:szCs w:val="24"/>
              </w:rPr>
            </w:pPr>
          </w:p>
        </w:tc>
      </w:tr>
      <w:tr w:rsidR="201FD741" w14:paraId="533F0622" w14:textId="77777777" w:rsidTr="421E7854">
        <w:tc>
          <w:tcPr>
            <w:tcW w:w="6705" w:type="dxa"/>
          </w:tcPr>
          <w:p w14:paraId="0B35ECE4" w14:textId="781F2724" w:rsidR="0E960C0A" w:rsidRDefault="03ADC05E" w:rsidP="777FB980">
            <w:pPr>
              <w:rPr>
                <w:rFonts w:ascii="Times New Roman" w:eastAsia="Times New Roman" w:hAnsi="Times New Roman" w:cs="Times New Roman"/>
                <w:color w:val="000000" w:themeColor="text1"/>
                <w:sz w:val="24"/>
                <w:szCs w:val="24"/>
                <w:lang w:val="en-US"/>
              </w:rPr>
            </w:pPr>
            <w:r w:rsidRPr="27B1F7C0">
              <w:rPr>
                <w:rFonts w:ascii="Times New Roman" w:eastAsia="Times New Roman" w:hAnsi="Times New Roman" w:cs="Times New Roman"/>
                <w:color w:val="000000" w:themeColor="text1"/>
                <w:sz w:val="24"/>
                <w:szCs w:val="24"/>
                <w:lang w:val="en-US"/>
              </w:rPr>
              <w:t>Patient and clinical characteristics</w:t>
            </w:r>
            <w:r w:rsidR="50943419" w:rsidRPr="27B1F7C0">
              <w:rPr>
                <w:rFonts w:ascii="Times New Roman" w:eastAsia="Times New Roman" w:hAnsi="Times New Roman" w:cs="Times New Roman"/>
                <w:color w:val="000000" w:themeColor="text1"/>
                <w:sz w:val="24"/>
                <w:szCs w:val="24"/>
                <w:lang w:val="en-US"/>
              </w:rPr>
              <w:t xml:space="preserve"> </w:t>
            </w:r>
          </w:p>
          <w:p w14:paraId="6E96B987" w14:textId="782C6173" w:rsidR="201FD741"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32E633F7" w14:textId="32585B7E" w:rsidR="201FD741" w:rsidRDefault="201FD741" w:rsidP="201FD741">
            <w:pPr>
              <w:rPr>
                <w:rFonts w:ascii="Times New Roman" w:eastAsia="Times New Roman" w:hAnsi="Times New Roman" w:cs="Times New Roman"/>
                <w:color w:val="000000" w:themeColor="text1"/>
                <w:sz w:val="24"/>
                <w:szCs w:val="24"/>
              </w:rPr>
            </w:pPr>
          </w:p>
        </w:tc>
        <w:tc>
          <w:tcPr>
            <w:tcW w:w="1905" w:type="dxa"/>
          </w:tcPr>
          <w:p w14:paraId="1D09B183" w14:textId="4425D34F" w:rsidR="0E960C0A" w:rsidRDefault="0FE443B8" w:rsidP="1913C62A">
            <w:pPr>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color w:val="000000" w:themeColor="text1"/>
                <w:sz w:val="24"/>
                <w:szCs w:val="24"/>
              </w:rPr>
              <w:t>Page 2</w:t>
            </w:r>
          </w:p>
        </w:tc>
      </w:tr>
      <w:tr w:rsidR="201FD741" w14:paraId="31D0A677" w14:textId="77777777" w:rsidTr="421E7854">
        <w:tc>
          <w:tcPr>
            <w:tcW w:w="6705" w:type="dxa"/>
          </w:tcPr>
          <w:p w14:paraId="7F021B6C" w14:textId="51FAFC7B" w:rsidR="0E960C0A" w:rsidRDefault="66550728" w:rsidP="4FFD3A5D">
            <w:pPr>
              <w:rPr>
                <w:rFonts w:ascii="Times New Roman" w:eastAsia="Times New Roman" w:hAnsi="Times New Roman" w:cs="Times New Roman"/>
                <w:color w:val="000000" w:themeColor="text1"/>
                <w:sz w:val="24"/>
                <w:szCs w:val="24"/>
                <w:lang w:val="en-US"/>
              </w:rPr>
            </w:pPr>
            <w:r w:rsidRPr="03E1FEBC">
              <w:rPr>
                <w:rFonts w:ascii="Times New Roman" w:eastAsia="Times New Roman" w:hAnsi="Times New Roman" w:cs="Times New Roman"/>
                <w:color w:val="000000" w:themeColor="text1"/>
                <w:sz w:val="24"/>
                <w:szCs w:val="24"/>
                <w:lang w:val="en-US"/>
              </w:rPr>
              <w:t xml:space="preserve">Additional </w:t>
            </w:r>
            <w:proofErr w:type="spellStart"/>
            <w:r w:rsidR="482DA2CA" w:rsidRPr="03E1FEBC">
              <w:rPr>
                <w:rFonts w:ascii="Times New Roman" w:eastAsia="Times New Roman" w:hAnsi="Times New Roman" w:cs="Times New Roman"/>
                <w:color w:val="000000" w:themeColor="text1"/>
                <w:sz w:val="24"/>
                <w:szCs w:val="24"/>
                <w:lang w:val="en-US"/>
              </w:rPr>
              <w:t>e</w:t>
            </w:r>
            <w:r w:rsidRPr="03E1FEBC">
              <w:rPr>
                <w:rFonts w:ascii="Times New Roman" w:eastAsia="Times New Roman" w:hAnsi="Times New Roman" w:cs="Times New Roman"/>
                <w:color w:val="000000" w:themeColor="text1"/>
                <w:sz w:val="24"/>
                <w:szCs w:val="24"/>
                <w:lang w:val="en-US"/>
              </w:rPr>
              <w:t>Figure</w:t>
            </w:r>
            <w:proofErr w:type="spellEnd"/>
            <w:r w:rsidRPr="03E1FEBC">
              <w:rPr>
                <w:rFonts w:ascii="Times New Roman" w:eastAsia="Times New Roman" w:hAnsi="Times New Roman" w:cs="Times New Roman"/>
                <w:color w:val="000000" w:themeColor="text1"/>
                <w:sz w:val="24"/>
                <w:szCs w:val="24"/>
                <w:lang w:val="en-US"/>
              </w:rPr>
              <w:t xml:space="preserve"> </w:t>
            </w:r>
            <w:r w:rsidR="2DA24BC8" w:rsidRPr="03E1FEBC">
              <w:rPr>
                <w:rFonts w:ascii="Times New Roman" w:eastAsia="Times New Roman" w:hAnsi="Times New Roman" w:cs="Times New Roman"/>
                <w:color w:val="000000" w:themeColor="text1"/>
                <w:sz w:val="24"/>
                <w:szCs w:val="24"/>
                <w:lang w:val="en-US"/>
              </w:rPr>
              <w:t>1</w:t>
            </w:r>
            <w:r w:rsidRPr="03E1FEBC">
              <w:rPr>
                <w:rFonts w:ascii="Times New Roman" w:eastAsia="Times New Roman" w:hAnsi="Times New Roman" w:cs="Times New Roman"/>
                <w:color w:val="000000" w:themeColor="text1"/>
                <w:sz w:val="24"/>
                <w:szCs w:val="24"/>
                <w:lang w:val="en-US"/>
              </w:rPr>
              <w:t>. Study Flow Diagram</w:t>
            </w:r>
            <w:r w:rsidR="558B4E16" w:rsidRPr="009203FF">
              <w:rPr>
                <w:lang w:val="en-US"/>
              </w:rPr>
              <w:tab/>
            </w:r>
          </w:p>
          <w:p w14:paraId="4A35EDCC" w14:textId="3BA12AFB" w:rsidR="201FD741"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1315D689" w14:textId="32585B7E"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1905" w:type="dxa"/>
          </w:tcPr>
          <w:p w14:paraId="5C423D24" w14:textId="0F810911" w:rsidR="0E960C0A" w:rsidRDefault="03ADC05E" w:rsidP="201FD741">
            <w:pPr>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color w:val="000000" w:themeColor="text1"/>
                <w:sz w:val="24"/>
                <w:szCs w:val="24"/>
              </w:rPr>
              <w:t>Page 3</w:t>
            </w:r>
          </w:p>
          <w:p w14:paraId="3EAF41CF" w14:textId="5B935512" w:rsidR="201FD741" w:rsidRDefault="201FD741" w:rsidP="201FD741">
            <w:pPr>
              <w:rPr>
                <w:rFonts w:ascii="Times New Roman" w:eastAsia="Times New Roman" w:hAnsi="Times New Roman" w:cs="Times New Roman"/>
                <w:color w:val="000000" w:themeColor="text1"/>
                <w:sz w:val="24"/>
                <w:szCs w:val="24"/>
              </w:rPr>
            </w:pPr>
          </w:p>
        </w:tc>
      </w:tr>
      <w:tr w:rsidR="201FD741" w14:paraId="65DCA00E" w14:textId="77777777" w:rsidTr="421E7854">
        <w:tc>
          <w:tcPr>
            <w:tcW w:w="6705" w:type="dxa"/>
          </w:tcPr>
          <w:p w14:paraId="1D4F7AA9" w14:textId="467BE637" w:rsidR="0E960C0A" w:rsidRDefault="03ADC05E" w:rsidP="201FD741">
            <w:pPr>
              <w:rPr>
                <w:rFonts w:ascii="Times New Roman" w:eastAsia="Times New Roman" w:hAnsi="Times New Roman" w:cs="Times New Roman"/>
                <w:color w:val="000000" w:themeColor="text1"/>
                <w:sz w:val="24"/>
                <w:szCs w:val="24"/>
                <w:lang w:val="en-US"/>
              </w:rPr>
            </w:pPr>
            <w:r w:rsidRPr="27B1F7C0">
              <w:rPr>
                <w:rFonts w:ascii="Times New Roman" w:eastAsia="Times New Roman" w:hAnsi="Times New Roman" w:cs="Times New Roman"/>
                <w:color w:val="000000" w:themeColor="text1"/>
                <w:sz w:val="24"/>
                <w:szCs w:val="24"/>
                <w:lang w:val="en-US"/>
              </w:rPr>
              <w:t>Ethical Statement</w:t>
            </w:r>
            <w:r w:rsidR="0E960C0A">
              <w:tab/>
            </w:r>
          </w:p>
          <w:p w14:paraId="658CDB90" w14:textId="4097B413" w:rsidR="201FD741"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7E66554A" w14:textId="32585B7E" w:rsidR="201FD741" w:rsidRDefault="201FD741" w:rsidP="201FD741">
            <w:pPr>
              <w:rPr>
                <w:rFonts w:ascii="Times New Roman" w:eastAsia="Times New Roman" w:hAnsi="Times New Roman" w:cs="Times New Roman"/>
                <w:color w:val="000000" w:themeColor="text1"/>
                <w:sz w:val="24"/>
                <w:szCs w:val="24"/>
              </w:rPr>
            </w:pPr>
          </w:p>
        </w:tc>
        <w:tc>
          <w:tcPr>
            <w:tcW w:w="1905" w:type="dxa"/>
          </w:tcPr>
          <w:p w14:paraId="1CF7BD0F" w14:textId="24718DBC" w:rsidR="0E960C0A" w:rsidRDefault="03ADC05E" w:rsidP="201FD741">
            <w:pPr>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color w:val="000000" w:themeColor="text1"/>
                <w:sz w:val="24"/>
                <w:szCs w:val="24"/>
              </w:rPr>
              <w:t>Page 3</w:t>
            </w:r>
          </w:p>
        </w:tc>
      </w:tr>
      <w:tr w:rsidR="201FD741" w14:paraId="209044E9" w14:textId="77777777" w:rsidTr="421E7854">
        <w:tc>
          <w:tcPr>
            <w:tcW w:w="6705" w:type="dxa"/>
          </w:tcPr>
          <w:p w14:paraId="0DFDEFE1" w14:textId="78577DDF" w:rsidR="0E960C0A" w:rsidRDefault="74A45E0B" w:rsidP="201FD741">
            <w:pPr>
              <w:rPr>
                <w:rFonts w:ascii="Times New Roman" w:eastAsia="Times New Roman" w:hAnsi="Times New Roman" w:cs="Times New Roman"/>
                <w:color w:val="000000" w:themeColor="text1"/>
                <w:sz w:val="24"/>
                <w:szCs w:val="24"/>
                <w:lang w:val="en-US"/>
              </w:rPr>
            </w:pPr>
            <w:r w:rsidRPr="03E1FEBC">
              <w:rPr>
                <w:rFonts w:ascii="Times New Roman" w:eastAsia="Times New Roman" w:hAnsi="Times New Roman" w:cs="Times New Roman"/>
                <w:color w:val="000000" w:themeColor="text1"/>
                <w:sz w:val="24"/>
                <w:szCs w:val="24"/>
                <w:lang w:val="en-US"/>
              </w:rPr>
              <w:t>Detailed Methods</w:t>
            </w:r>
          </w:p>
          <w:p w14:paraId="0A7A70D2" w14:textId="2D6EEDEA" w:rsidR="201FD741"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561E5981" w14:textId="32585B7E" w:rsidR="201FD741" w:rsidRDefault="201FD741" w:rsidP="201FD741">
            <w:pPr>
              <w:rPr>
                <w:rFonts w:ascii="Times New Roman" w:eastAsia="Times New Roman" w:hAnsi="Times New Roman" w:cs="Times New Roman"/>
                <w:color w:val="000000" w:themeColor="text1"/>
                <w:sz w:val="24"/>
                <w:szCs w:val="24"/>
              </w:rPr>
            </w:pPr>
          </w:p>
        </w:tc>
        <w:tc>
          <w:tcPr>
            <w:tcW w:w="1905" w:type="dxa"/>
          </w:tcPr>
          <w:p w14:paraId="7144675A" w14:textId="578132FA" w:rsidR="0E960C0A" w:rsidRDefault="03ADC05E" w:rsidP="201FD741">
            <w:pPr>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color w:val="000000" w:themeColor="text1"/>
                <w:sz w:val="24"/>
                <w:szCs w:val="24"/>
              </w:rPr>
              <w:t>Page 4</w:t>
            </w:r>
          </w:p>
        </w:tc>
      </w:tr>
      <w:tr w:rsidR="201FD741" w14:paraId="39CFFF94" w14:textId="77777777" w:rsidTr="421E7854">
        <w:tc>
          <w:tcPr>
            <w:tcW w:w="6705" w:type="dxa"/>
          </w:tcPr>
          <w:p w14:paraId="121169DD" w14:textId="7E0BAF6B" w:rsidR="5448608D" w:rsidRDefault="1FEE1705" w:rsidP="201FD741">
            <w:pPr>
              <w:rPr>
                <w:rFonts w:ascii="Times New Roman" w:eastAsia="Times New Roman" w:hAnsi="Times New Roman" w:cs="Times New Roman"/>
                <w:color w:val="000000" w:themeColor="text1"/>
                <w:sz w:val="24"/>
                <w:szCs w:val="24"/>
                <w:lang w:val="en-US"/>
              </w:rPr>
            </w:pPr>
            <w:r w:rsidRPr="03E1FEBC">
              <w:rPr>
                <w:rFonts w:ascii="Times New Roman" w:eastAsia="Times New Roman" w:hAnsi="Times New Roman" w:cs="Times New Roman"/>
                <w:color w:val="000000" w:themeColor="text1"/>
                <w:sz w:val="24"/>
                <w:szCs w:val="24"/>
                <w:lang w:val="en-US"/>
              </w:rPr>
              <w:t xml:space="preserve">Additional </w:t>
            </w:r>
            <w:proofErr w:type="spellStart"/>
            <w:r w:rsidR="338F6DD8" w:rsidRPr="03E1FEBC">
              <w:rPr>
                <w:rFonts w:ascii="Times New Roman" w:eastAsia="Times New Roman" w:hAnsi="Times New Roman" w:cs="Times New Roman"/>
                <w:color w:val="000000" w:themeColor="text1"/>
                <w:sz w:val="24"/>
                <w:szCs w:val="24"/>
                <w:lang w:val="en-US"/>
              </w:rPr>
              <w:t>e</w:t>
            </w:r>
            <w:r w:rsidRPr="03E1FEBC">
              <w:rPr>
                <w:rFonts w:ascii="Times New Roman" w:eastAsia="Times New Roman" w:hAnsi="Times New Roman" w:cs="Times New Roman"/>
                <w:color w:val="000000" w:themeColor="text1"/>
                <w:sz w:val="24"/>
                <w:szCs w:val="24"/>
                <w:lang w:val="en-US"/>
              </w:rPr>
              <w:t>Table</w:t>
            </w:r>
            <w:proofErr w:type="spellEnd"/>
            <w:r w:rsidRPr="03E1FEBC">
              <w:rPr>
                <w:rFonts w:ascii="Times New Roman" w:eastAsia="Times New Roman" w:hAnsi="Times New Roman" w:cs="Times New Roman"/>
                <w:color w:val="000000" w:themeColor="text1"/>
                <w:sz w:val="24"/>
                <w:szCs w:val="24"/>
                <w:lang w:val="en-US"/>
              </w:rPr>
              <w:t xml:space="preserve"> </w:t>
            </w:r>
            <w:r w:rsidR="60502CE2" w:rsidRPr="03E1FEBC">
              <w:rPr>
                <w:rFonts w:ascii="Times New Roman" w:eastAsia="Times New Roman" w:hAnsi="Times New Roman" w:cs="Times New Roman"/>
                <w:color w:val="000000" w:themeColor="text1"/>
                <w:sz w:val="24"/>
                <w:szCs w:val="24"/>
                <w:lang w:val="en-US"/>
              </w:rPr>
              <w:t>1</w:t>
            </w:r>
            <w:r w:rsidRPr="03E1FEBC">
              <w:rPr>
                <w:rFonts w:ascii="Times New Roman" w:eastAsia="Times New Roman" w:hAnsi="Times New Roman" w:cs="Times New Roman"/>
                <w:color w:val="000000" w:themeColor="text1"/>
                <w:sz w:val="24"/>
                <w:szCs w:val="24"/>
                <w:lang w:val="en-US"/>
              </w:rPr>
              <w:t>. Positive Outcome in the different test systems</w:t>
            </w:r>
          </w:p>
          <w:p w14:paraId="7AEF73F8" w14:textId="3EFA160D" w:rsidR="201FD741"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098BEDF6" w14:textId="20DB82D8"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1905" w:type="dxa"/>
          </w:tcPr>
          <w:p w14:paraId="12CB986C" w14:textId="7E9BDEF4" w:rsidR="5448608D" w:rsidRDefault="369D5FDF" w:rsidP="1913C62A">
            <w:pPr>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color w:val="000000" w:themeColor="text1"/>
                <w:sz w:val="24"/>
                <w:szCs w:val="24"/>
              </w:rPr>
              <w:t>Page</w:t>
            </w:r>
            <w:r w:rsidR="0441437B" w:rsidRPr="27B1F7C0">
              <w:rPr>
                <w:rFonts w:ascii="Times New Roman" w:eastAsia="Times New Roman" w:hAnsi="Times New Roman" w:cs="Times New Roman"/>
                <w:color w:val="000000" w:themeColor="text1"/>
                <w:sz w:val="24"/>
                <w:szCs w:val="24"/>
              </w:rPr>
              <w:t xml:space="preserve"> </w:t>
            </w:r>
            <w:r w:rsidR="00D7094C">
              <w:rPr>
                <w:rFonts w:ascii="Times New Roman" w:eastAsia="Times New Roman" w:hAnsi="Times New Roman" w:cs="Times New Roman"/>
                <w:color w:val="000000" w:themeColor="text1"/>
                <w:sz w:val="24"/>
                <w:szCs w:val="24"/>
              </w:rPr>
              <w:t>7</w:t>
            </w:r>
          </w:p>
        </w:tc>
      </w:tr>
      <w:tr w:rsidR="201FD741" w14:paraId="40975F77" w14:textId="77777777" w:rsidTr="421E7854">
        <w:tc>
          <w:tcPr>
            <w:tcW w:w="6705" w:type="dxa"/>
          </w:tcPr>
          <w:p w14:paraId="167EF034" w14:textId="6A9F8603" w:rsidR="0E960C0A" w:rsidRDefault="66550728" w:rsidP="4FFD3A5D">
            <w:pPr>
              <w:rPr>
                <w:rFonts w:ascii="Times New Roman" w:eastAsia="Times New Roman" w:hAnsi="Times New Roman" w:cs="Times New Roman"/>
                <w:color w:val="000000" w:themeColor="text1"/>
                <w:sz w:val="24"/>
                <w:szCs w:val="24"/>
                <w:lang w:val="en-US"/>
              </w:rPr>
            </w:pPr>
            <w:r w:rsidRPr="03E1FEBC">
              <w:rPr>
                <w:rFonts w:ascii="Times New Roman" w:eastAsia="Times New Roman" w:hAnsi="Times New Roman" w:cs="Times New Roman"/>
                <w:color w:val="000000" w:themeColor="text1"/>
                <w:sz w:val="24"/>
                <w:szCs w:val="24"/>
                <w:lang w:val="en-US"/>
              </w:rPr>
              <w:t xml:space="preserve">Additional </w:t>
            </w:r>
            <w:proofErr w:type="spellStart"/>
            <w:r w:rsidR="78724105" w:rsidRPr="03E1FEBC">
              <w:rPr>
                <w:rFonts w:ascii="Times New Roman" w:eastAsia="Times New Roman" w:hAnsi="Times New Roman" w:cs="Times New Roman"/>
                <w:color w:val="000000" w:themeColor="text1"/>
                <w:sz w:val="24"/>
                <w:szCs w:val="24"/>
                <w:lang w:val="en-US"/>
              </w:rPr>
              <w:t>e</w:t>
            </w:r>
            <w:r w:rsidRPr="03E1FEBC">
              <w:rPr>
                <w:rFonts w:ascii="Times New Roman" w:eastAsia="Times New Roman" w:hAnsi="Times New Roman" w:cs="Times New Roman"/>
                <w:color w:val="000000" w:themeColor="text1"/>
                <w:sz w:val="24"/>
                <w:szCs w:val="24"/>
                <w:lang w:val="en-US"/>
              </w:rPr>
              <w:t>Figure</w:t>
            </w:r>
            <w:proofErr w:type="spellEnd"/>
            <w:r w:rsidRPr="03E1FEBC">
              <w:rPr>
                <w:rFonts w:ascii="Times New Roman" w:eastAsia="Times New Roman" w:hAnsi="Times New Roman" w:cs="Times New Roman"/>
                <w:color w:val="000000" w:themeColor="text1"/>
                <w:sz w:val="24"/>
                <w:szCs w:val="24"/>
                <w:lang w:val="en-US"/>
              </w:rPr>
              <w:t xml:space="preserve"> </w:t>
            </w:r>
            <w:r w:rsidR="6A676C72" w:rsidRPr="03E1FEBC">
              <w:rPr>
                <w:rFonts w:ascii="Times New Roman" w:eastAsia="Times New Roman" w:hAnsi="Times New Roman" w:cs="Times New Roman"/>
                <w:color w:val="000000" w:themeColor="text1"/>
                <w:sz w:val="24"/>
                <w:szCs w:val="24"/>
                <w:lang w:val="en-US"/>
              </w:rPr>
              <w:t>2</w:t>
            </w:r>
            <w:r w:rsidRPr="03E1FEBC">
              <w:rPr>
                <w:rFonts w:ascii="Times New Roman" w:eastAsia="Times New Roman" w:hAnsi="Times New Roman" w:cs="Times New Roman"/>
                <w:color w:val="000000" w:themeColor="text1"/>
                <w:sz w:val="24"/>
                <w:szCs w:val="24"/>
                <w:lang w:val="en-US"/>
              </w:rPr>
              <w:t xml:space="preserve">. SARS-CoV-2 IgA responses in vaccinated and </w:t>
            </w:r>
            <w:r w:rsidR="6AA6A1C9" w:rsidRPr="03E1FEBC">
              <w:rPr>
                <w:rFonts w:ascii="Times New Roman" w:eastAsia="Times New Roman" w:hAnsi="Times New Roman" w:cs="Times New Roman"/>
                <w:color w:val="000000" w:themeColor="text1"/>
                <w:sz w:val="24"/>
                <w:szCs w:val="24"/>
                <w:lang w:val="en-US"/>
              </w:rPr>
              <w:t>un</w:t>
            </w:r>
            <w:r w:rsidRPr="03E1FEBC">
              <w:rPr>
                <w:rFonts w:ascii="Times New Roman" w:eastAsia="Times New Roman" w:hAnsi="Times New Roman" w:cs="Times New Roman"/>
                <w:color w:val="000000" w:themeColor="text1"/>
                <w:sz w:val="24"/>
                <w:szCs w:val="24"/>
                <w:lang w:val="en-US"/>
              </w:rPr>
              <w:t>vaccinated dialysis-patients.</w:t>
            </w:r>
          </w:p>
          <w:p w14:paraId="67DB2E7A" w14:textId="25058132" w:rsidR="201FD741"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6DFE5A8D" w14:textId="32585B7E"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1905" w:type="dxa"/>
          </w:tcPr>
          <w:p w14:paraId="70B6E3F5" w14:textId="73AADBAA" w:rsidR="0E960C0A" w:rsidRDefault="2DDB277B" w:rsidP="1913C62A">
            <w:pPr>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color w:val="000000" w:themeColor="text1"/>
                <w:sz w:val="24"/>
                <w:szCs w:val="24"/>
              </w:rPr>
              <w:t>Page</w:t>
            </w:r>
            <w:r w:rsidR="26710444" w:rsidRPr="27B1F7C0">
              <w:rPr>
                <w:rFonts w:ascii="Times New Roman" w:eastAsia="Times New Roman" w:hAnsi="Times New Roman" w:cs="Times New Roman"/>
                <w:color w:val="000000" w:themeColor="text1"/>
                <w:sz w:val="24"/>
                <w:szCs w:val="24"/>
              </w:rPr>
              <w:t xml:space="preserve"> </w:t>
            </w:r>
            <w:r w:rsidR="00D7094C">
              <w:rPr>
                <w:rFonts w:ascii="Times New Roman" w:eastAsia="Times New Roman" w:hAnsi="Times New Roman" w:cs="Times New Roman"/>
                <w:color w:val="000000" w:themeColor="text1"/>
                <w:sz w:val="24"/>
                <w:szCs w:val="24"/>
              </w:rPr>
              <w:t>9</w:t>
            </w:r>
          </w:p>
        </w:tc>
      </w:tr>
      <w:tr w:rsidR="421E7854" w14:paraId="4313CEA7" w14:textId="77777777" w:rsidTr="00D7094C">
        <w:trPr>
          <w:trHeight w:val="883"/>
        </w:trPr>
        <w:tc>
          <w:tcPr>
            <w:tcW w:w="6705" w:type="dxa"/>
          </w:tcPr>
          <w:p w14:paraId="62D96DC9" w14:textId="23EAC030" w:rsidR="2C89E2A4" w:rsidRDefault="2C89E2A4" w:rsidP="421E7854">
            <w:pPr>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 xml:space="preserve">Additional </w:t>
            </w:r>
            <w:proofErr w:type="spellStart"/>
            <w:r w:rsidRPr="421E7854">
              <w:rPr>
                <w:rFonts w:ascii="Times New Roman" w:eastAsia="Times New Roman" w:hAnsi="Times New Roman" w:cs="Times New Roman"/>
                <w:color w:val="000000" w:themeColor="text1"/>
                <w:sz w:val="24"/>
                <w:szCs w:val="24"/>
                <w:lang w:val="en-US"/>
              </w:rPr>
              <w:t>eFigure</w:t>
            </w:r>
            <w:proofErr w:type="spellEnd"/>
            <w:r w:rsidRPr="421E7854">
              <w:rPr>
                <w:rFonts w:ascii="Times New Roman" w:eastAsia="Times New Roman" w:hAnsi="Times New Roman" w:cs="Times New Roman"/>
                <w:color w:val="000000" w:themeColor="text1"/>
                <w:sz w:val="24"/>
                <w:szCs w:val="24"/>
                <w:lang w:val="en-US"/>
              </w:rPr>
              <w:t xml:space="preserve"> 3: Correlation of anti-SARS-CoV-2 spike S1 IgG and IGRA in vaccinated dialysis patients</w:t>
            </w:r>
          </w:p>
        </w:tc>
        <w:tc>
          <w:tcPr>
            <w:tcW w:w="450" w:type="dxa"/>
          </w:tcPr>
          <w:p w14:paraId="310B7BF1" w14:textId="02BBE42E" w:rsidR="421E7854" w:rsidRDefault="421E7854" w:rsidP="421E7854">
            <w:pPr>
              <w:rPr>
                <w:rFonts w:ascii="Times New Roman" w:eastAsia="Times New Roman" w:hAnsi="Times New Roman" w:cs="Times New Roman"/>
                <w:color w:val="000000" w:themeColor="text1"/>
                <w:sz w:val="24"/>
                <w:szCs w:val="24"/>
                <w:lang w:val="en-US"/>
              </w:rPr>
            </w:pPr>
          </w:p>
        </w:tc>
        <w:tc>
          <w:tcPr>
            <w:tcW w:w="1905" w:type="dxa"/>
          </w:tcPr>
          <w:p w14:paraId="154DC9BF" w14:textId="042DE2C7" w:rsidR="421E7854" w:rsidRDefault="421E7854" w:rsidP="421E7854">
            <w:pPr>
              <w:rPr>
                <w:rFonts w:ascii="Times New Roman" w:eastAsia="Times New Roman" w:hAnsi="Times New Roman" w:cs="Times New Roman"/>
                <w:color w:val="000000" w:themeColor="text1"/>
                <w:sz w:val="24"/>
                <w:szCs w:val="24"/>
              </w:rPr>
            </w:pPr>
            <w:r w:rsidRPr="421E7854">
              <w:rPr>
                <w:rFonts w:ascii="Times New Roman" w:eastAsia="Times New Roman" w:hAnsi="Times New Roman" w:cs="Times New Roman"/>
                <w:color w:val="000000" w:themeColor="text1"/>
                <w:sz w:val="24"/>
                <w:szCs w:val="24"/>
              </w:rPr>
              <w:t xml:space="preserve">Page </w:t>
            </w:r>
            <w:r w:rsidR="00D7094C">
              <w:rPr>
                <w:rFonts w:ascii="Times New Roman" w:eastAsia="Times New Roman" w:hAnsi="Times New Roman" w:cs="Times New Roman"/>
                <w:color w:val="000000" w:themeColor="text1"/>
                <w:sz w:val="24"/>
                <w:szCs w:val="24"/>
              </w:rPr>
              <w:t>9</w:t>
            </w:r>
          </w:p>
        </w:tc>
      </w:tr>
      <w:tr w:rsidR="421E7854" w14:paraId="299B6600" w14:textId="77777777" w:rsidTr="421E7854">
        <w:tc>
          <w:tcPr>
            <w:tcW w:w="6705" w:type="dxa"/>
          </w:tcPr>
          <w:p w14:paraId="6A7A9D0C" w14:textId="77777777" w:rsidR="421E7854" w:rsidRDefault="421E7854" w:rsidP="421E7854">
            <w:pPr>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 xml:space="preserve">Additional </w:t>
            </w:r>
            <w:proofErr w:type="spellStart"/>
            <w:r w:rsidRPr="421E7854">
              <w:rPr>
                <w:rFonts w:ascii="Times New Roman" w:eastAsia="Times New Roman" w:hAnsi="Times New Roman" w:cs="Times New Roman"/>
                <w:color w:val="000000" w:themeColor="text1"/>
                <w:sz w:val="24"/>
                <w:szCs w:val="24"/>
                <w:lang w:val="en-US"/>
              </w:rPr>
              <w:t>eFigure</w:t>
            </w:r>
            <w:proofErr w:type="spellEnd"/>
            <w:r w:rsidRPr="421E7854">
              <w:rPr>
                <w:rFonts w:ascii="Times New Roman" w:eastAsia="Times New Roman" w:hAnsi="Times New Roman" w:cs="Times New Roman"/>
                <w:color w:val="000000" w:themeColor="text1"/>
                <w:sz w:val="24"/>
                <w:szCs w:val="24"/>
                <w:lang w:val="en-US"/>
              </w:rPr>
              <w:t xml:space="preserve"> </w:t>
            </w:r>
            <w:r w:rsidR="1E8BE647" w:rsidRPr="421E7854">
              <w:rPr>
                <w:rFonts w:ascii="Times New Roman" w:eastAsia="Times New Roman" w:hAnsi="Times New Roman" w:cs="Times New Roman"/>
                <w:color w:val="000000" w:themeColor="text1"/>
                <w:sz w:val="24"/>
                <w:szCs w:val="24"/>
                <w:lang w:val="en-US"/>
              </w:rPr>
              <w:t>4</w:t>
            </w:r>
            <w:r w:rsidRPr="421E7854">
              <w:rPr>
                <w:rFonts w:ascii="Times New Roman" w:eastAsia="Times New Roman" w:hAnsi="Times New Roman" w:cs="Times New Roman"/>
                <w:color w:val="000000" w:themeColor="text1"/>
                <w:sz w:val="24"/>
                <w:szCs w:val="24"/>
                <w:lang w:val="en-US"/>
              </w:rPr>
              <w:t xml:space="preserve">: Detection of anti-SARS-CoV-2 S1 IgG in vaccinated dialysis patients and non-dialysis patients by </w:t>
            </w:r>
            <w:proofErr w:type="spellStart"/>
            <w:r w:rsidRPr="421E7854">
              <w:rPr>
                <w:rFonts w:ascii="Times New Roman" w:eastAsia="Times New Roman" w:hAnsi="Times New Roman" w:cs="Times New Roman"/>
                <w:color w:val="000000" w:themeColor="text1"/>
                <w:sz w:val="24"/>
                <w:szCs w:val="24"/>
                <w:lang w:val="en-US"/>
              </w:rPr>
              <w:t>SeraSpot</w:t>
            </w:r>
            <w:proofErr w:type="spellEnd"/>
            <w:r w:rsidRPr="421E7854">
              <w:rPr>
                <w:rFonts w:ascii="Times New Roman" w:eastAsia="Times New Roman" w:hAnsi="Times New Roman" w:cs="Times New Roman"/>
                <w:color w:val="000000" w:themeColor="text1"/>
                <w:sz w:val="24"/>
                <w:szCs w:val="24"/>
                <w:lang w:val="en-US"/>
              </w:rPr>
              <w:t xml:space="preserve"> anti-SARS-CoV-2 IgG Assay.</w:t>
            </w:r>
          </w:p>
          <w:p w14:paraId="10B9B8E1" w14:textId="0B1CC9E9" w:rsidR="00925762" w:rsidRDefault="00925762" w:rsidP="421E7854">
            <w:pPr>
              <w:rPr>
                <w:rFonts w:ascii="Times New Roman" w:eastAsia="Times New Roman" w:hAnsi="Times New Roman" w:cs="Times New Roman"/>
                <w:color w:val="000000" w:themeColor="text1"/>
                <w:sz w:val="24"/>
                <w:szCs w:val="24"/>
                <w:lang w:val="en-US"/>
              </w:rPr>
            </w:pPr>
          </w:p>
        </w:tc>
        <w:tc>
          <w:tcPr>
            <w:tcW w:w="450" w:type="dxa"/>
          </w:tcPr>
          <w:p w14:paraId="7826A431" w14:textId="32585B7E" w:rsidR="421E7854" w:rsidRDefault="421E7854" w:rsidP="421E7854">
            <w:pPr>
              <w:rPr>
                <w:rFonts w:ascii="Times New Roman" w:eastAsia="Times New Roman" w:hAnsi="Times New Roman" w:cs="Times New Roman"/>
                <w:color w:val="000000" w:themeColor="text1"/>
                <w:sz w:val="24"/>
                <w:szCs w:val="24"/>
                <w:lang w:val="en-US"/>
              </w:rPr>
            </w:pPr>
          </w:p>
        </w:tc>
        <w:tc>
          <w:tcPr>
            <w:tcW w:w="1905" w:type="dxa"/>
          </w:tcPr>
          <w:p w14:paraId="4C85B97D" w14:textId="435493F5" w:rsidR="421E7854" w:rsidRDefault="421E7854" w:rsidP="421E7854">
            <w:pPr>
              <w:rPr>
                <w:rFonts w:ascii="Times New Roman" w:eastAsia="Times New Roman" w:hAnsi="Times New Roman" w:cs="Times New Roman"/>
                <w:color w:val="000000" w:themeColor="text1"/>
                <w:sz w:val="24"/>
                <w:szCs w:val="24"/>
              </w:rPr>
            </w:pPr>
            <w:r w:rsidRPr="421E7854">
              <w:rPr>
                <w:rFonts w:ascii="Times New Roman" w:eastAsia="Times New Roman" w:hAnsi="Times New Roman" w:cs="Times New Roman"/>
                <w:color w:val="000000" w:themeColor="text1"/>
                <w:sz w:val="24"/>
                <w:szCs w:val="24"/>
              </w:rPr>
              <w:t xml:space="preserve">Page </w:t>
            </w:r>
            <w:r w:rsidR="00D7094C">
              <w:rPr>
                <w:rFonts w:ascii="Times New Roman" w:eastAsia="Times New Roman" w:hAnsi="Times New Roman" w:cs="Times New Roman"/>
                <w:color w:val="000000" w:themeColor="text1"/>
                <w:sz w:val="24"/>
                <w:szCs w:val="24"/>
              </w:rPr>
              <w:t>10</w:t>
            </w:r>
          </w:p>
          <w:p w14:paraId="64C1304E" w14:textId="4B289236" w:rsidR="421E7854" w:rsidRDefault="421E7854" w:rsidP="421E7854">
            <w:pPr>
              <w:rPr>
                <w:rFonts w:ascii="Times New Roman" w:eastAsia="Times New Roman" w:hAnsi="Times New Roman" w:cs="Times New Roman"/>
                <w:color w:val="000000" w:themeColor="text1"/>
                <w:sz w:val="24"/>
                <w:szCs w:val="24"/>
              </w:rPr>
            </w:pPr>
          </w:p>
        </w:tc>
      </w:tr>
      <w:tr w:rsidR="201FD741" w14:paraId="3094CD36" w14:textId="77777777" w:rsidTr="421E7854">
        <w:tc>
          <w:tcPr>
            <w:tcW w:w="6705" w:type="dxa"/>
          </w:tcPr>
          <w:p w14:paraId="13B459A4" w14:textId="4F2008E6" w:rsidR="0E960C0A" w:rsidRPr="00686F69" w:rsidRDefault="66550728" w:rsidP="4FFD3A5D">
            <w:pPr>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 xml:space="preserve">Additional </w:t>
            </w:r>
            <w:proofErr w:type="spellStart"/>
            <w:r w:rsidR="1334655E" w:rsidRPr="421E7854">
              <w:rPr>
                <w:rFonts w:ascii="Times New Roman" w:eastAsia="Times New Roman" w:hAnsi="Times New Roman" w:cs="Times New Roman"/>
                <w:color w:val="000000" w:themeColor="text1"/>
                <w:sz w:val="24"/>
                <w:szCs w:val="24"/>
                <w:lang w:val="en-US"/>
              </w:rPr>
              <w:t>e</w:t>
            </w:r>
            <w:r w:rsidRPr="421E7854">
              <w:rPr>
                <w:rFonts w:ascii="Times New Roman" w:eastAsia="Times New Roman" w:hAnsi="Times New Roman" w:cs="Times New Roman"/>
                <w:color w:val="000000" w:themeColor="text1"/>
                <w:sz w:val="24"/>
                <w:szCs w:val="24"/>
                <w:lang w:val="en-US"/>
              </w:rPr>
              <w:t>Figure</w:t>
            </w:r>
            <w:proofErr w:type="spellEnd"/>
            <w:r w:rsidRPr="421E7854">
              <w:rPr>
                <w:rFonts w:ascii="Times New Roman" w:eastAsia="Times New Roman" w:hAnsi="Times New Roman" w:cs="Times New Roman"/>
                <w:color w:val="000000" w:themeColor="text1"/>
                <w:sz w:val="24"/>
                <w:szCs w:val="24"/>
                <w:lang w:val="en-US"/>
              </w:rPr>
              <w:t xml:space="preserve"> </w:t>
            </w:r>
            <w:r w:rsidR="6D249AC8" w:rsidRPr="421E7854">
              <w:rPr>
                <w:rFonts w:ascii="Times New Roman" w:eastAsia="Times New Roman" w:hAnsi="Times New Roman" w:cs="Times New Roman"/>
                <w:color w:val="000000" w:themeColor="text1"/>
                <w:sz w:val="24"/>
                <w:szCs w:val="24"/>
                <w:lang w:val="en-US"/>
              </w:rPr>
              <w:t>5</w:t>
            </w:r>
            <w:r w:rsidRPr="421E7854">
              <w:rPr>
                <w:rFonts w:ascii="Times New Roman" w:eastAsia="Times New Roman" w:hAnsi="Times New Roman" w:cs="Times New Roman"/>
                <w:color w:val="000000" w:themeColor="text1"/>
                <w:sz w:val="24"/>
                <w:szCs w:val="24"/>
                <w:lang w:val="en-US"/>
              </w:rPr>
              <w:t xml:space="preserve">: Detection of anti-SARS-CoV-2 spike full IgG in vaccinated dialysis patients and non-dialysis patients by </w:t>
            </w:r>
            <w:proofErr w:type="spellStart"/>
            <w:r w:rsidRPr="421E7854">
              <w:rPr>
                <w:rFonts w:ascii="Times New Roman" w:eastAsia="Times New Roman" w:hAnsi="Times New Roman" w:cs="Times New Roman"/>
                <w:color w:val="000000" w:themeColor="text1"/>
                <w:sz w:val="24"/>
                <w:szCs w:val="24"/>
                <w:lang w:val="en-US"/>
              </w:rPr>
              <w:t>SeraSpot</w:t>
            </w:r>
            <w:proofErr w:type="spellEnd"/>
            <w:r w:rsidRPr="421E7854">
              <w:rPr>
                <w:rFonts w:ascii="Times New Roman" w:eastAsia="Times New Roman" w:hAnsi="Times New Roman" w:cs="Times New Roman"/>
                <w:color w:val="000000" w:themeColor="text1"/>
                <w:sz w:val="24"/>
                <w:szCs w:val="24"/>
                <w:lang w:val="en-US"/>
              </w:rPr>
              <w:t xml:space="preserve"> anti-SARS-CoV-2 IgG Assay.</w:t>
            </w:r>
          </w:p>
          <w:p w14:paraId="47736777" w14:textId="1CD61503"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6B84060C" w14:textId="32585B7E"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1905" w:type="dxa"/>
          </w:tcPr>
          <w:p w14:paraId="62AA951B" w14:textId="3578A6BE" w:rsidR="421E7854" w:rsidRDefault="421E7854" w:rsidP="421E7854">
            <w:pPr>
              <w:rPr>
                <w:rFonts w:ascii="Times New Roman" w:eastAsia="Times New Roman" w:hAnsi="Times New Roman" w:cs="Times New Roman"/>
                <w:color w:val="000000" w:themeColor="text1"/>
                <w:sz w:val="24"/>
                <w:szCs w:val="24"/>
              </w:rPr>
            </w:pPr>
            <w:r w:rsidRPr="421E7854">
              <w:rPr>
                <w:rFonts w:ascii="Times New Roman" w:eastAsia="Times New Roman" w:hAnsi="Times New Roman" w:cs="Times New Roman"/>
                <w:color w:val="000000" w:themeColor="text1"/>
                <w:sz w:val="24"/>
                <w:szCs w:val="24"/>
              </w:rPr>
              <w:t>Page 10</w:t>
            </w:r>
          </w:p>
        </w:tc>
      </w:tr>
      <w:tr w:rsidR="201FD741" w14:paraId="0E764CD4" w14:textId="77777777" w:rsidTr="421E7854">
        <w:tc>
          <w:tcPr>
            <w:tcW w:w="6705" w:type="dxa"/>
          </w:tcPr>
          <w:p w14:paraId="714C759A" w14:textId="60F001F1" w:rsidR="0E960C0A" w:rsidRPr="00686F69" w:rsidRDefault="66550728" w:rsidP="4FFD3A5D">
            <w:pPr>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 xml:space="preserve">Additional </w:t>
            </w:r>
            <w:proofErr w:type="spellStart"/>
            <w:r w:rsidR="0283A412" w:rsidRPr="421E7854">
              <w:rPr>
                <w:rFonts w:ascii="Times New Roman" w:eastAsia="Times New Roman" w:hAnsi="Times New Roman" w:cs="Times New Roman"/>
                <w:color w:val="000000" w:themeColor="text1"/>
                <w:sz w:val="24"/>
                <w:szCs w:val="24"/>
                <w:lang w:val="en-US"/>
              </w:rPr>
              <w:t>e</w:t>
            </w:r>
            <w:r w:rsidRPr="421E7854">
              <w:rPr>
                <w:rFonts w:ascii="Times New Roman" w:eastAsia="Times New Roman" w:hAnsi="Times New Roman" w:cs="Times New Roman"/>
                <w:color w:val="000000" w:themeColor="text1"/>
                <w:sz w:val="24"/>
                <w:szCs w:val="24"/>
                <w:lang w:val="en-US"/>
              </w:rPr>
              <w:t>Figure</w:t>
            </w:r>
            <w:proofErr w:type="spellEnd"/>
            <w:r w:rsidRPr="421E7854">
              <w:rPr>
                <w:rFonts w:ascii="Times New Roman" w:eastAsia="Times New Roman" w:hAnsi="Times New Roman" w:cs="Times New Roman"/>
                <w:color w:val="000000" w:themeColor="text1"/>
                <w:sz w:val="24"/>
                <w:szCs w:val="24"/>
                <w:lang w:val="en-US"/>
              </w:rPr>
              <w:t xml:space="preserve"> </w:t>
            </w:r>
            <w:r w:rsidR="45DB3842" w:rsidRPr="421E7854">
              <w:rPr>
                <w:rFonts w:ascii="Times New Roman" w:eastAsia="Times New Roman" w:hAnsi="Times New Roman" w:cs="Times New Roman"/>
                <w:color w:val="000000" w:themeColor="text1"/>
                <w:sz w:val="24"/>
                <w:szCs w:val="24"/>
                <w:lang w:val="en-US"/>
              </w:rPr>
              <w:t>6</w:t>
            </w:r>
            <w:r w:rsidRPr="421E7854">
              <w:rPr>
                <w:rFonts w:ascii="Times New Roman" w:eastAsia="Times New Roman" w:hAnsi="Times New Roman" w:cs="Times New Roman"/>
                <w:color w:val="000000" w:themeColor="text1"/>
                <w:sz w:val="24"/>
                <w:szCs w:val="24"/>
                <w:lang w:val="en-US"/>
              </w:rPr>
              <w:t>: IFN-</w:t>
            </w:r>
            <w:r w:rsidRPr="421E7854">
              <w:rPr>
                <w:rFonts w:ascii="Times New Roman" w:eastAsia="Times New Roman" w:hAnsi="Times New Roman" w:cs="Times New Roman"/>
                <w:color w:val="000000" w:themeColor="text1"/>
                <w:sz w:val="24"/>
                <w:szCs w:val="24"/>
              </w:rPr>
              <w:t>γ</w:t>
            </w:r>
            <w:r w:rsidRPr="421E7854">
              <w:rPr>
                <w:rFonts w:ascii="Times New Roman" w:eastAsia="Times New Roman" w:hAnsi="Times New Roman" w:cs="Times New Roman"/>
                <w:color w:val="000000" w:themeColor="text1"/>
                <w:sz w:val="24"/>
                <w:szCs w:val="24"/>
                <w:lang w:val="en-US"/>
              </w:rPr>
              <w:t xml:space="preserve"> concentration after mitogen stimulation.</w:t>
            </w:r>
          </w:p>
          <w:p w14:paraId="08DD974B" w14:textId="1F511D77"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450" w:type="dxa"/>
          </w:tcPr>
          <w:p w14:paraId="796F5870" w14:textId="32585B7E" w:rsidR="201FD741" w:rsidRPr="00686F69" w:rsidRDefault="201FD741" w:rsidP="201FD741">
            <w:pPr>
              <w:rPr>
                <w:rFonts w:ascii="Times New Roman" w:eastAsia="Times New Roman" w:hAnsi="Times New Roman" w:cs="Times New Roman"/>
                <w:color w:val="000000" w:themeColor="text1"/>
                <w:sz w:val="24"/>
                <w:szCs w:val="24"/>
                <w:lang w:val="en-US"/>
              </w:rPr>
            </w:pPr>
          </w:p>
        </w:tc>
        <w:tc>
          <w:tcPr>
            <w:tcW w:w="1905" w:type="dxa"/>
          </w:tcPr>
          <w:p w14:paraId="6ECA6D82" w14:textId="35639DDF" w:rsidR="421E7854" w:rsidRDefault="421E7854" w:rsidP="421E7854">
            <w:pPr>
              <w:rPr>
                <w:rFonts w:ascii="Times New Roman" w:eastAsia="Times New Roman" w:hAnsi="Times New Roman" w:cs="Times New Roman"/>
                <w:color w:val="000000" w:themeColor="text1"/>
                <w:sz w:val="24"/>
                <w:szCs w:val="24"/>
              </w:rPr>
            </w:pPr>
            <w:r w:rsidRPr="421E7854">
              <w:rPr>
                <w:rFonts w:ascii="Times New Roman" w:eastAsia="Times New Roman" w:hAnsi="Times New Roman" w:cs="Times New Roman"/>
                <w:color w:val="000000" w:themeColor="text1"/>
                <w:sz w:val="24"/>
                <w:szCs w:val="24"/>
              </w:rPr>
              <w:t>Page 11</w:t>
            </w:r>
          </w:p>
        </w:tc>
      </w:tr>
    </w:tbl>
    <w:p w14:paraId="6D291ABA" w14:textId="3C55ED69" w:rsidR="421E7854" w:rsidRDefault="421E7854"/>
    <w:p w14:paraId="6ACB884D" w14:textId="59AA1AEF" w:rsidR="27B1F7C0" w:rsidRDefault="27B1F7C0" w:rsidP="27B1F7C0">
      <w:pPr>
        <w:rPr>
          <w:rFonts w:ascii="Times New Roman" w:eastAsia="Times New Roman" w:hAnsi="Times New Roman" w:cs="Times New Roman"/>
          <w:sz w:val="24"/>
          <w:szCs w:val="24"/>
        </w:rPr>
      </w:pPr>
    </w:p>
    <w:p w14:paraId="5468B98B" w14:textId="7CE7D868" w:rsidR="00686F69" w:rsidRDefault="00686F69" w:rsidP="201FD741">
      <w:pPr>
        <w:spacing w:line="480" w:lineRule="auto"/>
        <w:jc w:val="both"/>
        <w:rPr>
          <w:rFonts w:ascii="Times New Roman" w:eastAsia="Times New Roman" w:hAnsi="Times New Roman" w:cs="Times New Roman"/>
          <w:color w:val="000000" w:themeColor="text1"/>
          <w:sz w:val="24"/>
          <w:szCs w:val="24"/>
        </w:rPr>
      </w:pPr>
    </w:p>
    <w:p w14:paraId="65660211" w14:textId="60459EB8" w:rsidR="00953384" w:rsidRDefault="0095338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9E6E137" w14:textId="77777777" w:rsidR="00925762" w:rsidRDefault="00925762" w:rsidP="201FD741">
      <w:pPr>
        <w:spacing w:line="480" w:lineRule="auto"/>
        <w:jc w:val="both"/>
        <w:rPr>
          <w:rFonts w:ascii="Times New Roman" w:eastAsia="Times New Roman" w:hAnsi="Times New Roman" w:cs="Times New Roman"/>
          <w:color w:val="000000" w:themeColor="text1"/>
          <w:sz w:val="24"/>
          <w:szCs w:val="24"/>
        </w:rPr>
      </w:pPr>
    </w:p>
    <w:p w14:paraId="427D1C2D" w14:textId="18BAE17A" w:rsidR="382B60EA" w:rsidRDefault="506BA716" w:rsidP="201FD741">
      <w:pPr>
        <w:spacing w:line="480" w:lineRule="auto"/>
        <w:jc w:val="both"/>
        <w:rPr>
          <w:rFonts w:ascii="Times New Roman" w:eastAsia="Times New Roman" w:hAnsi="Times New Roman" w:cs="Times New Roman"/>
          <w:color w:val="000000" w:themeColor="text1"/>
          <w:sz w:val="24"/>
          <w:szCs w:val="24"/>
        </w:rPr>
      </w:pPr>
      <w:r w:rsidRPr="27B1F7C0">
        <w:rPr>
          <w:rFonts w:ascii="Times New Roman" w:eastAsia="Times New Roman" w:hAnsi="Times New Roman" w:cs="Times New Roman"/>
          <w:b/>
          <w:bCs/>
          <w:color w:val="000000" w:themeColor="text1"/>
          <w:sz w:val="24"/>
          <w:szCs w:val="24"/>
          <w:lang w:val="en-US"/>
        </w:rPr>
        <w:t xml:space="preserve">Patient and clinical characteristics </w:t>
      </w:r>
    </w:p>
    <w:p w14:paraId="0C735F94" w14:textId="6355147F" w:rsidR="382B60EA" w:rsidRDefault="044C5EF3" w:rsidP="03E1FEBC">
      <w:pPr>
        <w:spacing w:line="480" w:lineRule="auto"/>
        <w:jc w:val="both"/>
        <w:rPr>
          <w:rFonts w:ascii="Times New Roman" w:eastAsia="Times New Roman" w:hAnsi="Times New Roman" w:cs="Times New Roman"/>
          <w:color w:val="000000" w:themeColor="text1"/>
          <w:sz w:val="24"/>
          <w:szCs w:val="24"/>
          <w:lang w:val="en-US"/>
        </w:rPr>
      </w:pPr>
      <w:r w:rsidRPr="03E1FEBC">
        <w:rPr>
          <w:rFonts w:ascii="Times New Roman" w:eastAsia="Times New Roman" w:hAnsi="Times New Roman" w:cs="Times New Roman"/>
          <w:color w:val="000000" w:themeColor="text1"/>
          <w:sz w:val="24"/>
          <w:szCs w:val="24"/>
          <w:lang w:val="en-US"/>
        </w:rPr>
        <w:t xml:space="preserve">43 patients with </w:t>
      </w:r>
      <w:r w:rsidR="77B75669" w:rsidRPr="03E1FEBC">
        <w:rPr>
          <w:rFonts w:ascii="Times New Roman" w:eastAsia="Times New Roman" w:hAnsi="Times New Roman" w:cs="Times New Roman"/>
          <w:color w:val="000000" w:themeColor="text1"/>
          <w:sz w:val="24"/>
          <w:szCs w:val="24"/>
          <w:lang w:val="en-US"/>
        </w:rPr>
        <w:t>chronic kidney disease (</w:t>
      </w:r>
      <w:r w:rsidRPr="03E1FEBC">
        <w:rPr>
          <w:rFonts w:ascii="Times New Roman" w:eastAsia="Times New Roman" w:hAnsi="Times New Roman" w:cs="Times New Roman"/>
          <w:color w:val="000000" w:themeColor="text1"/>
          <w:sz w:val="24"/>
          <w:szCs w:val="24"/>
          <w:lang w:val="en-US"/>
        </w:rPr>
        <w:t>CKD</w:t>
      </w:r>
      <w:r w:rsidR="00A23138" w:rsidRPr="03E1FEBC">
        <w:rPr>
          <w:rFonts w:ascii="Times New Roman" w:eastAsia="Times New Roman" w:hAnsi="Times New Roman" w:cs="Times New Roman"/>
          <w:color w:val="000000" w:themeColor="text1"/>
          <w:sz w:val="24"/>
          <w:szCs w:val="24"/>
          <w:lang w:val="en-US"/>
        </w:rPr>
        <w:t>)</w:t>
      </w:r>
      <w:r w:rsidRPr="03E1FEBC">
        <w:rPr>
          <w:rFonts w:ascii="Times New Roman" w:eastAsia="Times New Roman" w:hAnsi="Times New Roman" w:cs="Times New Roman"/>
          <w:color w:val="000000" w:themeColor="text1"/>
          <w:sz w:val="24"/>
          <w:szCs w:val="24"/>
          <w:lang w:val="en-US"/>
        </w:rPr>
        <w:t xml:space="preserve"> </w:t>
      </w:r>
      <w:r w:rsidR="31F00F59" w:rsidRPr="03E1FEBC">
        <w:rPr>
          <w:rFonts w:ascii="Times New Roman" w:eastAsia="Times New Roman" w:hAnsi="Times New Roman" w:cs="Times New Roman"/>
          <w:color w:val="000000" w:themeColor="text1"/>
          <w:sz w:val="24"/>
          <w:szCs w:val="24"/>
          <w:lang w:val="en-US"/>
        </w:rPr>
        <w:t>s</w:t>
      </w:r>
      <w:r w:rsidRPr="03E1FEBC">
        <w:rPr>
          <w:rFonts w:ascii="Times New Roman" w:eastAsia="Times New Roman" w:hAnsi="Times New Roman" w:cs="Times New Roman"/>
          <w:color w:val="000000" w:themeColor="text1"/>
          <w:sz w:val="24"/>
          <w:szCs w:val="24"/>
          <w:lang w:val="en-US"/>
        </w:rPr>
        <w:t xml:space="preserve">tage 5 were initially </w:t>
      </w:r>
      <w:r w:rsidR="7E109016" w:rsidRPr="03E1FEBC">
        <w:rPr>
          <w:rFonts w:ascii="Times New Roman" w:eastAsia="Times New Roman" w:hAnsi="Times New Roman" w:cs="Times New Roman"/>
          <w:color w:val="000000" w:themeColor="text1"/>
          <w:sz w:val="24"/>
          <w:szCs w:val="24"/>
          <w:lang w:val="en-US"/>
        </w:rPr>
        <w:t xml:space="preserve">vaccinated with </w:t>
      </w:r>
      <w:proofErr w:type="spellStart"/>
      <w:r w:rsidR="16FBEFFD" w:rsidRPr="03E1FEBC">
        <w:rPr>
          <w:rFonts w:ascii="Times New Roman" w:eastAsia="Times New Roman" w:hAnsi="Times New Roman" w:cs="Times New Roman"/>
          <w:color w:val="000000" w:themeColor="text1"/>
          <w:sz w:val="24"/>
          <w:szCs w:val="24"/>
          <w:lang w:val="en-US"/>
        </w:rPr>
        <w:t>Tozinameran</w:t>
      </w:r>
      <w:proofErr w:type="spellEnd"/>
      <w:r w:rsidR="16FBEFFD" w:rsidRPr="03E1FEBC">
        <w:rPr>
          <w:rFonts w:ascii="Times New Roman" w:eastAsia="Times New Roman" w:hAnsi="Times New Roman" w:cs="Times New Roman"/>
          <w:color w:val="000000" w:themeColor="text1"/>
          <w:sz w:val="24"/>
          <w:szCs w:val="24"/>
          <w:lang w:val="en-US"/>
        </w:rPr>
        <w:t xml:space="preserve"> (</w:t>
      </w:r>
      <w:r w:rsidR="7E109016" w:rsidRPr="03E1FEBC">
        <w:rPr>
          <w:rFonts w:ascii="Times New Roman" w:eastAsia="Times New Roman" w:hAnsi="Times New Roman" w:cs="Times New Roman"/>
          <w:color w:val="000000" w:themeColor="text1"/>
          <w:sz w:val="24"/>
          <w:szCs w:val="24"/>
          <w:lang w:val="en-US"/>
        </w:rPr>
        <w:t>BNT162b2</w:t>
      </w:r>
      <w:r w:rsidR="375C526E" w:rsidRPr="03E1FEBC">
        <w:rPr>
          <w:rFonts w:ascii="Times New Roman" w:eastAsia="Times New Roman" w:hAnsi="Times New Roman" w:cs="Times New Roman"/>
          <w:color w:val="000000" w:themeColor="text1"/>
          <w:sz w:val="24"/>
          <w:szCs w:val="24"/>
          <w:lang w:val="en-US"/>
        </w:rPr>
        <w:t xml:space="preserve"> </w:t>
      </w:r>
      <w:proofErr w:type="spellStart"/>
      <w:r w:rsidR="375C526E" w:rsidRPr="03E1FEBC">
        <w:rPr>
          <w:rFonts w:ascii="Times New Roman" w:eastAsia="Times New Roman" w:hAnsi="Times New Roman" w:cs="Times New Roman"/>
          <w:color w:val="000000" w:themeColor="text1"/>
          <w:sz w:val="24"/>
          <w:szCs w:val="24"/>
          <w:lang w:val="en-US"/>
        </w:rPr>
        <w:t>B</w:t>
      </w:r>
      <w:r w:rsidR="7E109016" w:rsidRPr="03E1FEBC">
        <w:rPr>
          <w:rFonts w:ascii="Times New Roman" w:eastAsia="Times New Roman" w:hAnsi="Times New Roman" w:cs="Times New Roman"/>
          <w:color w:val="000000" w:themeColor="text1"/>
          <w:sz w:val="24"/>
          <w:szCs w:val="24"/>
          <w:lang w:val="en-US"/>
        </w:rPr>
        <w:t>ioNTech</w:t>
      </w:r>
      <w:proofErr w:type="spellEnd"/>
      <w:r w:rsidR="7E109016" w:rsidRPr="03E1FEBC">
        <w:rPr>
          <w:rFonts w:ascii="Times New Roman" w:eastAsia="Times New Roman" w:hAnsi="Times New Roman" w:cs="Times New Roman"/>
          <w:color w:val="000000" w:themeColor="text1"/>
          <w:sz w:val="24"/>
          <w:szCs w:val="24"/>
          <w:lang w:val="en-US"/>
        </w:rPr>
        <w:t>/Pfizer)</w:t>
      </w:r>
      <w:r w:rsidRPr="03E1FEBC">
        <w:rPr>
          <w:rFonts w:ascii="Times New Roman" w:eastAsia="Times New Roman" w:hAnsi="Times New Roman" w:cs="Times New Roman"/>
          <w:color w:val="000000" w:themeColor="text1"/>
          <w:sz w:val="24"/>
          <w:szCs w:val="24"/>
          <w:lang w:val="en-US"/>
        </w:rPr>
        <w:t>.</w:t>
      </w:r>
      <w:r w:rsidR="08FB7B5C" w:rsidRPr="03E1FEBC">
        <w:rPr>
          <w:rFonts w:ascii="Times New Roman" w:eastAsia="Times New Roman" w:hAnsi="Times New Roman" w:cs="Times New Roman"/>
          <w:color w:val="000000" w:themeColor="text1"/>
          <w:sz w:val="24"/>
          <w:szCs w:val="24"/>
          <w:lang w:val="en-US"/>
        </w:rPr>
        <w:t xml:space="preserve"> </w:t>
      </w:r>
      <w:r w:rsidR="4C84092D" w:rsidRPr="03E1FEBC">
        <w:rPr>
          <w:rFonts w:ascii="Times New Roman" w:eastAsia="Times New Roman" w:hAnsi="Times New Roman" w:cs="Times New Roman"/>
          <w:color w:val="000000" w:themeColor="text1"/>
          <w:sz w:val="24"/>
          <w:szCs w:val="24"/>
          <w:lang w:val="en-US"/>
        </w:rPr>
        <w:t xml:space="preserve">Three out of 43 </w:t>
      </w:r>
      <w:r w:rsidR="13B5BFA7" w:rsidRPr="03E1FEBC">
        <w:rPr>
          <w:rFonts w:ascii="Times New Roman" w:eastAsia="Times New Roman" w:hAnsi="Times New Roman" w:cs="Times New Roman"/>
          <w:color w:val="000000" w:themeColor="text1"/>
          <w:sz w:val="24"/>
          <w:szCs w:val="24"/>
          <w:lang w:val="en-US"/>
        </w:rPr>
        <w:t xml:space="preserve">patients </w:t>
      </w:r>
      <w:r w:rsidR="4C84092D" w:rsidRPr="03E1FEBC">
        <w:rPr>
          <w:rFonts w:ascii="Times New Roman" w:eastAsia="Times New Roman" w:hAnsi="Times New Roman" w:cs="Times New Roman"/>
          <w:color w:val="000000" w:themeColor="text1"/>
          <w:sz w:val="24"/>
          <w:szCs w:val="24"/>
          <w:lang w:val="en-US"/>
        </w:rPr>
        <w:t xml:space="preserve">developed SARS-CoV-2 infection at 11, 14 and 16 days after the first vaccination, of whom one patient died from COVID-19 infection 19 days after </w:t>
      </w:r>
      <w:r w:rsidR="08EFBA86" w:rsidRPr="03E1FEBC">
        <w:rPr>
          <w:rFonts w:ascii="Times New Roman" w:eastAsia="Times New Roman" w:hAnsi="Times New Roman" w:cs="Times New Roman"/>
          <w:color w:val="000000" w:themeColor="text1"/>
          <w:sz w:val="24"/>
          <w:szCs w:val="24"/>
          <w:lang w:val="en-US"/>
        </w:rPr>
        <w:t xml:space="preserve">the </w:t>
      </w:r>
      <w:r w:rsidR="4C84092D" w:rsidRPr="03E1FEBC">
        <w:rPr>
          <w:rFonts w:ascii="Times New Roman" w:eastAsia="Times New Roman" w:hAnsi="Times New Roman" w:cs="Times New Roman"/>
          <w:color w:val="000000" w:themeColor="text1"/>
          <w:sz w:val="24"/>
          <w:szCs w:val="24"/>
          <w:lang w:val="en-US"/>
        </w:rPr>
        <w:t>first vaccination</w:t>
      </w:r>
      <w:r w:rsidR="33E479F1" w:rsidRPr="03E1FEBC">
        <w:rPr>
          <w:rFonts w:ascii="Times New Roman" w:eastAsia="Times New Roman" w:hAnsi="Times New Roman" w:cs="Times New Roman"/>
          <w:color w:val="000000" w:themeColor="text1"/>
          <w:sz w:val="24"/>
          <w:szCs w:val="24"/>
          <w:lang w:val="en-US"/>
        </w:rPr>
        <w:t>.</w:t>
      </w:r>
      <w:r w:rsidR="4C84092D" w:rsidRPr="03E1FEBC">
        <w:rPr>
          <w:rFonts w:ascii="Times New Roman" w:eastAsia="Times New Roman" w:hAnsi="Times New Roman" w:cs="Times New Roman"/>
          <w:color w:val="000000" w:themeColor="text1"/>
          <w:sz w:val="24"/>
          <w:szCs w:val="24"/>
          <w:lang w:val="en-US"/>
        </w:rPr>
        <w:t xml:space="preserve"> </w:t>
      </w:r>
      <w:r w:rsidR="53353EA5" w:rsidRPr="03E1FEBC">
        <w:rPr>
          <w:rFonts w:ascii="Times New Roman" w:eastAsia="Times New Roman" w:hAnsi="Times New Roman" w:cs="Times New Roman"/>
          <w:color w:val="000000" w:themeColor="text1"/>
          <w:sz w:val="24"/>
          <w:szCs w:val="24"/>
          <w:lang w:val="en-US"/>
        </w:rPr>
        <w:t>One patient died from sepsis 37 days after first vaccination (unrelated to vaccinati</w:t>
      </w:r>
      <w:r w:rsidR="73049E51" w:rsidRPr="03E1FEBC">
        <w:rPr>
          <w:rFonts w:ascii="Times New Roman" w:eastAsia="Times New Roman" w:hAnsi="Times New Roman" w:cs="Times New Roman"/>
          <w:color w:val="000000" w:themeColor="text1"/>
          <w:sz w:val="24"/>
          <w:szCs w:val="24"/>
          <w:lang w:val="en-US"/>
        </w:rPr>
        <w:t xml:space="preserve">on and COVID-19) </w:t>
      </w:r>
      <w:r w:rsidR="53353EA5" w:rsidRPr="03E1FEBC">
        <w:rPr>
          <w:rFonts w:ascii="Times New Roman" w:eastAsia="Times New Roman" w:hAnsi="Times New Roman" w:cs="Times New Roman"/>
          <w:color w:val="000000" w:themeColor="text1"/>
          <w:sz w:val="24"/>
          <w:szCs w:val="24"/>
          <w:lang w:val="en-US"/>
        </w:rPr>
        <w:t>and t</w:t>
      </w:r>
      <w:r w:rsidRPr="03E1FEBC">
        <w:rPr>
          <w:rFonts w:ascii="Times New Roman" w:eastAsia="Times New Roman" w:hAnsi="Times New Roman" w:cs="Times New Roman"/>
          <w:color w:val="000000" w:themeColor="text1"/>
          <w:sz w:val="24"/>
          <w:szCs w:val="24"/>
          <w:lang w:val="en-US"/>
        </w:rPr>
        <w:t xml:space="preserve">hree patients missed </w:t>
      </w:r>
      <w:r w:rsidR="3AAD212B" w:rsidRPr="03E1FEBC">
        <w:rPr>
          <w:rFonts w:ascii="Times New Roman" w:eastAsia="Times New Roman" w:hAnsi="Times New Roman" w:cs="Times New Roman"/>
          <w:color w:val="000000" w:themeColor="text1"/>
          <w:sz w:val="24"/>
          <w:szCs w:val="24"/>
          <w:lang w:val="en-US"/>
        </w:rPr>
        <w:t xml:space="preserve">at least one </w:t>
      </w:r>
      <w:r w:rsidRPr="03E1FEBC">
        <w:rPr>
          <w:rFonts w:ascii="Times New Roman" w:eastAsia="Times New Roman" w:hAnsi="Times New Roman" w:cs="Times New Roman"/>
          <w:color w:val="000000" w:themeColor="text1"/>
          <w:sz w:val="24"/>
          <w:szCs w:val="24"/>
          <w:lang w:val="en-US"/>
        </w:rPr>
        <w:t>follow</w:t>
      </w:r>
      <w:r w:rsidR="30BDB1DC" w:rsidRPr="03E1FEBC">
        <w:rPr>
          <w:rFonts w:ascii="Times New Roman" w:eastAsia="Times New Roman" w:hAnsi="Times New Roman" w:cs="Times New Roman"/>
          <w:color w:val="000000" w:themeColor="text1"/>
          <w:sz w:val="24"/>
          <w:szCs w:val="24"/>
          <w:lang w:val="en-US"/>
        </w:rPr>
        <w:t>-</w:t>
      </w:r>
      <w:r w:rsidRPr="03E1FEBC">
        <w:rPr>
          <w:rFonts w:ascii="Times New Roman" w:eastAsia="Times New Roman" w:hAnsi="Times New Roman" w:cs="Times New Roman"/>
          <w:color w:val="000000" w:themeColor="text1"/>
          <w:sz w:val="24"/>
          <w:szCs w:val="24"/>
          <w:lang w:val="en-US"/>
        </w:rPr>
        <w:t xml:space="preserve">up measurement, thus the remaining 36 patients were included in the study. </w:t>
      </w:r>
      <w:r w:rsidR="5BF93278" w:rsidRPr="03E1FEBC">
        <w:rPr>
          <w:rFonts w:ascii="Times New Roman" w:eastAsia="Times New Roman" w:hAnsi="Times New Roman" w:cs="Times New Roman"/>
          <w:color w:val="000000" w:themeColor="text1"/>
          <w:sz w:val="24"/>
          <w:szCs w:val="24"/>
          <w:lang w:val="en-US"/>
        </w:rPr>
        <w:t xml:space="preserve">Of these </w:t>
      </w:r>
      <w:r w:rsidRPr="03E1FEBC">
        <w:rPr>
          <w:rFonts w:ascii="Times New Roman" w:eastAsia="Times New Roman" w:hAnsi="Times New Roman" w:cs="Times New Roman"/>
          <w:color w:val="000000" w:themeColor="text1"/>
          <w:sz w:val="24"/>
          <w:szCs w:val="24"/>
          <w:lang w:val="en-US"/>
        </w:rPr>
        <w:t xml:space="preserve">34 patients were on hemodialysis and 2 on peritoneal dialysis. </w:t>
      </w:r>
      <w:r w:rsidR="3270ED83" w:rsidRPr="03E1FEBC">
        <w:rPr>
          <w:rFonts w:ascii="Times New Roman" w:eastAsia="Times New Roman" w:hAnsi="Times New Roman" w:cs="Times New Roman"/>
          <w:color w:val="000000" w:themeColor="text1"/>
          <w:sz w:val="24"/>
          <w:szCs w:val="24"/>
          <w:lang w:val="en-US"/>
        </w:rPr>
        <w:t xml:space="preserve">We analyzed </w:t>
      </w:r>
      <w:r w:rsidR="6F4EEB37" w:rsidRPr="03E1FEBC">
        <w:rPr>
          <w:rFonts w:ascii="Times New Roman" w:eastAsia="Times New Roman" w:hAnsi="Times New Roman" w:cs="Times New Roman"/>
          <w:color w:val="000000" w:themeColor="text1"/>
          <w:sz w:val="24"/>
          <w:szCs w:val="24"/>
          <w:lang w:val="en-US"/>
        </w:rPr>
        <w:t>samples from two time points</w:t>
      </w:r>
      <w:r w:rsidR="713C2F40" w:rsidRPr="03E1FEBC">
        <w:rPr>
          <w:rFonts w:ascii="Times New Roman" w:eastAsia="Times New Roman" w:hAnsi="Times New Roman" w:cs="Times New Roman"/>
          <w:color w:val="000000" w:themeColor="text1"/>
          <w:sz w:val="24"/>
          <w:szCs w:val="24"/>
          <w:lang w:val="en-US"/>
        </w:rPr>
        <w:t>:</w:t>
      </w:r>
      <w:r w:rsidR="6F4EEB37" w:rsidRPr="03E1FEBC">
        <w:rPr>
          <w:rFonts w:ascii="Times New Roman" w:eastAsia="Times New Roman" w:hAnsi="Times New Roman" w:cs="Times New Roman"/>
          <w:color w:val="000000" w:themeColor="text1"/>
          <w:sz w:val="24"/>
          <w:szCs w:val="24"/>
          <w:lang w:val="en-US"/>
        </w:rPr>
        <w:t xml:space="preserve"> 1</w:t>
      </w:r>
      <w:r w:rsidR="6F4EEB37" w:rsidRPr="03E1FEBC">
        <w:rPr>
          <w:rFonts w:ascii="Times New Roman" w:eastAsia="Times New Roman" w:hAnsi="Times New Roman" w:cs="Times New Roman"/>
          <w:color w:val="000000" w:themeColor="text1"/>
          <w:sz w:val="24"/>
          <w:szCs w:val="24"/>
          <w:vertAlign w:val="superscript"/>
          <w:lang w:val="en-US"/>
        </w:rPr>
        <w:t>st</w:t>
      </w:r>
      <w:r w:rsidR="6F4EEB37" w:rsidRPr="03E1FEBC">
        <w:rPr>
          <w:rFonts w:ascii="Times New Roman" w:eastAsia="Times New Roman" w:hAnsi="Times New Roman" w:cs="Times New Roman"/>
          <w:color w:val="000000" w:themeColor="text1"/>
          <w:sz w:val="24"/>
          <w:szCs w:val="24"/>
          <w:lang w:val="en-US"/>
        </w:rPr>
        <w:t xml:space="preserve"> </w:t>
      </w:r>
      <w:r w:rsidR="02EBC674" w:rsidRPr="03E1FEBC">
        <w:rPr>
          <w:rFonts w:ascii="Times New Roman" w:eastAsia="Times New Roman" w:hAnsi="Times New Roman" w:cs="Times New Roman"/>
          <w:color w:val="000000" w:themeColor="text1"/>
          <w:sz w:val="24"/>
          <w:szCs w:val="24"/>
          <w:lang w:val="en-US"/>
        </w:rPr>
        <w:t xml:space="preserve">samples were </w:t>
      </w:r>
      <w:r w:rsidR="3270ED83" w:rsidRPr="03E1FEBC">
        <w:rPr>
          <w:rFonts w:ascii="Times New Roman" w:eastAsia="Times New Roman" w:hAnsi="Times New Roman" w:cs="Times New Roman"/>
          <w:color w:val="000000" w:themeColor="text1"/>
          <w:sz w:val="24"/>
          <w:szCs w:val="24"/>
          <w:lang w:val="en-US"/>
        </w:rPr>
        <w:t>taken on average 7.</w:t>
      </w:r>
      <w:r w:rsidR="73490E32" w:rsidRPr="03E1FEBC">
        <w:rPr>
          <w:rFonts w:ascii="Times New Roman" w:eastAsia="Times New Roman" w:hAnsi="Times New Roman" w:cs="Times New Roman"/>
          <w:color w:val="000000" w:themeColor="text1"/>
          <w:sz w:val="24"/>
          <w:szCs w:val="24"/>
          <w:lang w:val="en-US"/>
        </w:rPr>
        <w:t>8</w:t>
      </w:r>
      <w:r w:rsidR="3270ED83" w:rsidRPr="03E1FEBC">
        <w:rPr>
          <w:rFonts w:ascii="Times New Roman" w:eastAsia="Times New Roman" w:hAnsi="Times New Roman" w:cs="Times New Roman"/>
          <w:color w:val="000000" w:themeColor="text1"/>
          <w:sz w:val="24"/>
          <w:szCs w:val="24"/>
          <w:lang w:val="en-US"/>
        </w:rPr>
        <w:t xml:space="preserve"> </w:t>
      </w:r>
      <w:r w:rsidR="12EECD12" w:rsidRPr="03E1FEBC">
        <w:rPr>
          <w:rFonts w:ascii="Times New Roman" w:eastAsia="Times New Roman" w:hAnsi="Times New Roman" w:cs="Times New Roman"/>
          <w:color w:val="000000" w:themeColor="text1"/>
          <w:sz w:val="24"/>
          <w:szCs w:val="24"/>
          <w:lang w:val="en-US"/>
        </w:rPr>
        <w:t xml:space="preserve">days </w:t>
      </w:r>
      <w:r w:rsidR="3270ED83" w:rsidRPr="03E1FEBC">
        <w:rPr>
          <w:rFonts w:ascii="Times New Roman" w:eastAsia="Times New Roman" w:hAnsi="Times New Roman" w:cs="Times New Roman"/>
          <w:color w:val="000000" w:themeColor="text1"/>
          <w:sz w:val="24"/>
          <w:szCs w:val="24"/>
          <w:lang w:val="en-US"/>
        </w:rPr>
        <w:t xml:space="preserve">(range 7-13) after the second dose </w:t>
      </w:r>
      <w:r w:rsidR="4978BB7B" w:rsidRPr="03E1FEBC">
        <w:rPr>
          <w:rFonts w:ascii="Times New Roman" w:eastAsia="Times New Roman" w:hAnsi="Times New Roman" w:cs="Times New Roman"/>
          <w:color w:val="000000" w:themeColor="text1"/>
          <w:sz w:val="24"/>
          <w:szCs w:val="24"/>
          <w:lang w:val="en-US"/>
        </w:rPr>
        <w:t xml:space="preserve">and </w:t>
      </w:r>
      <w:r w:rsidR="6003B388" w:rsidRPr="03E1FEBC">
        <w:rPr>
          <w:rFonts w:ascii="Times New Roman" w:eastAsia="Times New Roman" w:hAnsi="Times New Roman" w:cs="Times New Roman"/>
          <w:color w:val="000000" w:themeColor="text1"/>
          <w:sz w:val="24"/>
          <w:szCs w:val="24"/>
          <w:lang w:val="en-US"/>
        </w:rPr>
        <w:t xml:space="preserve">the </w:t>
      </w:r>
      <w:r w:rsidR="618AD50B" w:rsidRPr="03E1FEBC">
        <w:rPr>
          <w:rFonts w:ascii="Times New Roman" w:eastAsia="Times New Roman" w:hAnsi="Times New Roman" w:cs="Times New Roman"/>
          <w:color w:val="000000" w:themeColor="text1"/>
          <w:sz w:val="24"/>
          <w:szCs w:val="24"/>
          <w:lang w:val="en-US"/>
        </w:rPr>
        <w:t>2</w:t>
      </w:r>
      <w:r w:rsidR="618AD50B" w:rsidRPr="03E1FEBC">
        <w:rPr>
          <w:rFonts w:ascii="Times New Roman" w:eastAsia="Times New Roman" w:hAnsi="Times New Roman" w:cs="Times New Roman"/>
          <w:color w:val="000000" w:themeColor="text1"/>
          <w:sz w:val="24"/>
          <w:szCs w:val="24"/>
          <w:vertAlign w:val="superscript"/>
          <w:lang w:val="en-US"/>
        </w:rPr>
        <w:t>nd</w:t>
      </w:r>
      <w:r w:rsidR="618AD50B" w:rsidRPr="03E1FEBC">
        <w:rPr>
          <w:rFonts w:ascii="Times New Roman" w:eastAsia="Times New Roman" w:hAnsi="Times New Roman" w:cs="Times New Roman"/>
          <w:color w:val="000000" w:themeColor="text1"/>
          <w:sz w:val="24"/>
          <w:szCs w:val="24"/>
          <w:lang w:val="en-US"/>
        </w:rPr>
        <w:t xml:space="preserve"> </w:t>
      </w:r>
      <w:r w:rsidR="4B712F55" w:rsidRPr="03E1FEBC">
        <w:rPr>
          <w:rFonts w:ascii="Times New Roman" w:eastAsia="Times New Roman" w:hAnsi="Times New Roman" w:cs="Times New Roman"/>
          <w:color w:val="000000" w:themeColor="text1"/>
          <w:sz w:val="24"/>
          <w:szCs w:val="24"/>
          <w:lang w:val="en-US"/>
        </w:rPr>
        <w:t xml:space="preserve">samples were </w:t>
      </w:r>
      <w:r w:rsidR="618AD50B" w:rsidRPr="03E1FEBC">
        <w:rPr>
          <w:rFonts w:ascii="Times New Roman" w:eastAsia="Times New Roman" w:hAnsi="Times New Roman" w:cs="Times New Roman"/>
          <w:color w:val="000000" w:themeColor="text1"/>
          <w:sz w:val="24"/>
          <w:szCs w:val="24"/>
          <w:lang w:val="en-US"/>
        </w:rPr>
        <w:t>taken on</w:t>
      </w:r>
      <w:r w:rsidR="4978BB7B" w:rsidRPr="03E1FEBC">
        <w:rPr>
          <w:rFonts w:ascii="Times New Roman" w:eastAsia="Times New Roman" w:hAnsi="Times New Roman" w:cs="Times New Roman"/>
          <w:color w:val="000000" w:themeColor="text1"/>
          <w:sz w:val="24"/>
          <w:szCs w:val="24"/>
          <w:lang w:val="en-US"/>
        </w:rPr>
        <w:t xml:space="preserve"> average 21.</w:t>
      </w:r>
      <w:r w:rsidR="168DB169" w:rsidRPr="03E1FEBC">
        <w:rPr>
          <w:rFonts w:ascii="Times New Roman" w:eastAsia="Times New Roman" w:hAnsi="Times New Roman" w:cs="Times New Roman"/>
          <w:color w:val="000000" w:themeColor="text1"/>
          <w:sz w:val="24"/>
          <w:szCs w:val="24"/>
          <w:lang w:val="en-US"/>
        </w:rPr>
        <w:t>2</w:t>
      </w:r>
      <w:r w:rsidR="4978BB7B" w:rsidRPr="03E1FEBC">
        <w:rPr>
          <w:rFonts w:ascii="Times New Roman" w:eastAsia="Times New Roman" w:hAnsi="Times New Roman" w:cs="Times New Roman"/>
          <w:color w:val="000000" w:themeColor="text1"/>
          <w:sz w:val="24"/>
          <w:szCs w:val="24"/>
          <w:lang w:val="en-US"/>
        </w:rPr>
        <w:t xml:space="preserve"> days (range 20-26) after second </w:t>
      </w:r>
      <w:r w:rsidR="34EBA1D0" w:rsidRPr="03E1FEBC">
        <w:rPr>
          <w:rFonts w:ascii="Times New Roman" w:eastAsia="Times New Roman" w:hAnsi="Times New Roman" w:cs="Times New Roman"/>
          <w:color w:val="000000" w:themeColor="text1"/>
          <w:sz w:val="24"/>
          <w:szCs w:val="24"/>
          <w:lang w:val="en-US"/>
        </w:rPr>
        <w:t>dose</w:t>
      </w:r>
      <w:r w:rsidR="4A99AA6F" w:rsidRPr="03E1FEBC">
        <w:rPr>
          <w:rFonts w:ascii="Times New Roman" w:eastAsia="Times New Roman" w:hAnsi="Times New Roman" w:cs="Times New Roman"/>
          <w:color w:val="000000" w:themeColor="text1"/>
          <w:sz w:val="24"/>
          <w:szCs w:val="24"/>
          <w:lang w:val="en-US"/>
        </w:rPr>
        <w:t xml:space="preserve">, which was given </w:t>
      </w:r>
      <w:r w:rsidR="40C1E20F" w:rsidRPr="03E1FEBC">
        <w:rPr>
          <w:rFonts w:ascii="Times New Roman" w:eastAsia="Times New Roman" w:hAnsi="Times New Roman" w:cs="Times New Roman"/>
          <w:color w:val="000000" w:themeColor="text1"/>
          <w:sz w:val="24"/>
          <w:szCs w:val="24"/>
          <w:lang w:val="en-US"/>
        </w:rPr>
        <w:t>21</w:t>
      </w:r>
      <w:r w:rsidR="4A99AA6F" w:rsidRPr="03E1FEBC">
        <w:rPr>
          <w:rFonts w:ascii="Times New Roman" w:eastAsia="Times New Roman" w:hAnsi="Times New Roman" w:cs="Times New Roman"/>
          <w:color w:val="000000" w:themeColor="text1"/>
          <w:sz w:val="24"/>
          <w:szCs w:val="24"/>
          <w:lang w:val="en-US"/>
        </w:rPr>
        <w:t xml:space="preserve"> days </w:t>
      </w:r>
      <w:r w:rsidR="7D2AF201" w:rsidRPr="03E1FEBC">
        <w:rPr>
          <w:rFonts w:ascii="Times New Roman" w:eastAsia="Times New Roman" w:hAnsi="Times New Roman" w:cs="Times New Roman"/>
          <w:color w:val="000000" w:themeColor="text1"/>
          <w:sz w:val="24"/>
          <w:szCs w:val="24"/>
          <w:lang w:val="en-US"/>
        </w:rPr>
        <w:t>apart</w:t>
      </w:r>
      <w:r w:rsidR="4978BB7B" w:rsidRPr="03E1FEBC">
        <w:rPr>
          <w:rFonts w:ascii="Times New Roman" w:eastAsia="Times New Roman" w:hAnsi="Times New Roman" w:cs="Times New Roman"/>
          <w:color w:val="000000" w:themeColor="text1"/>
          <w:sz w:val="24"/>
          <w:szCs w:val="24"/>
          <w:lang w:val="en-US"/>
        </w:rPr>
        <w:t>.</w:t>
      </w:r>
      <w:r w:rsidR="38A8A7D9" w:rsidRPr="03E1FEBC">
        <w:rPr>
          <w:rFonts w:ascii="Times New Roman" w:eastAsia="Times New Roman" w:hAnsi="Times New Roman" w:cs="Times New Roman"/>
          <w:color w:val="000000" w:themeColor="text1"/>
          <w:sz w:val="24"/>
          <w:szCs w:val="24"/>
          <w:lang w:val="en-US"/>
        </w:rPr>
        <w:t xml:space="preserve"> In addition to serum samples</w:t>
      </w:r>
      <w:r w:rsidR="0C1BE92B" w:rsidRPr="03E1FEBC">
        <w:rPr>
          <w:rFonts w:ascii="Times New Roman" w:eastAsia="Times New Roman" w:hAnsi="Times New Roman" w:cs="Times New Roman"/>
          <w:color w:val="000000" w:themeColor="text1"/>
          <w:sz w:val="24"/>
          <w:szCs w:val="24"/>
          <w:lang w:val="en-US"/>
        </w:rPr>
        <w:t>,</w:t>
      </w:r>
      <w:r w:rsidR="38A8A7D9" w:rsidRPr="03E1FEBC">
        <w:rPr>
          <w:rFonts w:ascii="Times New Roman" w:eastAsia="Times New Roman" w:hAnsi="Times New Roman" w:cs="Times New Roman"/>
          <w:color w:val="000000" w:themeColor="text1"/>
          <w:sz w:val="24"/>
          <w:szCs w:val="24"/>
          <w:lang w:val="en-US"/>
        </w:rPr>
        <w:t xml:space="preserve"> full blood (Li-Heparin) for T</w:t>
      </w:r>
      <w:r w:rsidR="38B94271" w:rsidRPr="03E1FEBC">
        <w:rPr>
          <w:rFonts w:ascii="Times New Roman" w:eastAsia="Times New Roman" w:hAnsi="Times New Roman" w:cs="Times New Roman"/>
          <w:color w:val="000000" w:themeColor="text1"/>
          <w:sz w:val="24"/>
          <w:szCs w:val="24"/>
          <w:lang w:val="en-US"/>
        </w:rPr>
        <w:t>-</w:t>
      </w:r>
      <w:r w:rsidR="38A8A7D9" w:rsidRPr="03E1FEBC">
        <w:rPr>
          <w:rFonts w:ascii="Times New Roman" w:eastAsia="Times New Roman" w:hAnsi="Times New Roman" w:cs="Times New Roman"/>
          <w:color w:val="000000" w:themeColor="text1"/>
          <w:sz w:val="24"/>
          <w:szCs w:val="24"/>
          <w:lang w:val="en-US"/>
        </w:rPr>
        <w:t>cell assays w</w:t>
      </w:r>
      <w:r w:rsidR="6889B883" w:rsidRPr="03E1FEBC">
        <w:rPr>
          <w:rFonts w:ascii="Times New Roman" w:eastAsia="Times New Roman" w:hAnsi="Times New Roman" w:cs="Times New Roman"/>
          <w:color w:val="000000" w:themeColor="text1"/>
          <w:sz w:val="24"/>
          <w:szCs w:val="24"/>
          <w:lang w:val="en-US"/>
        </w:rPr>
        <w:t xml:space="preserve">as </w:t>
      </w:r>
      <w:r w:rsidR="38A8A7D9" w:rsidRPr="03E1FEBC">
        <w:rPr>
          <w:rFonts w:ascii="Times New Roman" w:eastAsia="Times New Roman" w:hAnsi="Times New Roman" w:cs="Times New Roman"/>
          <w:color w:val="000000" w:themeColor="text1"/>
          <w:sz w:val="24"/>
          <w:szCs w:val="24"/>
          <w:lang w:val="en-US"/>
        </w:rPr>
        <w:t>taken at the 2</w:t>
      </w:r>
      <w:r w:rsidR="38A8A7D9" w:rsidRPr="03E1FEBC">
        <w:rPr>
          <w:rFonts w:ascii="Times New Roman" w:eastAsia="Times New Roman" w:hAnsi="Times New Roman" w:cs="Times New Roman"/>
          <w:color w:val="000000" w:themeColor="text1"/>
          <w:sz w:val="24"/>
          <w:szCs w:val="24"/>
          <w:vertAlign w:val="superscript"/>
          <w:lang w:val="en-US"/>
        </w:rPr>
        <w:t>nd</w:t>
      </w:r>
      <w:r w:rsidR="38A8A7D9" w:rsidRPr="03E1FEBC">
        <w:rPr>
          <w:rFonts w:ascii="Times New Roman" w:eastAsia="Times New Roman" w:hAnsi="Times New Roman" w:cs="Times New Roman"/>
          <w:color w:val="000000" w:themeColor="text1"/>
          <w:sz w:val="24"/>
          <w:szCs w:val="24"/>
          <w:lang w:val="en-US"/>
        </w:rPr>
        <w:t xml:space="preserve"> </w:t>
      </w:r>
      <w:r w:rsidR="0D711171" w:rsidRPr="03E1FEBC">
        <w:rPr>
          <w:rFonts w:ascii="Times New Roman" w:eastAsia="Times New Roman" w:hAnsi="Times New Roman" w:cs="Times New Roman"/>
          <w:color w:val="000000" w:themeColor="text1"/>
          <w:sz w:val="24"/>
          <w:szCs w:val="24"/>
          <w:lang w:val="en-US"/>
        </w:rPr>
        <w:t>time point</w:t>
      </w:r>
      <w:r w:rsidR="38A8A7D9" w:rsidRPr="03E1FEBC">
        <w:rPr>
          <w:rFonts w:ascii="Times New Roman" w:eastAsia="Times New Roman" w:hAnsi="Times New Roman" w:cs="Times New Roman"/>
          <w:color w:val="000000" w:themeColor="text1"/>
          <w:sz w:val="24"/>
          <w:szCs w:val="24"/>
          <w:lang w:val="en-US"/>
        </w:rPr>
        <w:t xml:space="preserve">. </w:t>
      </w:r>
      <w:r w:rsidR="064CC620" w:rsidRPr="03E1FEBC">
        <w:rPr>
          <w:rFonts w:ascii="Times New Roman" w:eastAsia="Times New Roman" w:hAnsi="Times New Roman" w:cs="Times New Roman"/>
          <w:color w:val="000000" w:themeColor="text1"/>
          <w:sz w:val="24"/>
          <w:szCs w:val="24"/>
          <w:lang w:val="en-US"/>
        </w:rPr>
        <w:t>The study flow diagram is shown in Figure S1.</w:t>
      </w:r>
    </w:p>
    <w:p w14:paraId="26EA7530" w14:textId="2DB646D4" w:rsidR="382B60EA" w:rsidRDefault="0FA1A3A8" w:rsidP="4FFD3A5D">
      <w:pPr>
        <w:spacing w:line="480" w:lineRule="auto"/>
        <w:jc w:val="both"/>
        <w:rPr>
          <w:rFonts w:ascii="Times New Roman" w:eastAsia="Times New Roman" w:hAnsi="Times New Roman" w:cs="Times New Roman"/>
          <w:sz w:val="24"/>
          <w:szCs w:val="24"/>
          <w:lang w:val="en-US"/>
        </w:rPr>
      </w:pPr>
      <w:r w:rsidRPr="03E1FEBC">
        <w:rPr>
          <w:rFonts w:ascii="Times New Roman" w:eastAsia="Times New Roman" w:hAnsi="Times New Roman" w:cs="Times New Roman"/>
          <w:sz w:val="24"/>
          <w:szCs w:val="24"/>
          <w:lang w:val="en-US"/>
        </w:rPr>
        <w:t>For controls</w:t>
      </w:r>
      <w:r w:rsidR="53177495" w:rsidRPr="03E1FEBC">
        <w:rPr>
          <w:rFonts w:ascii="Times New Roman" w:eastAsia="Times New Roman" w:hAnsi="Times New Roman" w:cs="Times New Roman"/>
          <w:sz w:val="24"/>
          <w:szCs w:val="24"/>
          <w:lang w:val="en-US"/>
        </w:rPr>
        <w:t>,</w:t>
      </w:r>
      <w:r w:rsidRPr="03E1FEBC">
        <w:rPr>
          <w:rFonts w:ascii="Times New Roman" w:eastAsia="Times New Roman" w:hAnsi="Times New Roman" w:cs="Times New Roman"/>
          <w:sz w:val="24"/>
          <w:szCs w:val="24"/>
          <w:lang w:val="en-US"/>
        </w:rPr>
        <w:t xml:space="preserve"> we recruited </w:t>
      </w:r>
      <w:r w:rsidR="652AAAD4" w:rsidRPr="03E1FEBC">
        <w:rPr>
          <w:rFonts w:ascii="Times New Roman" w:eastAsia="Times New Roman" w:hAnsi="Times New Roman" w:cs="Times New Roman"/>
          <w:sz w:val="24"/>
          <w:szCs w:val="24"/>
          <w:lang w:val="en-US"/>
        </w:rPr>
        <w:t>18</w:t>
      </w:r>
      <w:r w:rsidR="6EC797D4" w:rsidRPr="03E1FEBC">
        <w:rPr>
          <w:rFonts w:ascii="Times New Roman" w:eastAsia="Times New Roman" w:hAnsi="Times New Roman" w:cs="Times New Roman"/>
          <w:sz w:val="24"/>
          <w:szCs w:val="24"/>
          <w:lang w:val="en-US"/>
        </w:rPr>
        <w:t xml:space="preserve"> </w:t>
      </w:r>
      <w:r w:rsidR="044C5EF3" w:rsidRPr="03E1FEBC">
        <w:rPr>
          <w:rFonts w:ascii="Times New Roman" w:eastAsia="Times New Roman" w:hAnsi="Times New Roman" w:cs="Times New Roman"/>
          <w:sz w:val="24"/>
          <w:szCs w:val="24"/>
          <w:lang w:val="en-US"/>
        </w:rPr>
        <w:t xml:space="preserve">patients with CKD </w:t>
      </w:r>
      <w:r w:rsidR="3C81E71B" w:rsidRPr="03E1FEBC">
        <w:rPr>
          <w:rFonts w:ascii="Times New Roman" w:eastAsia="Times New Roman" w:hAnsi="Times New Roman" w:cs="Times New Roman"/>
          <w:sz w:val="24"/>
          <w:szCs w:val="24"/>
          <w:lang w:val="en-US"/>
        </w:rPr>
        <w:t>s</w:t>
      </w:r>
      <w:r w:rsidR="044C5EF3" w:rsidRPr="03E1FEBC">
        <w:rPr>
          <w:rFonts w:ascii="Times New Roman" w:eastAsia="Times New Roman" w:hAnsi="Times New Roman" w:cs="Times New Roman"/>
          <w:sz w:val="24"/>
          <w:szCs w:val="24"/>
          <w:lang w:val="en-US"/>
        </w:rPr>
        <w:t xml:space="preserve">tage 5 </w:t>
      </w:r>
      <w:r w:rsidR="5D55E214" w:rsidRPr="03E1FEBC">
        <w:rPr>
          <w:rFonts w:ascii="Times New Roman" w:eastAsia="Times New Roman" w:hAnsi="Times New Roman" w:cs="Times New Roman"/>
          <w:sz w:val="24"/>
          <w:szCs w:val="24"/>
          <w:lang w:val="en-US"/>
        </w:rPr>
        <w:t>on hemodialysis</w:t>
      </w:r>
      <w:r w:rsidR="3349019B" w:rsidRPr="03E1FEBC">
        <w:rPr>
          <w:rFonts w:ascii="Times New Roman" w:eastAsia="Times New Roman" w:hAnsi="Times New Roman" w:cs="Times New Roman"/>
          <w:sz w:val="24"/>
          <w:szCs w:val="24"/>
          <w:lang w:val="en-US"/>
        </w:rPr>
        <w:t>, 2</w:t>
      </w:r>
      <w:r w:rsidR="044C5EF3" w:rsidRPr="03E1FEBC">
        <w:rPr>
          <w:rFonts w:ascii="Times New Roman" w:eastAsia="Times New Roman" w:hAnsi="Times New Roman" w:cs="Times New Roman"/>
          <w:sz w:val="24"/>
          <w:szCs w:val="24"/>
          <w:lang w:val="en-US"/>
        </w:rPr>
        <w:t xml:space="preserve"> of them </w:t>
      </w:r>
      <w:r w:rsidR="02905480" w:rsidRPr="03E1FEBC">
        <w:rPr>
          <w:rFonts w:ascii="Times New Roman" w:eastAsia="Times New Roman" w:hAnsi="Times New Roman" w:cs="Times New Roman"/>
          <w:sz w:val="24"/>
          <w:szCs w:val="24"/>
          <w:lang w:val="en-US"/>
        </w:rPr>
        <w:t xml:space="preserve">were reported to have </w:t>
      </w:r>
      <w:r w:rsidR="044C5EF3" w:rsidRPr="03E1FEBC">
        <w:rPr>
          <w:rFonts w:ascii="Times New Roman" w:eastAsia="Times New Roman" w:hAnsi="Times New Roman" w:cs="Times New Roman"/>
          <w:sz w:val="24"/>
          <w:szCs w:val="24"/>
          <w:lang w:val="en-US"/>
        </w:rPr>
        <w:t>RT-PCR confirmed COVID-19 in the past (</w:t>
      </w:r>
      <w:r w:rsidR="6F20CED5" w:rsidRPr="03E1FEBC">
        <w:rPr>
          <w:rFonts w:ascii="Times New Roman" w:eastAsia="Times New Roman" w:hAnsi="Times New Roman" w:cs="Times New Roman"/>
          <w:sz w:val="24"/>
          <w:szCs w:val="24"/>
          <w:lang w:val="en-US"/>
        </w:rPr>
        <w:t xml:space="preserve">2 </w:t>
      </w:r>
      <w:r w:rsidR="044C5EF3" w:rsidRPr="03E1FEBC">
        <w:rPr>
          <w:rFonts w:ascii="Times New Roman" w:eastAsia="Times New Roman" w:hAnsi="Times New Roman" w:cs="Times New Roman"/>
          <w:sz w:val="24"/>
          <w:szCs w:val="24"/>
          <w:lang w:val="en-US"/>
        </w:rPr>
        <w:t xml:space="preserve">month and </w:t>
      </w:r>
      <w:r w:rsidR="02E5F520" w:rsidRPr="03E1FEBC">
        <w:rPr>
          <w:rFonts w:ascii="Times New Roman" w:eastAsia="Times New Roman" w:hAnsi="Times New Roman" w:cs="Times New Roman"/>
          <w:sz w:val="24"/>
          <w:szCs w:val="24"/>
          <w:lang w:val="en-US"/>
        </w:rPr>
        <w:t xml:space="preserve">3 </w:t>
      </w:r>
      <w:r w:rsidR="044C5EF3" w:rsidRPr="03E1FEBC">
        <w:rPr>
          <w:rFonts w:ascii="Times New Roman" w:eastAsia="Times New Roman" w:hAnsi="Times New Roman" w:cs="Times New Roman"/>
          <w:sz w:val="24"/>
          <w:szCs w:val="24"/>
          <w:lang w:val="en-US"/>
        </w:rPr>
        <w:t>month</w:t>
      </w:r>
      <w:r w:rsidR="6BF6E0CB" w:rsidRPr="03E1FEBC">
        <w:rPr>
          <w:rFonts w:ascii="Times New Roman" w:eastAsia="Times New Roman" w:hAnsi="Times New Roman" w:cs="Times New Roman"/>
          <w:sz w:val="24"/>
          <w:szCs w:val="24"/>
          <w:lang w:val="en-US"/>
        </w:rPr>
        <w:t>s</w:t>
      </w:r>
      <w:r w:rsidR="461F09CC" w:rsidRPr="03E1FEBC">
        <w:rPr>
          <w:rFonts w:ascii="Times New Roman" w:eastAsia="Times New Roman" w:hAnsi="Times New Roman" w:cs="Times New Roman"/>
          <w:sz w:val="24"/>
          <w:szCs w:val="24"/>
          <w:lang w:val="en-US"/>
        </w:rPr>
        <w:t xml:space="preserve"> before</w:t>
      </w:r>
      <w:r w:rsidR="473D87F6" w:rsidRPr="03E1FEBC">
        <w:rPr>
          <w:rFonts w:ascii="Times New Roman" w:eastAsia="Times New Roman" w:hAnsi="Times New Roman" w:cs="Times New Roman"/>
          <w:sz w:val="24"/>
          <w:szCs w:val="24"/>
          <w:lang w:val="en-US"/>
        </w:rPr>
        <w:t xml:space="preserve"> sampling</w:t>
      </w:r>
      <w:r w:rsidR="044C5EF3" w:rsidRPr="03E1FEBC">
        <w:rPr>
          <w:rFonts w:ascii="Times New Roman" w:eastAsia="Times New Roman" w:hAnsi="Times New Roman" w:cs="Times New Roman"/>
          <w:sz w:val="24"/>
          <w:szCs w:val="24"/>
          <w:lang w:val="en-US"/>
        </w:rPr>
        <w:t>).  M</w:t>
      </w:r>
      <w:r w:rsidR="316902A5" w:rsidRPr="03E1FEBC">
        <w:rPr>
          <w:rFonts w:ascii="Times New Roman" w:eastAsia="Times New Roman" w:hAnsi="Times New Roman" w:cs="Times New Roman"/>
          <w:sz w:val="24"/>
          <w:szCs w:val="24"/>
          <w:lang w:val="en-US"/>
        </w:rPr>
        <w:t>e</w:t>
      </w:r>
      <w:r w:rsidR="5A6C785E" w:rsidRPr="03E1FEBC">
        <w:rPr>
          <w:rFonts w:ascii="Times New Roman" w:eastAsia="Times New Roman" w:hAnsi="Times New Roman" w:cs="Times New Roman"/>
          <w:sz w:val="24"/>
          <w:szCs w:val="24"/>
          <w:lang w:val="en-US"/>
        </w:rPr>
        <w:t>dian</w:t>
      </w:r>
      <w:r w:rsidR="044C5EF3" w:rsidRPr="03E1FEBC">
        <w:rPr>
          <w:rFonts w:ascii="Times New Roman" w:eastAsia="Times New Roman" w:hAnsi="Times New Roman" w:cs="Times New Roman"/>
          <w:sz w:val="24"/>
          <w:szCs w:val="24"/>
          <w:lang w:val="en-US"/>
        </w:rPr>
        <w:t xml:space="preserve"> </w:t>
      </w:r>
      <w:r w:rsidR="4924F560" w:rsidRPr="03E1FEBC">
        <w:rPr>
          <w:rFonts w:ascii="Times New Roman" w:eastAsia="Times New Roman" w:hAnsi="Times New Roman" w:cs="Times New Roman"/>
          <w:sz w:val="24"/>
          <w:szCs w:val="24"/>
          <w:lang w:val="en-US"/>
        </w:rPr>
        <w:t xml:space="preserve">age </w:t>
      </w:r>
      <w:r w:rsidR="044C5EF3" w:rsidRPr="03E1FEBC">
        <w:rPr>
          <w:rFonts w:ascii="Times New Roman" w:eastAsia="Times New Roman" w:hAnsi="Times New Roman" w:cs="Times New Roman"/>
          <w:sz w:val="24"/>
          <w:szCs w:val="24"/>
          <w:lang w:val="en-US"/>
        </w:rPr>
        <w:t xml:space="preserve">was </w:t>
      </w:r>
      <w:r w:rsidR="6375FDCA" w:rsidRPr="03E1FEBC">
        <w:rPr>
          <w:rFonts w:ascii="Times New Roman" w:eastAsia="Times New Roman" w:hAnsi="Times New Roman" w:cs="Times New Roman"/>
          <w:sz w:val="24"/>
          <w:szCs w:val="24"/>
          <w:lang w:val="en-US"/>
        </w:rPr>
        <w:t>6</w:t>
      </w:r>
      <w:r w:rsidR="5CC5F2C9" w:rsidRPr="03E1FEBC">
        <w:rPr>
          <w:rFonts w:ascii="Times New Roman" w:eastAsia="Times New Roman" w:hAnsi="Times New Roman" w:cs="Times New Roman"/>
          <w:sz w:val="24"/>
          <w:szCs w:val="24"/>
          <w:lang w:val="en-US"/>
        </w:rPr>
        <w:t>3</w:t>
      </w:r>
      <w:r w:rsidR="1F816CBD" w:rsidRPr="03E1FEBC">
        <w:rPr>
          <w:rFonts w:ascii="Times New Roman" w:eastAsia="Times New Roman" w:hAnsi="Times New Roman" w:cs="Times New Roman"/>
          <w:sz w:val="24"/>
          <w:szCs w:val="24"/>
          <w:lang w:val="en-US"/>
        </w:rPr>
        <w:t xml:space="preserve"> years</w:t>
      </w:r>
      <w:r w:rsidR="693942D2" w:rsidRPr="03E1FEBC">
        <w:rPr>
          <w:rFonts w:ascii="Times New Roman" w:eastAsia="Times New Roman" w:hAnsi="Times New Roman" w:cs="Times New Roman"/>
          <w:sz w:val="24"/>
          <w:szCs w:val="24"/>
          <w:lang w:val="en-US"/>
        </w:rPr>
        <w:t xml:space="preserve"> </w:t>
      </w:r>
      <w:r w:rsidR="044C5EF3" w:rsidRPr="03E1FEBC">
        <w:rPr>
          <w:rFonts w:ascii="Times New Roman" w:eastAsia="Times New Roman" w:hAnsi="Times New Roman" w:cs="Times New Roman"/>
          <w:sz w:val="24"/>
          <w:szCs w:val="24"/>
          <w:lang w:val="en-US"/>
        </w:rPr>
        <w:t>(IQR:</w:t>
      </w:r>
      <w:r w:rsidR="76FCD8A2" w:rsidRPr="03E1FEBC">
        <w:rPr>
          <w:rFonts w:ascii="Times New Roman" w:eastAsia="Times New Roman" w:hAnsi="Times New Roman" w:cs="Times New Roman"/>
          <w:sz w:val="24"/>
          <w:szCs w:val="24"/>
          <w:lang w:val="en-US"/>
        </w:rPr>
        <w:t>4</w:t>
      </w:r>
      <w:r w:rsidR="6F546371" w:rsidRPr="03E1FEBC">
        <w:rPr>
          <w:rFonts w:ascii="Times New Roman" w:eastAsia="Times New Roman" w:hAnsi="Times New Roman" w:cs="Times New Roman"/>
          <w:sz w:val="24"/>
          <w:szCs w:val="24"/>
          <w:lang w:val="en-US"/>
        </w:rPr>
        <w:t>5.</w:t>
      </w:r>
      <w:r w:rsidR="52FBD85B" w:rsidRPr="03E1FEBC">
        <w:rPr>
          <w:rFonts w:ascii="Times New Roman" w:eastAsia="Times New Roman" w:hAnsi="Times New Roman" w:cs="Times New Roman"/>
          <w:sz w:val="24"/>
          <w:szCs w:val="24"/>
          <w:lang w:val="en-US"/>
        </w:rPr>
        <w:t>25</w:t>
      </w:r>
      <w:r w:rsidR="76FCD8A2" w:rsidRPr="03E1FEBC">
        <w:rPr>
          <w:rFonts w:ascii="Times New Roman" w:eastAsia="Times New Roman" w:hAnsi="Times New Roman" w:cs="Times New Roman"/>
          <w:sz w:val="24"/>
          <w:szCs w:val="24"/>
          <w:lang w:val="en-US"/>
        </w:rPr>
        <w:t xml:space="preserve">, </w:t>
      </w:r>
      <w:r w:rsidR="64CF6AA7" w:rsidRPr="03E1FEBC">
        <w:rPr>
          <w:rFonts w:ascii="Times New Roman" w:eastAsia="Times New Roman" w:hAnsi="Times New Roman" w:cs="Times New Roman"/>
          <w:sz w:val="24"/>
          <w:szCs w:val="24"/>
          <w:lang w:val="en-US"/>
        </w:rPr>
        <w:t>7</w:t>
      </w:r>
      <w:r w:rsidR="27813545" w:rsidRPr="03E1FEBC">
        <w:rPr>
          <w:rFonts w:ascii="Times New Roman" w:eastAsia="Times New Roman" w:hAnsi="Times New Roman" w:cs="Times New Roman"/>
          <w:sz w:val="24"/>
          <w:szCs w:val="24"/>
          <w:lang w:val="en-US"/>
        </w:rPr>
        <w:t>4</w:t>
      </w:r>
      <w:r w:rsidR="04859FCA" w:rsidRPr="03E1FEBC">
        <w:rPr>
          <w:rFonts w:ascii="Times New Roman" w:eastAsia="Times New Roman" w:hAnsi="Times New Roman" w:cs="Times New Roman"/>
          <w:sz w:val="24"/>
          <w:szCs w:val="24"/>
          <w:lang w:val="en-US"/>
        </w:rPr>
        <w:t>.</w:t>
      </w:r>
      <w:r w:rsidR="56C3B481" w:rsidRPr="03E1FEBC">
        <w:rPr>
          <w:rFonts w:ascii="Times New Roman" w:eastAsia="Times New Roman" w:hAnsi="Times New Roman" w:cs="Times New Roman"/>
          <w:sz w:val="24"/>
          <w:szCs w:val="24"/>
          <w:lang w:val="en-US"/>
        </w:rPr>
        <w:t>5</w:t>
      </w:r>
      <w:r w:rsidR="044C5EF3" w:rsidRPr="03E1FEBC">
        <w:rPr>
          <w:rFonts w:ascii="Times New Roman" w:eastAsia="Times New Roman" w:hAnsi="Times New Roman" w:cs="Times New Roman"/>
          <w:sz w:val="24"/>
          <w:szCs w:val="24"/>
          <w:lang w:val="en-US"/>
        </w:rPr>
        <w:t xml:space="preserve">) </w:t>
      </w:r>
      <w:r w:rsidR="2430DCB3" w:rsidRPr="03E1FEBC">
        <w:rPr>
          <w:rFonts w:ascii="Times New Roman" w:eastAsia="Times New Roman" w:hAnsi="Times New Roman" w:cs="Times New Roman"/>
          <w:sz w:val="24"/>
          <w:szCs w:val="24"/>
          <w:lang w:val="en-US"/>
        </w:rPr>
        <w:t xml:space="preserve">with a female to male ratio of </w:t>
      </w:r>
      <w:r w:rsidR="1EA400DD" w:rsidRPr="03E1FEBC">
        <w:rPr>
          <w:rFonts w:ascii="Times New Roman" w:eastAsia="Times New Roman" w:hAnsi="Times New Roman" w:cs="Times New Roman"/>
          <w:sz w:val="24"/>
          <w:szCs w:val="24"/>
          <w:lang w:val="en-US"/>
        </w:rPr>
        <w:t>6</w:t>
      </w:r>
      <w:r w:rsidR="50AA62FC" w:rsidRPr="03E1FEBC">
        <w:rPr>
          <w:rFonts w:ascii="Times New Roman" w:eastAsia="Times New Roman" w:hAnsi="Times New Roman" w:cs="Times New Roman"/>
          <w:sz w:val="24"/>
          <w:szCs w:val="24"/>
          <w:lang w:val="en-US"/>
        </w:rPr>
        <w:t>:</w:t>
      </w:r>
      <w:r w:rsidR="0578A0B6" w:rsidRPr="03E1FEBC">
        <w:rPr>
          <w:rFonts w:ascii="Times New Roman" w:eastAsia="Times New Roman" w:hAnsi="Times New Roman" w:cs="Times New Roman"/>
          <w:sz w:val="24"/>
          <w:szCs w:val="24"/>
          <w:lang w:val="en-US"/>
        </w:rPr>
        <w:t>12</w:t>
      </w:r>
      <w:r w:rsidR="11FA76BC" w:rsidRPr="03E1FEBC">
        <w:rPr>
          <w:rFonts w:ascii="Times New Roman" w:eastAsia="Times New Roman" w:hAnsi="Times New Roman" w:cs="Times New Roman"/>
          <w:sz w:val="24"/>
          <w:szCs w:val="24"/>
          <w:lang w:val="en-US"/>
        </w:rPr>
        <w:t xml:space="preserve">. </w:t>
      </w:r>
    </w:p>
    <w:p w14:paraId="2F2C9988" w14:textId="01C45131" w:rsidR="382B60EA" w:rsidRDefault="2FFCD595" w:rsidP="27B1F7C0">
      <w:pPr>
        <w:spacing w:line="480" w:lineRule="auto"/>
        <w:jc w:val="both"/>
        <w:rPr>
          <w:rFonts w:ascii="Times New Roman" w:eastAsia="Times New Roman" w:hAnsi="Times New Roman" w:cs="Times New Roman"/>
          <w:sz w:val="24"/>
          <w:szCs w:val="24"/>
          <w:lang w:val="en-US"/>
        </w:rPr>
      </w:pPr>
      <w:r w:rsidRPr="18EBD30E">
        <w:rPr>
          <w:rFonts w:ascii="Times New Roman" w:eastAsia="Times New Roman" w:hAnsi="Times New Roman" w:cs="Times New Roman"/>
          <w:sz w:val="24"/>
          <w:szCs w:val="24"/>
          <w:lang w:val="en-US"/>
        </w:rPr>
        <w:t>W</w:t>
      </w:r>
      <w:r w:rsidR="4CD1F12B" w:rsidRPr="18EBD30E">
        <w:rPr>
          <w:rFonts w:ascii="Times New Roman" w:eastAsia="Times New Roman" w:hAnsi="Times New Roman" w:cs="Times New Roman"/>
          <w:sz w:val="24"/>
          <w:szCs w:val="24"/>
          <w:lang w:val="en-US"/>
        </w:rPr>
        <w:t xml:space="preserve">e </w:t>
      </w:r>
      <w:r w:rsidRPr="18EBD30E">
        <w:rPr>
          <w:rFonts w:ascii="Times New Roman" w:eastAsia="Times New Roman" w:hAnsi="Times New Roman" w:cs="Times New Roman"/>
          <w:sz w:val="24"/>
          <w:szCs w:val="24"/>
          <w:lang w:val="en-US"/>
        </w:rPr>
        <w:t xml:space="preserve">further </w:t>
      </w:r>
      <w:r w:rsidR="4CD1F12B" w:rsidRPr="18EBD30E">
        <w:rPr>
          <w:rFonts w:ascii="Times New Roman" w:eastAsia="Times New Roman" w:hAnsi="Times New Roman" w:cs="Times New Roman"/>
          <w:sz w:val="24"/>
          <w:szCs w:val="24"/>
          <w:lang w:val="en-US"/>
        </w:rPr>
        <w:t xml:space="preserve">investigated subjects from two ongoing observational cohort studies on immunogenicity of SARS-CoV-2 vaccines. 44 subjects from these studies were selected as controls for the dialysis patients by univariate matching for age. </w:t>
      </w:r>
      <w:r w:rsidR="6C3C32A6" w:rsidRPr="18EBD30E">
        <w:rPr>
          <w:rFonts w:ascii="Times New Roman" w:eastAsia="Times New Roman" w:hAnsi="Times New Roman" w:cs="Times New Roman"/>
          <w:sz w:val="24"/>
          <w:szCs w:val="24"/>
          <w:lang w:val="en-US"/>
        </w:rPr>
        <w:t xml:space="preserve">Median age was 80 years (IQR: 75.8, 82.2) and 30 subjects (68%) were female. </w:t>
      </w:r>
      <w:r w:rsidR="4CD1F12B" w:rsidRPr="18EBD30E">
        <w:rPr>
          <w:rFonts w:ascii="Times New Roman" w:eastAsia="Times New Roman" w:hAnsi="Times New Roman" w:cs="Times New Roman"/>
          <w:sz w:val="24"/>
          <w:szCs w:val="24"/>
          <w:lang w:val="en-US"/>
        </w:rPr>
        <w:t xml:space="preserve">None of these subjects </w:t>
      </w:r>
      <w:r w:rsidR="3B7F112A" w:rsidRPr="18EBD30E">
        <w:rPr>
          <w:rFonts w:ascii="Times New Roman" w:eastAsia="Times New Roman" w:hAnsi="Times New Roman" w:cs="Times New Roman"/>
          <w:sz w:val="24"/>
          <w:szCs w:val="24"/>
          <w:lang w:val="en-US"/>
        </w:rPr>
        <w:t xml:space="preserve">were </w:t>
      </w:r>
      <w:r w:rsidR="4CD1F12B" w:rsidRPr="18EBD30E">
        <w:rPr>
          <w:rFonts w:ascii="Times New Roman" w:eastAsia="Times New Roman" w:hAnsi="Times New Roman" w:cs="Times New Roman"/>
          <w:sz w:val="24"/>
          <w:szCs w:val="24"/>
          <w:lang w:val="en-US"/>
        </w:rPr>
        <w:t xml:space="preserve">on hemodialysis. </w:t>
      </w:r>
      <w:r w:rsidRPr="18EBD30E">
        <w:rPr>
          <w:rFonts w:ascii="Times New Roman" w:eastAsia="Times New Roman" w:hAnsi="Times New Roman" w:cs="Times New Roman"/>
          <w:sz w:val="24"/>
          <w:szCs w:val="24"/>
          <w:lang w:val="en-US"/>
        </w:rPr>
        <w:t xml:space="preserve"> </w:t>
      </w:r>
      <w:r w:rsidR="4CD1F12B" w:rsidRPr="18EBD30E">
        <w:rPr>
          <w:rFonts w:ascii="Times New Roman" w:eastAsia="Times New Roman" w:hAnsi="Times New Roman" w:cs="Times New Roman"/>
          <w:sz w:val="24"/>
          <w:szCs w:val="24"/>
          <w:lang w:val="en-US"/>
        </w:rPr>
        <w:t xml:space="preserve">All subjects received two doses of the </w:t>
      </w:r>
      <w:proofErr w:type="spellStart"/>
      <w:r w:rsidR="1CBCD10B" w:rsidRPr="18EBD30E">
        <w:rPr>
          <w:rFonts w:ascii="Times New Roman" w:eastAsia="Times New Roman" w:hAnsi="Times New Roman" w:cs="Times New Roman"/>
          <w:sz w:val="24"/>
          <w:szCs w:val="24"/>
          <w:lang w:val="en-US"/>
        </w:rPr>
        <w:t>Tozinameran</w:t>
      </w:r>
      <w:proofErr w:type="spellEnd"/>
      <w:r w:rsidR="4CD1F12B" w:rsidRPr="18EBD30E">
        <w:rPr>
          <w:rFonts w:ascii="Times New Roman" w:eastAsia="Times New Roman" w:hAnsi="Times New Roman" w:cs="Times New Roman"/>
          <w:sz w:val="24"/>
          <w:szCs w:val="24"/>
          <w:lang w:val="en-US"/>
        </w:rPr>
        <w:t xml:space="preserve"> 21 days apart and were sampled </w:t>
      </w:r>
      <w:r w:rsidR="6C9117C3" w:rsidRPr="18EBD30E">
        <w:rPr>
          <w:rFonts w:ascii="Times New Roman" w:eastAsia="Times New Roman" w:hAnsi="Times New Roman" w:cs="Times New Roman"/>
          <w:sz w:val="24"/>
          <w:szCs w:val="24"/>
          <w:lang w:val="en-US"/>
        </w:rPr>
        <w:t xml:space="preserve">on average </w:t>
      </w:r>
      <w:r w:rsidR="6C066C7A" w:rsidRPr="18EBD30E">
        <w:rPr>
          <w:rFonts w:ascii="Times New Roman" w:eastAsia="Times New Roman" w:hAnsi="Times New Roman" w:cs="Times New Roman"/>
          <w:sz w:val="24"/>
          <w:szCs w:val="24"/>
          <w:lang w:val="en-US"/>
        </w:rPr>
        <w:t>26.6 days (range</w:t>
      </w:r>
      <w:r w:rsidR="6BDEC310" w:rsidRPr="18EBD30E">
        <w:rPr>
          <w:rFonts w:ascii="Times New Roman" w:eastAsia="Times New Roman" w:hAnsi="Times New Roman" w:cs="Times New Roman"/>
          <w:sz w:val="24"/>
          <w:szCs w:val="24"/>
          <w:lang w:val="en-US"/>
        </w:rPr>
        <w:t xml:space="preserve"> </w:t>
      </w:r>
      <w:r w:rsidR="0D80D4CE" w:rsidRPr="18EBD30E">
        <w:rPr>
          <w:rFonts w:ascii="Times New Roman" w:eastAsia="Times New Roman" w:hAnsi="Times New Roman" w:cs="Times New Roman"/>
          <w:sz w:val="24"/>
          <w:szCs w:val="24"/>
          <w:lang w:val="en-US"/>
        </w:rPr>
        <w:t>25-34)</w:t>
      </w:r>
      <w:r w:rsidR="4CD1F12B" w:rsidRPr="18EBD30E">
        <w:rPr>
          <w:rFonts w:ascii="Times New Roman" w:eastAsia="Times New Roman" w:hAnsi="Times New Roman" w:cs="Times New Roman"/>
          <w:sz w:val="24"/>
          <w:szCs w:val="24"/>
          <w:lang w:val="en-US"/>
        </w:rPr>
        <w:t xml:space="preserve"> after the </w:t>
      </w:r>
      <w:r w:rsidR="478D96FB" w:rsidRPr="18EBD30E">
        <w:rPr>
          <w:rFonts w:ascii="Times New Roman" w:eastAsia="Times New Roman" w:hAnsi="Times New Roman" w:cs="Times New Roman"/>
          <w:sz w:val="24"/>
          <w:szCs w:val="24"/>
          <w:lang w:val="en-US"/>
        </w:rPr>
        <w:t>2</w:t>
      </w:r>
      <w:r w:rsidR="478D96FB" w:rsidRPr="18EBD30E">
        <w:rPr>
          <w:rFonts w:ascii="Times New Roman" w:eastAsia="Times New Roman" w:hAnsi="Times New Roman" w:cs="Times New Roman"/>
          <w:sz w:val="24"/>
          <w:szCs w:val="24"/>
          <w:vertAlign w:val="superscript"/>
          <w:lang w:val="en-US"/>
        </w:rPr>
        <w:t>nd</w:t>
      </w:r>
      <w:r w:rsidR="695EB70F" w:rsidRPr="18EBD30E">
        <w:rPr>
          <w:rFonts w:ascii="Times New Roman" w:eastAsia="Times New Roman" w:hAnsi="Times New Roman" w:cs="Times New Roman"/>
          <w:sz w:val="24"/>
          <w:szCs w:val="24"/>
          <w:lang w:val="en-US"/>
        </w:rPr>
        <w:t xml:space="preserve"> </w:t>
      </w:r>
      <w:r w:rsidR="4CD1F12B" w:rsidRPr="18EBD30E">
        <w:rPr>
          <w:rFonts w:ascii="Times New Roman" w:eastAsia="Times New Roman" w:hAnsi="Times New Roman" w:cs="Times New Roman"/>
          <w:sz w:val="24"/>
          <w:szCs w:val="24"/>
          <w:lang w:val="en-US"/>
        </w:rPr>
        <w:t xml:space="preserve">vaccination. </w:t>
      </w:r>
    </w:p>
    <w:p w14:paraId="44250F30" w14:textId="5CB8D593" w:rsidR="382B60EA" w:rsidRDefault="58F9B80D" w:rsidP="27B1F7C0">
      <w:pPr>
        <w:spacing w:line="480" w:lineRule="auto"/>
        <w:jc w:val="both"/>
        <w:rPr>
          <w:rFonts w:ascii="Times New Roman" w:eastAsia="Times New Roman" w:hAnsi="Times New Roman" w:cs="Times New Roman"/>
          <w:sz w:val="24"/>
          <w:szCs w:val="24"/>
          <w:lang w:val="en-US"/>
        </w:rPr>
      </w:pPr>
      <w:r w:rsidRPr="03E1FEBC">
        <w:rPr>
          <w:rFonts w:ascii="Times New Roman" w:eastAsia="Times New Roman" w:hAnsi="Times New Roman" w:cs="Times New Roman"/>
          <w:sz w:val="24"/>
          <w:szCs w:val="24"/>
          <w:lang w:val="en-US"/>
        </w:rPr>
        <w:t xml:space="preserve"> </w:t>
      </w:r>
    </w:p>
    <w:p w14:paraId="09126529" w14:textId="21BF931D" w:rsidR="0005142B" w:rsidRDefault="0005142B" w:rsidP="27B1F7C0">
      <w:pPr>
        <w:spacing w:line="480" w:lineRule="auto"/>
        <w:jc w:val="both"/>
        <w:rPr>
          <w:rFonts w:ascii="Times New Roman" w:eastAsia="Times New Roman" w:hAnsi="Times New Roman" w:cs="Times New Roman"/>
          <w:sz w:val="24"/>
          <w:szCs w:val="24"/>
          <w:lang w:val="en-US"/>
        </w:rPr>
      </w:pPr>
    </w:p>
    <w:p w14:paraId="4D7B825F" w14:textId="16455141" w:rsidR="0005142B" w:rsidRDefault="0005142B" w:rsidP="27B1F7C0">
      <w:pPr>
        <w:spacing w:line="480" w:lineRule="auto"/>
        <w:jc w:val="both"/>
        <w:rPr>
          <w:rFonts w:ascii="Times New Roman" w:eastAsia="Times New Roman" w:hAnsi="Times New Roman" w:cs="Times New Roman"/>
          <w:sz w:val="24"/>
          <w:szCs w:val="24"/>
          <w:lang w:val="en-US"/>
        </w:rPr>
      </w:pPr>
    </w:p>
    <w:p w14:paraId="76A3CF66" w14:textId="52FD4374" w:rsidR="00686F69" w:rsidRDefault="01E88621" w:rsidP="27B1F7C0">
      <w:pPr>
        <w:spacing w:line="480" w:lineRule="auto"/>
        <w:jc w:val="both"/>
        <w:rPr>
          <w:rFonts w:ascii="Times New Roman" w:eastAsia="Times New Roman" w:hAnsi="Times New Roman" w:cs="Times New Roman"/>
          <w:b/>
          <w:bCs/>
          <w:noProof/>
          <w:color w:val="000000" w:themeColor="text1"/>
          <w:sz w:val="24"/>
          <w:szCs w:val="24"/>
          <w:shd w:val="clear" w:color="auto" w:fill="E6E6E6"/>
          <w:lang w:val="en-US"/>
        </w:rPr>
      </w:pPr>
      <w:proofErr w:type="spellStart"/>
      <w:r w:rsidRPr="03E1FEBC">
        <w:rPr>
          <w:rFonts w:ascii="Times New Roman" w:eastAsia="Times New Roman" w:hAnsi="Times New Roman" w:cs="Times New Roman"/>
          <w:b/>
          <w:bCs/>
          <w:color w:val="000000" w:themeColor="text1"/>
          <w:sz w:val="24"/>
          <w:szCs w:val="24"/>
          <w:lang w:val="en-US"/>
        </w:rPr>
        <w:t>e</w:t>
      </w:r>
      <w:r w:rsidR="044C5EF3" w:rsidRPr="03E1FEBC">
        <w:rPr>
          <w:rFonts w:ascii="Times New Roman" w:eastAsia="Times New Roman" w:hAnsi="Times New Roman" w:cs="Times New Roman"/>
          <w:b/>
          <w:bCs/>
          <w:color w:val="000000" w:themeColor="text1"/>
          <w:sz w:val="24"/>
          <w:szCs w:val="24"/>
          <w:lang w:val="en-US"/>
        </w:rPr>
        <w:t>Figure</w:t>
      </w:r>
      <w:proofErr w:type="spellEnd"/>
      <w:r w:rsidR="044C5EF3" w:rsidRPr="03E1FEBC">
        <w:rPr>
          <w:rFonts w:ascii="Times New Roman" w:eastAsia="Times New Roman" w:hAnsi="Times New Roman" w:cs="Times New Roman"/>
          <w:b/>
          <w:bCs/>
          <w:color w:val="000000" w:themeColor="text1"/>
          <w:sz w:val="24"/>
          <w:szCs w:val="24"/>
          <w:lang w:val="en-US"/>
        </w:rPr>
        <w:t xml:space="preserve"> </w:t>
      </w:r>
      <w:r w:rsidR="2A556B26" w:rsidRPr="03E1FEBC">
        <w:rPr>
          <w:rFonts w:ascii="Times New Roman" w:eastAsia="Times New Roman" w:hAnsi="Times New Roman" w:cs="Times New Roman"/>
          <w:b/>
          <w:bCs/>
          <w:color w:val="000000" w:themeColor="text1"/>
          <w:sz w:val="24"/>
          <w:szCs w:val="24"/>
          <w:lang w:val="en-US"/>
        </w:rPr>
        <w:t>1</w:t>
      </w:r>
      <w:r w:rsidR="044C5EF3" w:rsidRPr="03E1FEBC">
        <w:rPr>
          <w:rFonts w:ascii="Times New Roman" w:eastAsia="Times New Roman" w:hAnsi="Times New Roman" w:cs="Times New Roman"/>
          <w:b/>
          <w:bCs/>
          <w:color w:val="000000" w:themeColor="text1"/>
          <w:sz w:val="24"/>
          <w:szCs w:val="24"/>
          <w:lang w:val="en-US"/>
        </w:rPr>
        <w:t>. Inclusion Diagram</w:t>
      </w:r>
      <w:r w:rsidR="5532E757" w:rsidRPr="03E1FEBC">
        <w:rPr>
          <w:rFonts w:ascii="Times New Roman" w:eastAsia="Times New Roman" w:hAnsi="Times New Roman" w:cs="Times New Roman"/>
          <w:b/>
          <w:bCs/>
          <w:color w:val="000000" w:themeColor="text1"/>
          <w:sz w:val="24"/>
          <w:szCs w:val="24"/>
          <w:lang w:val="en-US"/>
        </w:rPr>
        <w:t xml:space="preserve"> dialysis patients</w:t>
      </w:r>
    </w:p>
    <w:p w14:paraId="0111E602" w14:textId="7CEEF7C2" w:rsidR="74E04EC0" w:rsidRDefault="74E04EC0" w:rsidP="27B1F7C0">
      <w:pPr>
        <w:spacing w:line="480" w:lineRule="auto"/>
        <w:jc w:val="both"/>
        <w:rPr>
          <w:rFonts w:ascii="Times New Roman" w:eastAsia="Times New Roman" w:hAnsi="Times New Roman" w:cs="Times New Roman"/>
          <w:color w:val="000000" w:themeColor="text1"/>
          <w:sz w:val="24"/>
          <w:szCs w:val="24"/>
          <w:lang w:val="en-US"/>
        </w:rPr>
      </w:pPr>
      <w:r>
        <w:rPr>
          <w:noProof/>
          <w:color w:val="2B579A"/>
          <w:shd w:val="clear" w:color="auto" w:fill="E6E6E6"/>
          <w:lang w:eastAsia="de-DE"/>
        </w:rPr>
        <w:drawing>
          <wp:inline distT="0" distB="0" distL="0" distR="0" wp14:anchorId="783CBCD4" wp14:editId="5F3E98EA">
            <wp:extent cx="5844540" cy="3524564"/>
            <wp:effectExtent l="0" t="0" r="3810" b="0"/>
            <wp:docPr id="61570023" name="Grafik 6157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8933" t="13079" r="9991"/>
                    <a:stretch/>
                  </pic:blipFill>
                  <pic:spPr bwMode="auto">
                    <a:xfrm>
                      <a:off x="0" y="0"/>
                      <a:ext cx="5854469" cy="3530552"/>
                    </a:xfrm>
                    <a:prstGeom prst="rect">
                      <a:avLst/>
                    </a:prstGeom>
                    <a:ln>
                      <a:noFill/>
                    </a:ln>
                    <a:extLst>
                      <a:ext uri="{53640926-AAD7-44D8-BBD7-CCE9431645EC}">
                        <a14:shadowObscured xmlns:a14="http://schemas.microsoft.com/office/drawing/2010/main"/>
                      </a:ext>
                    </a:extLst>
                  </pic:spPr>
                </pic:pic>
              </a:graphicData>
            </a:graphic>
          </wp:inline>
        </w:drawing>
      </w:r>
    </w:p>
    <w:p w14:paraId="0795D5C4" w14:textId="24A19FAD" w:rsidR="382B60EA" w:rsidRDefault="382B60EA" w:rsidP="27B1F7C0">
      <w:pPr>
        <w:spacing w:line="480" w:lineRule="auto"/>
        <w:jc w:val="center"/>
        <w:rPr>
          <w:rFonts w:ascii="Times New Roman" w:eastAsia="Times New Roman" w:hAnsi="Times New Roman" w:cs="Times New Roman"/>
          <w:sz w:val="24"/>
          <w:szCs w:val="24"/>
        </w:rPr>
      </w:pPr>
    </w:p>
    <w:p w14:paraId="76F18152" w14:textId="2ADD88E0" w:rsidR="382B60EA" w:rsidRPr="00686F69" w:rsidRDefault="506BA716" w:rsidP="201FD741">
      <w:pPr>
        <w:spacing w:line="480" w:lineRule="auto"/>
        <w:jc w:val="both"/>
        <w:rPr>
          <w:rFonts w:ascii="Times New Roman" w:eastAsia="Times New Roman" w:hAnsi="Times New Roman" w:cs="Times New Roman"/>
          <w:sz w:val="24"/>
          <w:szCs w:val="24"/>
          <w:lang w:val="en-US"/>
        </w:rPr>
      </w:pPr>
      <w:r w:rsidRPr="27B1F7C0">
        <w:rPr>
          <w:rFonts w:ascii="Times New Roman" w:eastAsia="Times New Roman" w:hAnsi="Times New Roman" w:cs="Times New Roman"/>
          <w:b/>
          <w:bCs/>
          <w:sz w:val="24"/>
          <w:szCs w:val="24"/>
          <w:u w:val="single"/>
          <w:lang w:val="en-US"/>
        </w:rPr>
        <w:t>Ethical statement</w:t>
      </w:r>
    </w:p>
    <w:p w14:paraId="3C39A05A" w14:textId="4768956F" w:rsidR="506BA716" w:rsidRDefault="044C5EF3" w:rsidP="27B1F7C0">
      <w:pPr>
        <w:spacing w:line="480" w:lineRule="auto"/>
        <w:jc w:val="both"/>
        <w:rPr>
          <w:rFonts w:ascii="Times New Roman" w:eastAsia="Times New Roman" w:hAnsi="Times New Roman" w:cs="Times New Roman"/>
          <w:sz w:val="24"/>
          <w:szCs w:val="24"/>
          <w:lang w:val="en-US"/>
        </w:rPr>
      </w:pPr>
      <w:r w:rsidRPr="03E1FEBC">
        <w:rPr>
          <w:rFonts w:ascii="Times New Roman" w:eastAsia="Times New Roman" w:hAnsi="Times New Roman" w:cs="Times New Roman"/>
          <w:sz w:val="24"/>
          <w:szCs w:val="24"/>
          <w:lang w:val="en-US"/>
        </w:rPr>
        <w:t>This study was approved by the local institutional review board of the ethics committee of Charité</w:t>
      </w:r>
      <w:r w:rsidR="3329043A" w:rsidRPr="03E1FEBC">
        <w:rPr>
          <w:rFonts w:ascii="Times New Roman" w:eastAsia="Times New Roman" w:hAnsi="Times New Roman" w:cs="Times New Roman"/>
          <w:sz w:val="24"/>
          <w:szCs w:val="24"/>
          <w:lang w:val="en-US"/>
        </w:rPr>
        <w:t>-</w:t>
      </w:r>
      <w:proofErr w:type="spellStart"/>
      <w:r w:rsidRPr="03E1FEBC">
        <w:rPr>
          <w:rFonts w:ascii="Times New Roman" w:eastAsia="Times New Roman" w:hAnsi="Times New Roman" w:cs="Times New Roman"/>
          <w:sz w:val="24"/>
          <w:szCs w:val="24"/>
          <w:lang w:val="en-US"/>
        </w:rPr>
        <w:t>Universitätsmedizin</w:t>
      </w:r>
      <w:proofErr w:type="spellEnd"/>
      <w:r w:rsidRPr="03E1FEBC">
        <w:rPr>
          <w:rFonts w:ascii="Times New Roman" w:eastAsia="Times New Roman" w:hAnsi="Times New Roman" w:cs="Times New Roman"/>
          <w:sz w:val="24"/>
          <w:szCs w:val="24"/>
          <w:lang w:val="en-US"/>
        </w:rPr>
        <w:t xml:space="preserve"> Berlin, Germany (approval number EA4/188/20) and by the local ethics committee of Sachsen-Anhalt</w:t>
      </w:r>
      <w:r w:rsidR="01772FC4" w:rsidRPr="03E1FEBC">
        <w:rPr>
          <w:rFonts w:ascii="Times New Roman" w:eastAsia="Times New Roman" w:hAnsi="Times New Roman" w:cs="Times New Roman"/>
          <w:sz w:val="24"/>
          <w:szCs w:val="24"/>
          <w:lang w:val="en-US"/>
        </w:rPr>
        <w:t xml:space="preserve"> (EA7/21)</w:t>
      </w:r>
      <w:r w:rsidRPr="03E1FEBC">
        <w:rPr>
          <w:rFonts w:ascii="Times New Roman" w:eastAsia="Times New Roman" w:hAnsi="Times New Roman" w:cs="Times New Roman"/>
          <w:sz w:val="24"/>
          <w:szCs w:val="24"/>
          <w:lang w:val="en-US"/>
        </w:rPr>
        <w:t>. The testing of non-dialysis control subjects is part of ongoing stud</w:t>
      </w:r>
      <w:r w:rsidR="03B8BB7B" w:rsidRPr="03E1FEBC">
        <w:rPr>
          <w:rFonts w:ascii="Times New Roman" w:eastAsia="Times New Roman" w:hAnsi="Times New Roman" w:cs="Times New Roman"/>
          <w:sz w:val="24"/>
          <w:szCs w:val="24"/>
          <w:lang w:val="en-US"/>
        </w:rPr>
        <w:t>ies</w:t>
      </w:r>
      <w:r w:rsidRPr="03E1FEBC">
        <w:rPr>
          <w:rFonts w:ascii="Times New Roman" w:eastAsia="Times New Roman" w:hAnsi="Times New Roman" w:cs="Times New Roman"/>
          <w:sz w:val="24"/>
          <w:szCs w:val="24"/>
          <w:lang w:val="en-US"/>
        </w:rPr>
        <w:t xml:space="preserve"> on SARS-CoV-2 infection </w:t>
      </w:r>
      <w:r w:rsidR="5DD6ACAF" w:rsidRPr="03E1FEBC">
        <w:rPr>
          <w:rFonts w:ascii="Times New Roman" w:eastAsia="Times New Roman" w:hAnsi="Times New Roman" w:cs="Times New Roman"/>
          <w:sz w:val="24"/>
          <w:szCs w:val="24"/>
          <w:lang w:val="en-US"/>
        </w:rPr>
        <w:t xml:space="preserve">and immunogenicity of COVID-19 vaccines in elderly people and healthcare workers </w:t>
      </w:r>
      <w:r w:rsidRPr="03E1FEBC">
        <w:rPr>
          <w:rFonts w:ascii="Times New Roman" w:eastAsia="Times New Roman" w:hAnsi="Times New Roman" w:cs="Times New Roman"/>
          <w:sz w:val="24"/>
          <w:szCs w:val="24"/>
          <w:lang w:val="en-US"/>
        </w:rPr>
        <w:t>under Charité ethical review board file number</w:t>
      </w:r>
      <w:r w:rsidR="543F225F" w:rsidRPr="03E1FEBC">
        <w:rPr>
          <w:rFonts w:ascii="Times New Roman" w:eastAsia="Times New Roman" w:hAnsi="Times New Roman" w:cs="Times New Roman"/>
          <w:sz w:val="24"/>
          <w:szCs w:val="24"/>
          <w:lang w:val="en-US"/>
        </w:rPr>
        <w:t>s</w:t>
      </w:r>
      <w:r w:rsidRPr="03E1FEBC">
        <w:rPr>
          <w:rFonts w:ascii="Times New Roman" w:eastAsia="Times New Roman" w:hAnsi="Times New Roman" w:cs="Times New Roman"/>
          <w:sz w:val="24"/>
          <w:szCs w:val="24"/>
          <w:lang w:val="en-US"/>
        </w:rPr>
        <w:t xml:space="preserve"> EA1/068/20</w:t>
      </w:r>
      <w:r w:rsidR="5A68BDA7" w:rsidRPr="03E1FEBC">
        <w:rPr>
          <w:rFonts w:ascii="Times New Roman" w:eastAsia="Times New Roman" w:hAnsi="Times New Roman" w:cs="Times New Roman"/>
          <w:sz w:val="24"/>
          <w:szCs w:val="24"/>
          <w:lang w:val="en-US"/>
        </w:rPr>
        <w:t xml:space="preserve">, </w:t>
      </w:r>
      <w:r w:rsidR="466E46D7" w:rsidRPr="03E1FEBC">
        <w:rPr>
          <w:rFonts w:ascii="Times New Roman" w:eastAsia="Times New Roman" w:hAnsi="Times New Roman" w:cs="Times New Roman"/>
          <w:sz w:val="24"/>
          <w:szCs w:val="24"/>
          <w:lang w:val="en-US"/>
        </w:rPr>
        <w:t>EA4/244/20</w:t>
      </w:r>
      <w:r w:rsidR="764D207A" w:rsidRPr="03E1FEBC">
        <w:rPr>
          <w:rFonts w:ascii="Times New Roman" w:eastAsia="Times New Roman" w:hAnsi="Times New Roman" w:cs="Times New Roman"/>
          <w:sz w:val="24"/>
          <w:szCs w:val="24"/>
          <w:lang w:val="en-US"/>
        </w:rPr>
        <w:t>,</w:t>
      </w:r>
      <w:r w:rsidR="466E46D7" w:rsidRPr="03E1FEBC">
        <w:rPr>
          <w:rFonts w:ascii="Times New Roman" w:eastAsia="Times New Roman" w:hAnsi="Times New Roman" w:cs="Times New Roman"/>
          <w:sz w:val="24"/>
          <w:szCs w:val="24"/>
          <w:lang w:val="en-US"/>
        </w:rPr>
        <w:t xml:space="preserve"> and EA4/245/20.</w:t>
      </w:r>
      <w:r w:rsidR="52AB4D57" w:rsidRPr="03E1FEBC">
        <w:rPr>
          <w:rFonts w:ascii="Times New Roman" w:eastAsia="Times New Roman" w:hAnsi="Times New Roman" w:cs="Times New Roman"/>
          <w:sz w:val="24"/>
          <w:szCs w:val="24"/>
          <w:lang w:val="en-US"/>
        </w:rPr>
        <w:t xml:space="preserve"> Written informed consent was obtained from all patients and healthy volunteers before inclusion </w:t>
      </w:r>
      <w:r w:rsidR="5A4AC2AE" w:rsidRPr="03E1FEBC">
        <w:rPr>
          <w:rFonts w:ascii="Times New Roman" w:eastAsia="Times New Roman" w:hAnsi="Times New Roman" w:cs="Times New Roman"/>
          <w:sz w:val="24"/>
          <w:szCs w:val="24"/>
          <w:lang w:val="en-US"/>
        </w:rPr>
        <w:t xml:space="preserve">in the </w:t>
      </w:r>
      <w:r w:rsidR="52AB4D57" w:rsidRPr="03E1FEBC">
        <w:rPr>
          <w:rFonts w:ascii="Times New Roman" w:eastAsia="Times New Roman" w:hAnsi="Times New Roman" w:cs="Times New Roman"/>
          <w:sz w:val="24"/>
          <w:szCs w:val="24"/>
          <w:lang w:val="en-US"/>
        </w:rPr>
        <w:t xml:space="preserve">studies. </w:t>
      </w:r>
    </w:p>
    <w:p w14:paraId="3C0DB2A8" w14:textId="13E4BA26" w:rsidR="27B1F7C0" w:rsidRDefault="27B1F7C0" w:rsidP="27B1F7C0">
      <w:pPr>
        <w:spacing w:line="480" w:lineRule="auto"/>
        <w:jc w:val="both"/>
        <w:rPr>
          <w:rFonts w:ascii="Times New Roman" w:eastAsia="Times New Roman" w:hAnsi="Times New Roman" w:cs="Times New Roman"/>
          <w:sz w:val="24"/>
          <w:szCs w:val="24"/>
          <w:lang w:val="en-US"/>
        </w:rPr>
      </w:pPr>
    </w:p>
    <w:p w14:paraId="6B3C8989" w14:textId="70DE83CD" w:rsidR="382B60EA" w:rsidRDefault="382B60EA" w:rsidP="27B1F7C0">
      <w:pPr>
        <w:spacing w:line="480" w:lineRule="auto"/>
        <w:rPr>
          <w:rFonts w:ascii="Times New Roman" w:eastAsia="Times New Roman" w:hAnsi="Times New Roman" w:cs="Times New Roman"/>
          <w:color w:val="000000" w:themeColor="text1"/>
          <w:sz w:val="24"/>
          <w:szCs w:val="24"/>
          <w:lang w:val="en-US"/>
        </w:rPr>
      </w:pPr>
    </w:p>
    <w:p w14:paraId="23734F14" w14:textId="77777777" w:rsidR="00931959" w:rsidRPr="00686F69" w:rsidRDefault="00931959" w:rsidP="27B1F7C0">
      <w:pPr>
        <w:spacing w:line="480" w:lineRule="auto"/>
        <w:rPr>
          <w:rFonts w:ascii="Times New Roman" w:eastAsia="Times New Roman" w:hAnsi="Times New Roman" w:cs="Times New Roman"/>
          <w:color w:val="000000" w:themeColor="text1"/>
          <w:sz w:val="24"/>
          <w:szCs w:val="24"/>
          <w:lang w:val="en-US"/>
        </w:rPr>
      </w:pPr>
    </w:p>
    <w:p w14:paraId="7FFD74DF" w14:textId="4B87DA03" w:rsidR="382B60EA" w:rsidRPr="00686F69" w:rsidRDefault="506BA716" w:rsidP="201FD741">
      <w:pPr>
        <w:spacing w:line="480" w:lineRule="auto"/>
        <w:jc w:val="both"/>
        <w:rPr>
          <w:rFonts w:ascii="Times New Roman" w:eastAsia="Times New Roman" w:hAnsi="Times New Roman" w:cs="Times New Roman"/>
          <w:color w:val="000000" w:themeColor="text1"/>
          <w:sz w:val="24"/>
          <w:szCs w:val="24"/>
          <w:lang w:val="en-US"/>
        </w:rPr>
      </w:pPr>
      <w:r w:rsidRPr="27B1F7C0">
        <w:rPr>
          <w:rFonts w:ascii="Times New Roman" w:eastAsia="Times New Roman" w:hAnsi="Times New Roman" w:cs="Times New Roman"/>
          <w:b/>
          <w:bCs/>
          <w:color w:val="000000" w:themeColor="text1"/>
          <w:sz w:val="24"/>
          <w:szCs w:val="24"/>
          <w:lang w:val="en-US"/>
        </w:rPr>
        <w:t>Detailed methods</w:t>
      </w:r>
    </w:p>
    <w:p w14:paraId="01C61300" w14:textId="1658B235" w:rsidR="382B60EA" w:rsidRPr="00686F69" w:rsidRDefault="506BA716" w:rsidP="201FD741">
      <w:pPr>
        <w:spacing w:line="480" w:lineRule="auto"/>
        <w:jc w:val="both"/>
        <w:rPr>
          <w:rFonts w:ascii="Times New Roman" w:eastAsia="Times New Roman" w:hAnsi="Times New Roman" w:cs="Times New Roman"/>
          <w:color w:val="000000" w:themeColor="text1"/>
          <w:sz w:val="24"/>
          <w:szCs w:val="24"/>
          <w:lang w:val="en-US"/>
        </w:rPr>
      </w:pPr>
      <w:r w:rsidRPr="27B1F7C0">
        <w:rPr>
          <w:rFonts w:ascii="Times New Roman" w:eastAsia="Times New Roman" w:hAnsi="Times New Roman" w:cs="Times New Roman"/>
          <w:b/>
          <w:bCs/>
          <w:color w:val="000000" w:themeColor="text1"/>
          <w:sz w:val="24"/>
          <w:szCs w:val="24"/>
          <w:lang w:val="en-US"/>
        </w:rPr>
        <w:t xml:space="preserve">Serological testing for SARS-CoV-2 antibodies </w:t>
      </w:r>
    </w:p>
    <w:p w14:paraId="21806757" w14:textId="2A0C167A" w:rsidR="382B60EA" w:rsidRPr="00686F69" w:rsidRDefault="506BA716" w:rsidP="1BE3A59B">
      <w:pPr>
        <w:spacing w:line="480" w:lineRule="auto"/>
        <w:jc w:val="both"/>
        <w:rPr>
          <w:rFonts w:ascii="Times New Roman" w:eastAsia="Times New Roman" w:hAnsi="Times New Roman" w:cs="Times New Roman"/>
          <w:color w:val="000000" w:themeColor="text1"/>
          <w:sz w:val="24"/>
          <w:szCs w:val="24"/>
          <w:lang w:val="en-US"/>
        </w:rPr>
      </w:pPr>
      <w:r w:rsidRPr="27B1F7C0">
        <w:rPr>
          <w:rFonts w:ascii="Times New Roman" w:eastAsia="Times New Roman" w:hAnsi="Times New Roman" w:cs="Times New Roman"/>
          <w:color w:val="000000" w:themeColor="text1"/>
          <w:sz w:val="24"/>
          <w:szCs w:val="24"/>
          <w:lang w:val="en-US"/>
        </w:rPr>
        <w:t>To test for SARS-CoV-2 specific antibodies, we performed anti-SARS-CoV-2 S1 IgG and IgA ELISAs according to the manufacturer’s instructions (</w:t>
      </w:r>
      <w:proofErr w:type="spellStart"/>
      <w:r w:rsidRPr="27B1F7C0">
        <w:rPr>
          <w:rFonts w:ascii="Times New Roman" w:eastAsia="Times New Roman" w:hAnsi="Times New Roman" w:cs="Times New Roman"/>
          <w:color w:val="000000" w:themeColor="text1"/>
          <w:sz w:val="24"/>
          <w:szCs w:val="24"/>
          <w:lang w:val="en-US"/>
        </w:rPr>
        <w:t>Euroimmun</w:t>
      </w:r>
      <w:proofErr w:type="spellEnd"/>
      <w:r w:rsidRPr="27B1F7C0">
        <w:rPr>
          <w:rFonts w:ascii="Times New Roman" w:eastAsia="Times New Roman" w:hAnsi="Times New Roman" w:cs="Times New Roman"/>
          <w:color w:val="000000" w:themeColor="text1"/>
          <w:sz w:val="24"/>
          <w:szCs w:val="24"/>
          <w:lang w:val="en-US"/>
        </w:rPr>
        <w:t xml:space="preserve"> </w:t>
      </w:r>
      <w:proofErr w:type="spellStart"/>
      <w:r w:rsidRPr="27B1F7C0">
        <w:rPr>
          <w:rFonts w:ascii="Times New Roman" w:eastAsia="Times New Roman" w:hAnsi="Times New Roman" w:cs="Times New Roman"/>
          <w:color w:val="000000" w:themeColor="text1"/>
          <w:sz w:val="24"/>
          <w:szCs w:val="24"/>
          <w:lang w:val="en-US"/>
        </w:rPr>
        <w:t>Medizinische</w:t>
      </w:r>
      <w:proofErr w:type="spellEnd"/>
      <w:r w:rsidRPr="27B1F7C0">
        <w:rPr>
          <w:rFonts w:ascii="Times New Roman" w:eastAsia="Times New Roman" w:hAnsi="Times New Roman" w:cs="Times New Roman"/>
          <w:color w:val="000000" w:themeColor="text1"/>
          <w:sz w:val="24"/>
          <w:szCs w:val="24"/>
          <w:lang w:val="en-US"/>
        </w:rPr>
        <w:t xml:space="preserve"> </w:t>
      </w:r>
      <w:proofErr w:type="spellStart"/>
      <w:r w:rsidRPr="27B1F7C0">
        <w:rPr>
          <w:rFonts w:ascii="Times New Roman" w:eastAsia="Times New Roman" w:hAnsi="Times New Roman" w:cs="Times New Roman"/>
          <w:color w:val="000000" w:themeColor="text1"/>
          <w:sz w:val="24"/>
          <w:szCs w:val="24"/>
          <w:lang w:val="en-US"/>
        </w:rPr>
        <w:t>Labordiagnostika</w:t>
      </w:r>
      <w:proofErr w:type="spellEnd"/>
      <w:r w:rsidRPr="27B1F7C0">
        <w:rPr>
          <w:rFonts w:ascii="Times New Roman" w:eastAsia="Times New Roman" w:hAnsi="Times New Roman" w:cs="Times New Roman"/>
          <w:color w:val="000000" w:themeColor="text1"/>
          <w:sz w:val="24"/>
          <w:szCs w:val="24"/>
          <w:lang w:val="en-US"/>
        </w:rPr>
        <w:t xml:space="preserve"> AG, Lübeck, Germany). Serum samples were analyzed at a 1:101 dilution using the fully automated </w:t>
      </w:r>
      <w:proofErr w:type="spellStart"/>
      <w:r w:rsidRPr="27B1F7C0">
        <w:rPr>
          <w:rFonts w:ascii="Times New Roman" w:eastAsia="Times New Roman" w:hAnsi="Times New Roman" w:cs="Times New Roman"/>
          <w:color w:val="000000" w:themeColor="text1"/>
          <w:sz w:val="24"/>
          <w:szCs w:val="24"/>
          <w:lang w:val="en-US"/>
        </w:rPr>
        <w:t>Euroimmun</w:t>
      </w:r>
      <w:proofErr w:type="spellEnd"/>
      <w:r w:rsidRPr="27B1F7C0">
        <w:rPr>
          <w:rFonts w:ascii="Times New Roman" w:eastAsia="Times New Roman" w:hAnsi="Times New Roman" w:cs="Times New Roman"/>
          <w:color w:val="000000" w:themeColor="text1"/>
          <w:sz w:val="24"/>
          <w:szCs w:val="24"/>
          <w:lang w:val="en-US"/>
        </w:rPr>
        <w:t xml:space="preserve"> Analyzer I (</w:t>
      </w:r>
      <w:proofErr w:type="spellStart"/>
      <w:r w:rsidRPr="27B1F7C0">
        <w:rPr>
          <w:rFonts w:ascii="Times New Roman" w:eastAsia="Times New Roman" w:hAnsi="Times New Roman" w:cs="Times New Roman"/>
          <w:color w:val="000000" w:themeColor="text1"/>
          <w:sz w:val="24"/>
          <w:szCs w:val="24"/>
          <w:lang w:val="en-US"/>
        </w:rPr>
        <w:t>Euroimmun</w:t>
      </w:r>
      <w:proofErr w:type="spellEnd"/>
      <w:r w:rsidRPr="27B1F7C0">
        <w:rPr>
          <w:rFonts w:ascii="Times New Roman" w:eastAsia="Times New Roman" w:hAnsi="Times New Roman" w:cs="Times New Roman"/>
          <w:color w:val="000000" w:themeColor="text1"/>
          <w:sz w:val="24"/>
          <w:szCs w:val="24"/>
          <w:lang w:val="en-US"/>
        </w:rPr>
        <w:t xml:space="preserve"> </w:t>
      </w:r>
      <w:proofErr w:type="spellStart"/>
      <w:r w:rsidRPr="27B1F7C0">
        <w:rPr>
          <w:rFonts w:ascii="Times New Roman" w:eastAsia="Times New Roman" w:hAnsi="Times New Roman" w:cs="Times New Roman"/>
          <w:color w:val="000000" w:themeColor="text1"/>
          <w:sz w:val="24"/>
          <w:szCs w:val="24"/>
          <w:lang w:val="en-US"/>
        </w:rPr>
        <w:t>Medizinische</w:t>
      </w:r>
      <w:proofErr w:type="spellEnd"/>
      <w:r w:rsidRPr="27B1F7C0">
        <w:rPr>
          <w:rFonts w:ascii="Times New Roman" w:eastAsia="Times New Roman" w:hAnsi="Times New Roman" w:cs="Times New Roman"/>
          <w:color w:val="000000" w:themeColor="text1"/>
          <w:sz w:val="24"/>
          <w:szCs w:val="24"/>
          <w:lang w:val="en-US"/>
        </w:rPr>
        <w:t xml:space="preserve"> </w:t>
      </w:r>
      <w:proofErr w:type="spellStart"/>
      <w:r w:rsidRPr="27B1F7C0">
        <w:rPr>
          <w:rFonts w:ascii="Times New Roman" w:eastAsia="Times New Roman" w:hAnsi="Times New Roman" w:cs="Times New Roman"/>
          <w:color w:val="000000" w:themeColor="text1"/>
          <w:sz w:val="24"/>
          <w:szCs w:val="24"/>
          <w:lang w:val="en-US"/>
        </w:rPr>
        <w:t>Labordiagnostika</w:t>
      </w:r>
      <w:proofErr w:type="spellEnd"/>
      <w:r w:rsidRPr="27B1F7C0">
        <w:rPr>
          <w:rFonts w:ascii="Times New Roman" w:eastAsia="Times New Roman" w:hAnsi="Times New Roman" w:cs="Times New Roman"/>
          <w:color w:val="000000" w:themeColor="text1"/>
          <w:sz w:val="24"/>
          <w:szCs w:val="24"/>
          <w:lang w:val="en-US"/>
        </w:rPr>
        <w:t xml:space="preserve"> AG). Optical density (OD) ratios above 1.1 were considered reactive for IgG and IgA. </w:t>
      </w:r>
    </w:p>
    <w:p w14:paraId="6384FD30" w14:textId="0CF11309" w:rsidR="382B60EA" w:rsidRPr="00686F69" w:rsidRDefault="044C5EF3" w:rsidP="27B1F7C0">
      <w:pPr>
        <w:spacing w:line="480" w:lineRule="auto"/>
        <w:jc w:val="both"/>
        <w:rPr>
          <w:rFonts w:ascii="Times New Roman" w:eastAsia="Times New Roman" w:hAnsi="Times New Roman" w:cs="Times New Roman"/>
          <w:color w:val="000000" w:themeColor="text1"/>
          <w:sz w:val="24"/>
          <w:szCs w:val="24"/>
          <w:lang w:val="en-US"/>
        </w:rPr>
      </w:pPr>
      <w:r w:rsidRPr="18EBD30E">
        <w:rPr>
          <w:rFonts w:ascii="Times New Roman" w:eastAsia="Times New Roman" w:hAnsi="Times New Roman" w:cs="Times New Roman"/>
          <w:color w:val="000000" w:themeColor="text1"/>
          <w:sz w:val="24"/>
          <w:szCs w:val="24"/>
          <w:lang w:val="en-US"/>
        </w:rPr>
        <w:t xml:space="preserve">To discriminate from previous SARS-CoV-2 infection and to confirm reactivity in the </w:t>
      </w:r>
      <w:proofErr w:type="spellStart"/>
      <w:r w:rsidRPr="18EBD30E">
        <w:rPr>
          <w:rFonts w:ascii="Times New Roman" w:eastAsia="Times New Roman" w:hAnsi="Times New Roman" w:cs="Times New Roman"/>
          <w:color w:val="000000" w:themeColor="text1"/>
          <w:sz w:val="24"/>
          <w:szCs w:val="24"/>
          <w:lang w:val="en-US"/>
        </w:rPr>
        <w:t>Euroimmun</w:t>
      </w:r>
      <w:proofErr w:type="spellEnd"/>
      <w:r w:rsidRPr="18EBD30E">
        <w:rPr>
          <w:rFonts w:ascii="Times New Roman" w:eastAsia="Times New Roman" w:hAnsi="Times New Roman" w:cs="Times New Roman"/>
          <w:color w:val="000000" w:themeColor="text1"/>
          <w:sz w:val="24"/>
          <w:szCs w:val="24"/>
          <w:lang w:val="en-US"/>
        </w:rPr>
        <w:t xml:space="preserve"> S1-ELISA, a solid phase immunoassay (SeraSpot®Anti-SARS-CoV-2 IgG, </w:t>
      </w:r>
      <w:proofErr w:type="spellStart"/>
      <w:r w:rsidRPr="18EBD30E">
        <w:rPr>
          <w:rFonts w:ascii="Times New Roman" w:eastAsia="Times New Roman" w:hAnsi="Times New Roman" w:cs="Times New Roman"/>
          <w:color w:val="000000" w:themeColor="text1"/>
          <w:sz w:val="24"/>
          <w:szCs w:val="24"/>
          <w:lang w:val="en-US"/>
        </w:rPr>
        <w:t>Seramun</w:t>
      </w:r>
      <w:proofErr w:type="spellEnd"/>
      <w:r w:rsidRPr="18EBD30E">
        <w:rPr>
          <w:rFonts w:ascii="Times New Roman" w:eastAsia="Times New Roman" w:hAnsi="Times New Roman" w:cs="Times New Roman"/>
          <w:color w:val="000000" w:themeColor="text1"/>
          <w:sz w:val="24"/>
          <w:szCs w:val="24"/>
          <w:lang w:val="en-US"/>
        </w:rPr>
        <w:t xml:space="preserve"> </w:t>
      </w:r>
      <w:proofErr w:type="spellStart"/>
      <w:r w:rsidRPr="18EBD30E">
        <w:rPr>
          <w:rFonts w:ascii="Times New Roman" w:eastAsia="Times New Roman" w:hAnsi="Times New Roman" w:cs="Times New Roman"/>
          <w:color w:val="000000" w:themeColor="text1"/>
          <w:sz w:val="24"/>
          <w:szCs w:val="24"/>
          <w:lang w:val="en-US"/>
        </w:rPr>
        <w:t>Diagnostica</w:t>
      </w:r>
      <w:proofErr w:type="spellEnd"/>
      <w:r w:rsidRPr="18EBD30E">
        <w:rPr>
          <w:rFonts w:ascii="Times New Roman" w:eastAsia="Times New Roman" w:hAnsi="Times New Roman" w:cs="Times New Roman"/>
          <w:color w:val="000000" w:themeColor="text1"/>
          <w:sz w:val="24"/>
          <w:szCs w:val="24"/>
          <w:lang w:val="en-US"/>
        </w:rPr>
        <w:t xml:space="preserve"> GmbH, </w:t>
      </w:r>
      <w:proofErr w:type="spellStart"/>
      <w:r w:rsidRPr="18EBD30E">
        <w:rPr>
          <w:rFonts w:ascii="Times New Roman" w:eastAsia="Times New Roman" w:hAnsi="Times New Roman" w:cs="Times New Roman"/>
          <w:color w:val="000000" w:themeColor="text1"/>
          <w:sz w:val="24"/>
          <w:szCs w:val="24"/>
          <w:lang w:val="en-US"/>
        </w:rPr>
        <w:t>Heidesee</w:t>
      </w:r>
      <w:proofErr w:type="spellEnd"/>
      <w:r w:rsidRPr="18EBD30E">
        <w:rPr>
          <w:rFonts w:ascii="Times New Roman" w:eastAsia="Times New Roman" w:hAnsi="Times New Roman" w:cs="Times New Roman"/>
          <w:color w:val="000000" w:themeColor="text1"/>
          <w:sz w:val="24"/>
          <w:szCs w:val="24"/>
          <w:lang w:val="en-US"/>
        </w:rPr>
        <w:t xml:space="preserve">, Germany) for the detection of antibodies present in </w:t>
      </w:r>
      <w:r w:rsidR="3831955D" w:rsidRPr="18EBD30E">
        <w:rPr>
          <w:rFonts w:ascii="Times New Roman" w:eastAsia="Times New Roman" w:hAnsi="Times New Roman" w:cs="Times New Roman"/>
          <w:color w:val="000000" w:themeColor="text1"/>
          <w:sz w:val="24"/>
          <w:szCs w:val="24"/>
          <w:lang w:val="en-US"/>
        </w:rPr>
        <w:t xml:space="preserve">isolated </w:t>
      </w:r>
      <w:r w:rsidRPr="18EBD30E">
        <w:rPr>
          <w:rFonts w:ascii="Times New Roman" w:eastAsia="Times New Roman" w:hAnsi="Times New Roman" w:cs="Times New Roman"/>
          <w:color w:val="000000" w:themeColor="text1"/>
          <w:sz w:val="24"/>
          <w:szCs w:val="24"/>
          <w:lang w:val="en-US"/>
        </w:rPr>
        <w:t xml:space="preserve">samples was applied. This assay is based on the use of four recombinant SARS-CoV-2 proteins (complete </w:t>
      </w:r>
      <w:r w:rsidR="488091C7" w:rsidRPr="18EBD30E">
        <w:rPr>
          <w:rFonts w:ascii="Times New Roman" w:eastAsia="Times New Roman" w:hAnsi="Times New Roman" w:cs="Times New Roman"/>
          <w:color w:val="000000" w:themeColor="text1"/>
          <w:sz w:val="24"/>
          <w:szCs w:val="24"/>
          <w:lang w:val="en-US"/>
        </w:rPr>
        <w:t>s</w:t>
      </w:r>
      <w:r w:rsidRPr="18EBD30E">
        <w:rPr>
          <w:rFonts w:ascii="Times New Roman" w:eastAsia="Times New Roman" w:hAnsi="Times New Roman" w:cs="Times New Roman"/>
          <w:color w:val="000000" w:themeColor="text1"/>
          <w:sz w:val="24"/>
          <w:szCs w:val="24"/>
          <w:lang w:val="en-US"/>
        </w:rPr>
        <w:t xml:space="preserve">pike, S1 domain, RBD and nucleocapsid protein) as capture antigens. These and test specific controls are printed in an array arrangement on the bottom of each of the well. Bound antibodies from the patient sera are detected by use of horseradish peroxidase-(HRP)-labeled antibodies against human IgG. Color intensity at the site of formed immune complexes (pale to dark blue) correlates to the antibody concentration. The </w:t>
      </w:r>
      <w:proofErr w:type="spellStart"/>
      <w:r w:rsidRPr="18EBD30E">
        <w:rPr>
          <w:rFonts w:ascii="Times New Roman" w:eastAsia="Times New Roman" w:hAnsi="Times New Roman" w:cs="Times New Roman"/>
          <w:color w:val="000000" w:themeColor="text1"/>
          <w:sz w:val="24"/>
          <w:szCs w:val="24"/>
          <w:lang w:val="en-US"/>
        </w:rPr>
        <w:t>SpotSight®plate</w:t>
      </w:r>
      <w:proofErr w:type="spellEnd"/>
      <w:r w:rsidRPr="18EBD30E">
        <w:rPr>
          <w:rFonts w:ascii="Times New Roman" w:eastAsia="Times New Roman" w:hAnsi="Times New Roman" w:cs="Times New Roman"/>
          <w:color w:val="000000" w:themeColor="text1"/>
          <w:sz w:val="24"/>
          <w:szCs w:val="24"/>
          <w:lang w:val="en-US"/>
        </w:rPr>
        <w:t xml:space="preserve"> scanner was used for measurements.  Results </w:t>
      </w:r>
      <w:r w:rsidR="2188517E" w:rsidRPr="18EBD30E">
        <w:rPr>
          <w:rFonts w:ascii="Times New Roman" w:eastAsia="Times New Roman" w:hAnsi="Times New Roman" w:cs="Times New Roman"/>
          <w:color w:val="000000" w:themeColor="text1"/>
          <w:sz w:val="24"/>
          <w:szCs w:val="24"/>
          <w:lang w:val="en-US"/>
        </w:rPr>
        <w:t xml:space="preserve">were </w:t>
      </w:r>
      <w:r w:rsidRPr="18EBD30E">
        <w:rPr>
          <w:rFonts w:ascii="Times New Roman" w:eastAsia="Times New Roman" w:hAnsi="Times New Roman" w:cs="Times New Roman"/>
          <w:color w:val="000000" w:themeColor="text1"/>
          <w:sz w:val="24"/>
          <w:szCs w:val="24"/>
          <w:lang w:val="en-US"/>
        </w:rPr>
        <w:t>calculated and as normalized signal-to-cutoff (S/CO) ratios by dividing the observed signal strength of a specific spot by that of an internal cutoff control. Samples with an S/CO ratio of ≥ 1.0 are defined by the manufacturer as positive.</w:t>
      </w:r>
    </w:p>
    <w:p w14:paraId="11FF71A8" w14:textId="09DE2E90" w:rsidR="382B60EA" w:rsidRPr="00686F69" w:rsidRDefault="382B60EA" w:rsidP="27B1F7C0">
      <w:pPr>
        <w:spacing w:line="480" w:lineRule="auto"/>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br w:type="page"/>
      </w:r>
    </w:p>
    <w:p w14:paraId="71829FD4" w14:textId="5C3C1C5C" w:rsidR="382B60EA" w:rsidRPr="00686F69" w:rsidRDefault="506BA716" w:rsidP="27B1F7C0">
      <w:pPr>
        <w:spacing w:line="480" w:lineRule="auto"/>
        <w:rPr>
          <w:rFonts w:ascii="Times New Roman" w:eastAsia="Times New Roman" w:hAnsi="Times New Roman" w:cs="Times New Roman"/>
          <w:color w:val="000000" w:themeColor="text1"/>
          <w:sz w:val="24"/>
          <w:szCs w:val="24"/>
          <w:lang w:val="en-US"/>
        </w:rPr>
      </w:pPr>
      <w:r w:rsidRPr="27B1F7C0">
        <w:rPr>
          <w:rFonts w:ascii="Times New Roman" w:eastAsia="Times New Roman" w:hAnsi="Times New Roman" w:cs="Times New Roman"/>
          <w:b/>
          <w:bCs/>
          <w:color w:val="000000" w:themeColor="text1"/>
          <w:sz w:val="24"/>
          <w:szCs w:val="24"/>
          <w:lang w:val="en-US"/>
        </w:rPr>
        <w:lastRenderedPageBreak/>
        <w:t>Interferon-gamma release assay</w:t>
      </w:r>
      <w:r w:rsidR="00423B5E">
        <w:rPr>
          <w:rFonts w:ascii="Times New Roman" w:eastAsia="Times New Roman" w:hAnsi="Times New Roman" w:cs="Times New Roman"/>
          <w:b/>
          <w:bCs/>
          <w:color w:val="000000" w:themeColor="text1"/>
          <w:sz w:val="24"/>
          <w:szCs w:val="24"/>
          <w:lang w:val="en-US"/>
        </w:rPr>
        <w:t xml:space="preserve"> (IGRA)</w:t>
      </w:r>
    </w:p>
    <w:p w14:paraId="0898E5C4" w14:textId="2E97212C" w:rsidR="382B60EA" w:rsidRDefault="044C5EF3" w:rsidP="4FFD3A5D">
      <w:pPr>
        <w:spacing w:line="480" w:lineRule="auto"/>
        <w:jc w:val="both"/>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We applied a commercially available interferon-gamma release assay (IGRA) for assessment of IFN-γ release of SARS-CoV-2-specific T</w:t>
      </w:r>
      <w:r w:rsidR="00B808C7">
        <w:rPr>
          <w:rFonts w:ascii="Times New Roman" w:eastAsia="Times New Roman" w:hAnsi="Times New Roman" w:cs="Times New Roman"/>
          <w:color w:val="000000" w:themeColor="text1"/>
          <w:sz w:val="24"/>
          <w:szCs w:val="24"/>
          <w:lang w:val="en-US"/>
        </w:rPr>
        <w:t>-</w:t>
      </w:r>
      <w:r w:rsidRPr="421E7854">
        <w:rPr>
          <w:rFonts w:ascii="Times New Roman" w:eastAsia="Times New Roman" w:hAnsi="Times New Roman" w:cs="Times New Roman"/>
          <w:color w:val="000000" w:themeColor="text1"/>
          <w:sz w:val="24"/>
          <w:szCs w:val="24"/>
          <w:lang w:val="en-US"/>
        </w:rPr>
        <w:t>cells. (</w:t>
      </w:r>
      <w:proofErr w:type="spellStart"/>
      <w:r w:rsidRPr="421E7854">
        <w:rPr>
          <w:rFonts w:ascii="Times New Roman" w:eastAsia="Times New Roman" w:hAnsi="Times New Roman" w:cs="Times New Roman"/>
          <w:color w:val="000000" w:themeColor="text1"/>
          <w:sz w:val="24"/>
          <w:szCs w:val="24"/>
          <w:lang w:val="en-US"/>
        </w:rPr>
        <w:t>Euroimmun</w:t>
      </w:r>
      <w:proofErr w:type="spellEnd"/>
      <w:r w:rsidRPr="421E7854">
        <w:rPr>
          <w:rFonts w:ascii="Times New Roman" w:eastAsia="Times New Roman" w:hAnsi="Times New Roman" w:cs="Times New Roman"/>
          <w:color w:val="000000" w:themeColor="text1"/>
          <w:sz w:val="24"/>
          <w:szCs w:val="24"/>
          <w:lang w:val="en-US"/>
        </w:rPr>
        <w:t xml:space="preserve"> </w:t>
      </w:r>
      <w:proofErr w:type="spellStart"/>
      <w:r w:rsidRPr="421E7854">
        <w:rPr>
          <w:rFonts w:ascii="Times New Roman" w:eastAsia="Times New Roman" w:hAnsi="Times New Roman" w:cs="Times New Roman"/>
          <w:color w:val="000000" w:themeColor="text1"/>
          <w:sz w:val="24"/>
          <w:szCs w:val="24"/>
          <w:lang w:val="en-US"/>
        </w:rPr>
        <w:t>Medizinische</w:t>
      </w:r>
      <w:proofErr w:type="spellEnd"/>
      <w:r w:rsidRPr="421E7854">
        <w:rPr>
          <w:rFonts w:ascii="Times New Roman" w:eastAsia="Times New Roman" w:hAnsi="Times New Roman" w:cs="Times New Roman"/>
          <w:color w:val="000000" w:themeColor="text1"/>
          <w:sz w:val="24"/>
          <w:szCs w:val="24"/>
          <w:lang w:val="en-US"/>
        </w:rPr>
        <w:t xml:space="preserve"> </w:t>
      </w:r>
      <w:proofErr w:type="spellStart"/>
      <w:r w:rsidRPr="421E7854">
        <w:rPr>
          <w:rFonts w:ascii="Times New Roman" w:eastAsia="Times New Roman" w:hAnsi="Times New Roman" w:cs="Times New Roman"/>
          <w:color w:val="000000" w:themeColor="text1"/>
          <w:sz w:val="24"/>
          <w:szCs w:val="24"/>
          <w:lang w:val="en-US"/>
        </w:rPr>
        <w:t>Labordiagnostika</w:t>
      </w:r>
      <w:proofErr w:type="spellEnd"/>
      <w:r w:rsidRPr="421E7854">
        <w:rPr>
          <w:rFonts w:ascii="Times New Roman" w:eastAsia="Times New Roman" w:hAnsi="Times New Roman" w:cs="Times New Roman"/>
          <w:color w:val="000000" w:themeColor="text1"/>
          <w:sz w:val="24"/>
          <w:szCs w:val="24"/>
          <w:lang w:val="en-US"/>
        </w:rPr>
        <w:t xml:space="preserve"> AG, Lübeck, Germany). Here, in parallel 0.5 mL freshly collected </w:t>
      </w:r>
      <w:r w:rsidR="69B25150" w:rsidRPr="421E7854">
        <w:rPr>
          <w:rFonts w:ascii="Times New Roman" w:eastAsia="Times New Roman" w:hAnsi="Times New Roman" w:cs="Times New Roman"/>
          <w:color w:val="000000" w:themeColor="text1"/>
          <w:sz w:val="24"/>
          <w:szCs w:val="24"/>
          <w:lang w:val="en-US"/>
        </w:rPr>
        <w:t>l</w:t>
      </w:r>
      <w:r w:rsidRPr="421E7854">
        <w:rPr>
          <w:rFonts w:ascii="Times New Roman" w:eastAsia="Times New Roman" w:hAnsi="Times New Roman" w:cs="Times New Roman"/>
          <w:color w:val="000000" w:themeColor="text1"/>
          <w:sz w:val="24"/>
          <w:szCs w:val="24"/>
          <w:lang w:val="en-US"/>
        </w:rPr>
        <w:t>ithium-heparin blood (</w:t>
      </w:r>
      <w:r w:rsidR="742B0211" w:rsidRPr="421E7854">
        <w:rPr>
          <w:rFonts w:ascii="Times New Roman" w:eastAsia="Times New Roman" w:hAnsi="Times New Roman" w:cs="Times New Roman"/>
          <w:color w:val="000000" w:themeColor="text1"/>
          <w:sz w:val="24"/>
          <w:szCs w:val="24"/>
          <w:lang w:val="en-US"/>
        </w:rPr>
        <w:t xml:space="preserve">~ </w:t>
      </w:r>
      <w:r w:rsidRPr="421E7854">
        <w:rPr>
          <w:rFonts w:ascii="Times New Roman" w:eastAsia="Times New Roman" w:hAnsi="Times New Roman" w:cs="Times New Roman"/>
          <w:color w:val="000000" w:themeColor="text1"/>
          <w:sz w:val="24"/>
          <w:szCs w:val="24"/>
          <w:lang w:val="en-US"/>
        </w:rPr>
        <w:t xml:space="preserve">4 hours after blood sampling) was stimulated with a SARS-CoV-2 peptide pool from the </w:t>
      </w:r>
      <w:r w:rsidR="0D8C0D5D" w:rsidRPr="421E7854">
        <w:rPr>
          <w:rFonts w:ascii="Times New Roman" w:eastAsia="Times New Roman" w:hAnsi="Times New Roman" w:cs="Times New Roman"/>
          <w:color w:val="000000" w:themeColor="text1"/>
          <w:sz w:val="24"/>
          <w:szCs w:val="24"/>
          <w:lang w:val="en-US"/>
        </w:rPr>
        <w:t>s</w:t>
      </w:r>
      <w:r w:rsidRPr="421E7854">
        <w:rPr>
          <w:rFonts w:ascii="Times New Roman" w:eastAsia="Times New Roman" w:hAnsi="Times New Roman" w:cs="Times New Roman"/>
          <w:color w:val="000000" w:themeColor="text1"/>
          <w:sz w:val="24"/>
          <w:szCs w:val="24"/>
          <w:lang w:val="en-US"/>
        </w:rPr>
        <w:t>pike domain, 0.5 mL of blood was stimulated with mitogen as a positive control</w:t>
      </w:r>
      <w:r w:rsidR="3504BC6F" w:rsidRPr="421E7854">
        <w:rPr>
          <w:rFonts w:ascii="Times New Roman" w:eastAsia="Times New Roman" w:hAnsi="Times New Roman" w:cs="Times New Roman"/>
          <w:color w:val="000000" w:themeColor="text1"/>
          <w:sz w:val="24"/>
          <w:szCs w:val="24"/>
          <w:lang w:val="en-US"/>
        </w:rPr>
        <w:t xml:space="preserve"> (</w:t>
      </w:r>
      <w:proofErr w:type="spellStart"/>
      <w:r w:rsidR="72D19BE0" w:rsidRPr="421E7854">
        <w:rPr>
          <w:rFonts w:ascii="Times New Roman" w:eastAsia="Times New Roman" w:hAnsi="Times New Roman" w:cs="Times New Roman"/>
          <w:color w:val="000000" w:themeColor="text1"/>
          <w:sz w:val="24"/>
          <w:szCs w:val="24"/>
          <w:lang w:val="en-US"/>
        </w:rPr>
        <w:t>e</w:t>
      </w:r>
      <w:r w:rsidR="3504BC6F" w:rsidRPr="421E7854">
        <w:rPr>
          <w:rFonts w:ascii="Times New Roman" w:eastAsia="Times New Roman" w:hAnsi="Times New Roman" w:cs="Times New Roman"/>
          <w:color w:val="000000" w:themeColor="text1"/>
          <w:sz w:val="24"/>
          <w:szCs w:val="24"/>
          <w:lang w:val="en-US"/>
        </w:rPr>
        <w:t>Figure</w:t>
      </w:r>
      <w:proofErr w:type="spellEnd"/>
      <w:r w:rsidR="3504BC6F" w:rsidRPr="421E7854">
        <w:rPr>
          <w:rFonts w:ascii="Times New Roman" w:eastAsia="Times New Roman" w:hAnsi="Times New Roman" w:cs="Times New Roman"/>
          <w:color w:val="000000" w:themeColor="text1"/>
          <w:sz w:val="24"/>
          <w:szCs w:val="24"/>
          <w:lang w:val="en-US"/>
        </w:rPr>
        <w:t xml:space="preserve"> S</w:t>
      </w:r>
      <w:r w:rsidR="506CEE8C" w:rsidRPr="421E7854">
        <w:rPr>
          <w:rFonts w:ascii="Times New Roman" w:eastAsia="Times New Roman" w:hAnsi="Times New Roman" w:cs="Times New Roman"/>
          <w:color w:val="000000" w:themeColor="text1"/>
          <w:sz w:val="24"/>
          <w:szCs w:val="24"/>
          <w:lang w:val="en-US"/>
        </w:rPr>
        <w:t>6</w:t>
      </w:r>
      <w:r w:rsidR="3504BC6F" w:rsidRPr="421E7854">
        <w:rPr>
          <w:rFonts w:ascii="Times New Roman" w:eastAsia="Times New Roman" w:hAnsi="Times New Roman" w:cs="Times New Roman"/>
          <w:color w:val="000000" w:themeColor="text1"/>
          <w:sz w:val="24"/>
          <w:szCs w:val="24"/>
          <w:lang w:val="en-US"/>
        </w:rPr>
        <w:t>)</w:t>
      </w:r>
      <w:r w:rsidRPr="421E7854">
        <w:rPr>
          <w:rFonts w:ascii="Times New Roman" w:eastAsia="Times New Roman" w:hAnsi="Times New Roman" w:cs="Times New Roman"/>
          <w:color w:val="000000" w:themeColor="text1"/>
          <w:sz w:val="24"/>
          <w:szCs w:val="24"/>
          <w:lang w:val="en-US"/>
        </w:rPr>
        <w:t>, and 0.5</w:t>
      </w:r>
      <w:r w:rsidR="664D5FB2" w:rsidRPr="421E7854">
        <w:rPr>
          <w:rFonts w:ascii="Times New Roman" w:eastAsia="Times New Roman" w:hAnsi="Times New Roman" w:cs="Times New Roman"/>
          <w:color w:val="000000" w:themeColor="text1"/>
          <w:sz w:val="24"/>
          <w:szCs w:val="24"/>
          <w:lang w:val="en-US"/>
        </w:rPr>
        <w:t xml:space="preserve"> </w:t>
      </w:r>
      <w:r w:rsidRPr="421E7854">
        <w:rPr>
          <w:rFonts w:ascii="Times New Roman" w:eastAsia="Times New Roman" w:hAnsi="Times New Roman" w:cs="Times New Roman"/>
          <w:color w:val="000000" w:themeColor="text1"/>
          <w:sz w:val="24"/>
          <w:szCs w:val="24"/>
          <w:lang w:val="en-US"/>
        </w:rPr>
        <w:t>m</w:t>
      </w:r>
      <w:r w:rsidR="70B34B29" w:rsidRPr="421E7854">
        <w:rPr>
          <w:rFonts w:ascii="Times New Roman" w:eastAsia="Times New Roman" w:hAnsi="Times New Roman" w:cs="Times New Roman"/>
          <w:color w:val="000000" w:themeColor="text1"/>
          <w:sz w:val="24"/>
          <w:szCs w:val="24"/>
          <w:lang w:val="en-US"/>
        </w:rPr>
        <w:t>L</w:t>
      </w:r>
      <w:r w:rsidRPr="421E7854">
        <w:rPr>
          <w:rFonts w:ascii="Times New Roman" w:eastAsia="Times New Roman" w:hAnsi="Times New Roman" w:cs="Times New Roman"/>
          <w:color w:val="000000" w:themeColor="text1"/>
          <w:sz w:val="24"/>
          <w:szCs w:val="24"/>
          <w:lang w:val="en-US"/>
        </w:rPr>
        <w:t xml:space="preserve"> of blood in a blank as a negative control. After 24 hours of incubation (at 37°C) IFN-γ concentration in the plasma fraction of all three stimulation tubes was measured by ELISA. IFN-γ response in the blank served as a measure of patient-individual background IFN-γ activity and was subtracted from IFN-γ response in the stimulation tubes. For analyses of IGRA outcome, we define</w:t>
      </w:r>
      <w:r w:rsidR="62CEB928" w:rsidRPr="421E7854">
        <w:rPr>
          <w:rFonts w:ascii="Times New Roman" w:eastAsia="Times New Roman" w:hAnsi="Times New Roman" w:cs="Times New Roman"/>
          <w:color w:val="000000" w:themeColor="text1"/>
          <w:sz w:val="24"/>
          <w:szCs w:val="24"/>
          <w:lang w:val="en-US"/>
        </w:rPr>
        <w:t>d</w:t>
      </w:r>
      <w:r w:rsidRPr="421E7854">
        <w:rPr>
          <w:rFonts w:ascii="Times New Roman" w:eastAsia="Times New Roman" w:hAnsi="Times New Roman" w:cs="Times New Roman"/>
          <w:color w:val="000000" w:themeColor="text1"/>
          <w:sz w:val="24"/>
          <w:szCs w:val="24"/>
          <w:lang w:val="en-US"/>
        </w:rPr>
        <w:t xml:space="preserve"> an arbitrary cutoff by using average IFN-γ activity (</w:t>
      </w:r>
      <w:r w:rsidR="01CACDA8" w:rsidRPr="421E7854">
        <w:rPr>
          <w:rFonts w:ascii="Times New Roman" w:eastAsia="Times New Roman" w:hAnsi="Times New Roman" w:cs="Times New Roman"/>
          <w:color w:val="000000" w:themeColor="text1"/>
          <w:sz w:val="24"/>
          <w:szCs w:val="24"/>
          <w:lang w:val="en-US"/>
        </w:rPr>
        <w:t>9</w:t>
      </w:r>
      <w:r w:rsidR="49CF6CF7" w:rsidRPr="421E7854">
        <w:rPr>
          <w:rFonts w:ascii="Times New Roman" w:eastAsia="Times New Roman" w:hAnsi="Times New Roman" w:cs="Times New Roman"/>
          <w:color w:val="000000" w:themeColor="text1"/>
          <w:sz w:val="24"/>
          <w:szCs w:val="24"/>
          <w:lang w:val="en-US"/>
        </w:rPr>
        <w:t>.</w:t>
      </w:r>
      <w:r w:rsidR="01CACDA8" w:rsidRPr="421E7854">
        <w:rPr>
          <w:rFonts w:ascii="Times New Roman" w:eastAsia="Times New Roman" w:hAnsi="Times New Roman" w:cs="Times New Roman"/>
          <w:color w:val="000000" w:themeColor="text1"/>
          <w:sz w:val="24"/>
          <w:szCs w:val="24"/>
          <w:lang w:val="en-US"/>
        </w:rPr>
        <w:t xml:space="preserve">8 </w:t>
      </w:r>
      <w:proofErr w:type="spellStart"/>
      <w:r w:rsidRPr="421E7854">
        <w:rPr>
          <w:rFonts w:ascii="Times New Roman" w:eastAsia="Times New Roman" w:hAnsi="Times New Roman" w:cs="Times New Roman"/>
          <w:color w:val="000000" w:themeColor="text1"/>
          <w:sz w:val="24"/>
          <w:szCs w:val="24"/>
          <w:lang w:val="en-US"/>
        </w:rPr>
        <w:t>mIU</w:t>
      </w:r>
      <w:proofErr w:type="spellEnd"/>
      <w:r w:rsidRPr="421E7854">
        <w:rPr>
          <w:rFonts w:ascii="Times New Roman" w:eastAsia="Times New Roman" w:hAnsi="Times New Roman" w:cs="Times New Roman"/>
          <w:color w:val="000000" w:themeColor="text1"/>
          <w:sz w:val="24"/>
          <w:szCs w:val="24"/>
          <w:lang w:val="en-US"/>
        </w:rPr>
        <w:t xml:space="preserve">/mL) determined in the </w:t>
      </w:r>
      <w:r w:rsidR="250FE2CC" w:rsidRPr="421E7854">
        <w:rPr>
          <w:rFonts w:ascii="Times New Roman" w:eastAsia="Times New Roman" w:hAnsi="Times New Roman" w:cs="Times New Roman"/>
          <w:color w:val="000000" w:themeColor="text1"/>
          <w:sz w:val="24"/>
          <w:szCs w:val="24"/>
          <w:lang w:val="en-US"/>
        </w:rPr>
        <w:t>16</w:t>
      </w:r>
      <w:r w:rsidR="6439B58A" w:rsidRPr="421E7854">
        <w:rPr>
          <w:rFonts w:ascii="Times New Roman" w:eastAsia="Times New Roman" w:hAnsi="Times New Roman" w:cs="Times New Roman"/>
          <w:color w:val="000000" w:themeColor="text1"/>
          <w:sz w:val="24"/>
          <w:szCs w:val="24"/>
          <w:lang w:val="en-US"/>
        </w:rPr>
        <w:t xml:space="preserve"> </w:t>
      </w:r>
      <w:r w:rsidRPr="421E7854">
        <w:rPr>
          <w:rFonts w:ascii="Times New Roman" w:eastAsia="Times New Roman" w:hAnsi="Times New Roman" w:cs="Times New Roman"/>
          <w:color w:val="000000" w:themeColor="text1"/>
          <w:sz w:val="24"/>
          <w:szCs w:val="24"/>
          <w:lang w:val="en-US"/>
        </w:rPr>
        <w:t xml:space="preserve">SARS-CoV-2 IgG antibody negative none-vaccinated dialysis control multiplied with </w:t>
      </w:r>
      <w:r w:rsidR="4CA2A7B2" w:rsidRPr="421E7854">
        <w:rPr>
          <w:rFonts w:ascii="Times New Roman" w:eastAsia="Times New Roman" w:hAnsi="Times New Roman" w:cs="Times New Roman"/>
          <w:color w:val="000000" w:themeColor="text1"/>
          <w:sz w:val="24"/>
          <w:szCs w:val="24"/>
          <w:lang w:val="en-US"/>
        </w:rPr>
        <w:t>5</w:t>
      </w:r>
      <w:r w:rsidRPr="421E7854">
        <w:rPr>
          <w:rFonts w:ascii="Times New Roman" w:eastAsia="Times New Roman" w:hAnsi="Times New Roman" w:cs="Times New Roman"/>
          <w:color w:val="000000" w:themeColor="text1"/>
          <w:sz w:val="24"/>
          <w:szCs w:val="24"/>
          <w:lang w:val="en-US"/>
        </w:rPr>
        <w:t xml:space="preserve"> as the threshold (</w:t>
      </w:r>
      <w:r w:rsidR="51F0097A" w:rsidRPr="421E7854">
        <w:rPr>
          <w:rFonts w:ascii="Times New Roman" w:eastAsia="Times New Roman" w:hAnsi="Times New Roman" w:cs="Times New Roman"/>
          <w:color w:val="000000" w:themeColor="text1"/>
          <w:sz w:val="24"/>
          <w:szCs w:val="24"/>
          <w:lang w:val="en-US"/>
        </w:rPr>
        <w:t>45.9</w:t>
      </w:r>
      <w:r w:rsidR="05E50A02" w:rsidRPr="421E7854">
        <w:rPr>
          <w:rFonts w:ascii="Times New Roman" w:eastAsia="Times New Roman" w:hAnsi="Times New Roman" w:cs="Times New Roman"/>
          <w:color w:val="000000" w:themeColor="text1"/>
          <w:sz w:val="24"/>
          <w:szCs w:val="24"/>
          <w:lang w:val="en-US"/>
        </w:rPr>
        <w:t>2</w:t>
      </w:r>
      <w:r w:rsidR="57D23AF4" w:rsidRPr="421E7854">
        <w:rPr>
          <w:rFonts w:ascii="Times New Roman" w:eastAsia="Times New Roman" w:hAnsi="Times New Roman" w:cs="Times New Roman"/>
          <w:color w:val="000000" w:themeColor="text1"/>
          <w:sz w:val="24"/>
          <w:szCs w:val="24"/>
          <w:lang w:val="en-US"/>
        </w:rPr>
        <w:t xml:space="preserve"> </w:t>
      </w:r>
      <w:proofErr w:type="spellStart"/>
      <w:r w:rsidRPr="421E7854">
        <w:rPr>
          <w:rFonts w:ascii="Times New Roman" w:eastAsia="Times New Roman" w:hAnsi="Times New Roman" w:cs="Times New Roman"/>
          <w:color w:val="000000" w:themeColor="text1"/>
          <w:sz w:val="24"/>
          <w:szCs w:val="24"/>
          <w:lang w:val="en-US"/>
        </w:rPr>
        <w:t>mIU</w:t>
      </w:r>
      <w:proofErr w:type="spellEnd"/>
      <w:r w:rsidRPr="421E7854">
        <w:rPr>
          <w:rFonts w:ascii="Times New Roman" w:eastAsia="Times New Roman" w:hAnsi="Times New Roman" w:cs="Times New Roman"/>
          <w:color w:val="000000" w:themeColor="text1"/>
          <w:sz w:val="24"/>
          <w:szCs w:val="24"/>
          <w:lang w:val="en-US"/>
        </w:rPr>
        <w:t xml:space="preserve">/mL) for borderline IGRA reactive and multiplied by </w:t>
      </w:r>
      <w:r w:rsidR="21AB8307" w:rsidRPr="421E7854">
        <w:rPr>
          <w:rFonts w:ascii="Times New Roman" w:eastAsia="Times New Roman" w:hAnsi="Times New Roman" w:cs="Times New Roman"/>
          <w:color w:val="000000" w:themeColor="text1"/>
          <w:sz w:val="24"/>
          <w:szCs w:val="24"/>
          <w:lang w:val="en-US"/>
        </w:rPr>
        <w:t>10</w:t>
      </w:r>
      <w:r w:rsidRPr="421E7854">
        <w:rPr>
          <w:rFonts w:ascii="Times New Roman" w:eastAsia="Times New Roman" w:hAnsi="Times New Roman" w:cs="Times New Roman"/>
          <w:color w:val="000000" w:themeColor="text1"/>
          <w:sz w:val="24"/>
          <w:szCs w:val="24"/>
          <w:lang w:val="en-US"/>
        </w:rPr>
        <w:t xml:space="preserve"> for the threshold (</w:t>
      </w:r>
      <w:r w:rsidR="10D4A02B" w:rsidRPr="421E7854">
        <w:rPr>
          <w:rFonts w:ascii="Times New Roman" w:eastAsia="Times New Roman" w:hAnsi="Times New Roman" w:cs="Times New Roman"/>
          <w:color w:val="000000" w:themeColor="text1"/>
          <w:sz w:val="24"/>
          <w:szCs w:val="24"/>
          <w:lang w:val="en-US"/>
        </w:rPr>
        <w:t>91.83</w:t>
      </w:r>
      <w:r w:rsidR="02791784" w:rsidRPr="421E7854">
        <w:rPr>
          <w:rFonts w:ascii="Times New Roman" w:eastAsia="Times New Roman" w:hAnsi="Times New Roman" w:cs="Times New Roman"/>
          <w:color w:val="000000" w:themeColor="text1"/>
          <w:sz w:val="24"/>
          <w:szCs w:val="24"/>
          <w:lang w:val="en-US"/>
        </w:rPr>
        <w:t xml:space="preserve"> </w:t>
      </w:r>
      <w:proofErr w:type="spellStart"/>
      <w:r w:rsidRPr="421E7854">
        <w:rPr>
          <w:rFonts w:ascii="Times New Roman" w:eastAsia="Times New Roman" w:hAnsi="Times New Roman" w:cs="Times New Roman"/>
          <w:color w:val="000000" w:themeColor="text1"/>
          <w:sz w:val="24"/>
          <w:szCs w:val="24"/>
          <w:lang w:val="en-US"/>
        </w:rPr>
        <w:t>mIU</w:t>
      </w:r>
      <w:proofErr w:type="spellEnd"/>
      <w:r w:rsidRPr="421E7854">
        <w:rPr>
          <w:rFonts w:ascii="Times New Roman" w:eastAsia="Times New Roman" w:hAnsi="Times New Roman" w:cs="Times New Roman"/>
          <w:color w:val="000000" w:themeColor="text1"/>
          <w:sz w:val="24"/>
          <w:szCs w:val="24"/>
          <w:lang w:val="en-US"/>
        </w:rPr>
        <w:t xml:space="preserve">/mL) for IGRA positive. Using this cutoff, we found </w:t>
      </w:r>
      <w:r w:rsidR="08FADD24" w:rsidRPr="421E7854">
        <w:rPr>
          <w:rFonts w:ascii="Times New Roman" w:eastAsia="Times New Roman" w:hAnsi="Times New Roman" w:cs="Times New Roman"/>
          <w:color w:val="000000" w:themeColor="text1"/>
          <w:sz w:val="24"/>
          <w:szCs w:val="24"/>
          <w:lang w:val="en-US"/>
        </w:rPr>
        <w:t>2</w:t>
      </w:r>
      <w:r w:rsidRPr="421E7854">
        <w:rPr>
          <w:rFonts w:ascii="Times New Roman" w:eastAsia="Times New Roman" w:hAnsi="Times New Roman" w:cs="Times New Roman"/>
          <w:color w:val="000000" w:themeColor="text1"/>
          <w:sz w:val="24"/>
          <w:szCs w:val="24"/>
          <w:lang w:val="en-US"/>
        </w:rPr>
        <w:t xml:space="preserve"> out of </w:t>
      </w:r>
      <w:r w:rsidR="2C3D1E39" w:rsidRPr="421E7854">
        <w:rPr>
          <w:rFonts w:ascii="Times New Roman" w:eastAsia="Times New Roman" w:hAnsi="Times New Roman" w:cs="Times New Roman"/>
          <w:color w:val="000000" w:themeColor="text1"/>
          <w:sz w:val="24"/>
          <w:szCs w:val="24"/>
          <w:lang w:val="en-US"/>
        </w:rPr>
        <w:t>2</w:t>
      </w:r>
      <w:r w:rsidRPr="421E7854">
        <w:rPr>
          <w:rFonts w:ascii="Times New Roman" w:eastAsia="Times New Roman" w:hAnsi="Times New Roman" w:cs="Times New Roman"/>
          <w:color w:val="000000" w:themeColor="text1"/>
          <w:sz w:val="24"/>
          <w:szCs w:val="24"/>
          <w:lang w:val="en-US"/>
        </w:rPr>
        <w:t xml:space="preserve"> </w:t>
      </w:r>
      <w:r w:rsidR="1BB76BF1" w:rsidRPr="421E7854">
        <w:rPr>
          <w:rFonts w:ascii="Times New Roman" w:eastAsia="Times New Roman" w:hAnsi="Times New Roman" w:cs="Times New Roman"/>
          <w:color w:val="000000" w:themeColor="text1"/>
          <w:sz w:val="24"/>
          <w:szCs w:val="24"/>
          <w:lang w:val="en-US"/>
        </w:rPr>
        <w:t>infected</w:t>
      </w:r>
      <w:r w:rsidRPr="421E7854">
        <w:rPr>
          <w:rFonts w:ascii="Times New Roman" w:eastAsia="Times New Roman" w:hAnsi="Times New Roman" w:cs="Times New Roman"/>
          <w:color w:val="000000" w:themeColor="text1"/>
          <w:sz w:val="24"/>
          <w:szCs w:val="24"/>
          <w:lang w:val="en-US"/>
        </w:rPr>
        <w:t xml:space="preserve"> but </w:t>
      </w:r>
      <w:r w:rsidR="339EFD42" w:rsidRPr="421E7854">
        <w:rPr>
          <w:rFonts w:ascii="Times New Roman" w:eastAsia="Times New Roman" w:hAnsi="Times New Roman" w:cs="Times New Roman"/>
          <w:color w:val="000000" w:themeColor="text1"/>
          <w:sz w:val="24"/>
          <w:szCs w:val="24"/>
          <w:lang w:val="en-US"/>
        </w:rPr>
        <w:t>unvaccinated</w:t>
      </w:r>
      <w:r w:rsidRPr="421E7854">
        <w:rPr>
          <w:rFonts w:ascii="Times New Roman" w:eastAsia="Times New Roman" w:hAnsi="Times New Roman" w:cs="Times New Roman"/>
          <w:color w:val="000000" w:themeColor="text1"/>
          <w:sz w:val="24"/>
          <w:szCs w:val="24"/>
          <w:lang w:val="en-US"/>
        </w:rPr>
        <w:t xml:space="preserve"> </w:t>
      </w:r>
      <w:r w:rsidR="0F0254CE" w:rsidRPr="421E7854">
        <w:rPr>
          <w:rFonts w:ascii="Times New Roman" w:eastAsia="Times New Roman" w:hAnsi="Times New Roman" w:cs="Times New Roman"/>
          <w:color w:val="000000" w:themeColor="text1"/>
          <w:sz w:val="24"/>
          <w:szCs w:val="24"/>
          <w:lang w:val="en-US"/>
        </w:rPr>
        <w:t xml:space="preserve">dialysis </w:t>
      </w:r>
      <w:r w:rsidRPr="421E7854">
        <w:rPr>
          <w:rFonts w:ascii="Times New Roman" w:eastAsia="Times New Roman" w:hAnsi="Times New Roman" w:cs="Times New Roman"/>
          <w:color w:val="000000" w:themeColor="text1"/>
          <w:sz w:val="24"/>
          <w:szCs w:val="24"/>
          <w:lang w:val="en-US"/>
        </w:rPr>
        <w:t>subjects to be classified positive in the IGRA</w:t>
      </w:r>
      <w:r w:rsidR="1472B944" w:rsidRPr="421E7854">
        <w:rPr>
          <w:rFonts w:ascii="Times New Roman" w:eastAsia="Times New Roman" w:hAnsi="Times New Roman" w:cs="Times New Roman"/>
          <w:color w:val="000000" w:themeColor="text1"/>
          <w:sz w:val="24"/>
          <w:szCs w:val="24"/>
          <w:lang w:val="en-US"/>
        </w:rPr>
        <w:t>, but</w:t>
      </w:r>
      <w:r w:rsidR="6626248A" w:rsidRPr="421E7854">
        <w:rPr>
          <w:rFonts w:ascii="Times New Roman" w:eastAsia="Times New Roman" w:hAnsi="Times New Roman" w:cs="Times New Roman"/>
          <w:color w:val="000000" w:themeColor="text1"/>
          <w:sz w:val="24"/>
          <w:szCs w:val="24"/>
          <w:lang w:val="en-US"/>
        </w:rPr>
        <w:t xml:space="preserve"> </w:t>
      </w:r>
      <w:r w:rsidR="3DFA935D" w:rsidRPr="421E7854">
        <w:rPr>
          <w:rFonts w:ascii="Times New Roman" w:eastAsia="Times New Roman" w:hAnsi="Times New Roman" w:cs="Times New Roman"/>
          <w:color w:val="000000" w:themeColor="text1"/>
          <w:sz w:val="24"/>
          <w:szCs w:val="24"/>
          <w:lang w:val="en-US"/>
        </w:rPr>
        <w:t>none</w:t>
      </w:r>
      <w:r w:rsidRPr="421E7854">
        <w:rPr>
          <w:rFonts w:ascii="Times New Roman" w:eastAsia="Times New Roman" w:hAnsi="Times New Roman" w:cs="Times New Roman"/>
          <w:color w:val="000000" w:themeColor="text1"/>
          <w:sz w:val="24"/>
          <w:szCs w:val="24"/>
          <w:lang w:val="en-US"/>
        </w:rPr>
        <w:t xml:space="preserve"> of the </w:t>
      </w:r>
      <w:r w:rsidR="046F415C" w:rsidRPr="421E7854">
        <w:rPr>
          <w:rFonts w:ascii="Times New Roman" w:eastAsia="Times New Roman" w:hAnsi="Times New Roman" w:cs="Times New Roman"/>
          <w:color w:val="000000" w:themeColor="text1"/>
          <w:sz w:val="24"/>
          <w:szCs w:val="24"/>
          <w:lang w:val="en-US"/>
        </w:rPr>
        <w:t>un</w:t>
      </w:r>
      <w:r w:rsidRPr="421E7854">
        <w:rPr>
          <w:rFonts w:ascii="Times New Roman" w:eastAsia="Times New Roman" w:hAnsi="Times New Roman" w:cs="Times New Roman"/>
          <w:color w:val="000000" w:themeColor="text1"/>
          <w:sz w:val="24"/>
          <w:szCs w:val="24"/>
          <w:lang w:val="en-US"/>
        </w:rPr>
        <w:t xml:space="preserve">vaccinated </w:t>
      </w:r>
      <w:r w:rsidR="2F0D0307" w:rsidRPr="421E7854">
        <w:rPr>
          <w:rFonts w:ascii="Times New Roman" w:eastAsia="Times New Roman" w:hAnsi="Times New Roman" w:cs="Times New Roman"/>
          <w:color w:val="000000" w:themeColor="text1"/>
          <w:sz w:val="24"/>
          <w:szCs w:val="24"/>
          <w:lang w:val="en-US"/>
        </w:rPr>
        <w:t xml:space="preserve">dialysis </w:t>
      </w:r>
      <w:r w:rsidRPr="421E7854">
        <w:rPr>
          <w:rFonts w:ascii="Times New Roman" w:eastAsia="Times New Roman" w:hAnsi="Times New Roman" w:cs="Times New Roman"/>
          <w:color w:val="000000" w:themeColor="text1"/>
          <w:sz w:val="24"/>
          <w:szCs w:val="24"/>
          <w:lang w:val="en-US"/>
        </w:rPr>
        <w:t>controls.</w:t>
      </w:r>
      <w:r w:rsidR="1E042333" w:rsidRPr="421E7854">
        <w:rPr>
          <w:rFonts w:ascii="Times New Roman" w:eastAsia="Times New Roman" w:hAnsi="Times New Roman" w:cs="Times New Roman"/>
          <w:color w:val="000000" w:themeColor="text1"/>
          <w:sz w:val="24"/>
          <w:szCs w:val="24"/>
          <w:lang w:val="en-US"/>
        </w:rPr>
        <w:t xml:space="preserve"> Only samples showing </w:t>
      </w:r>
      <w:r w:rsidR="5B9E7760" w:rsidRPr="421E7854">
        <w:rPr>
          <w:rFonts w:ascii="Times New Roman" w:eastAsia="Times New Roman" w:hAnsi="Times New Roman" w:cs="Times New Roman"/>
          <w:color w:val="000000" w:themeColor="text1"/>
          <w:sz w:val="24"/>
          <w:szCs w:val="24"/>
          <w:lang w:val="en-US"/>
        </w:rPr>
        <w:t>an</w:t>
      </w:r>
      <w:r w:rsidR="1E042333" w:rsidRPr="421E7854">
        <w:rPr>
          <w:rFonts w:ascii="Times New Roman" w:eastAsia="Times New Roman" w:hAnsi="Times New Roman" w:cs="Times New Roman"/>
          <w:color w:val="000000" w:themeColor="text1"/>
          <w:sz w:val="24"/>
          <w:szCs w:val="24"/>
          <w:lang w:val="en-US"/>
        </w:rPr>
        <w:t xml:space="preserve"> </w:t>
      </w:r>
      <w:r w:rsidR="455D069A" w:rsidRPr="421E7854">
        <w:rPr>
          <w:rFonts w:ascii="Times New Roman" w:eastAsia="Times New Roman" w:hAnsi="Times New Roman" w:cs="Times New Roman"/>
          <w:color w:val="000000" w:themeColor="text1"/>
          <w:sz w:val="24"/>
          <w:szCs w:val="24"/>
          <w:lang w:val="en-US"/>
        </w:rPr>
        <w:t>I</w:t>
      </w:r>
      <w:r w:rsidR="1E042333" w:rsidRPr="421E7854">
        <w:rPr>
          <w:rFonts w:ascii="Times New Roman" w:eastAsia="Times New Roman" w:hAnsi="Times New Roman" w:cs="Times New Roman"/>
          <w:color w:val="000000" w:themeColor="text1"/>
          <w:sz w:val="24"/>
          <w:szCs w:val="24"/>
          <w:lang w:val="en-US"/>
        </w:rPr>
        <w:t xml:space="preserve">FN-γ activity of </w:t>
      </w:r>
      <w:r w:rsidR="4AC57229" w:rsidRPr="421E7854">
        <w:rPr>
          <w:rFonts w:ascii="Times New Roman" w:eastAsia="Times New Roman" w:hAnsi="Times New Roman" w:cs="Times New Roman"/>
          <w:color w:val="000000" w:themeColor="text1"/>
          <w:sz w:val="24"/>
          <w:szCs w:val="24"/>
          <w:lang w:val="en-US"/>
        </w:rPr>
        <w:t xml:space="preserve">at least </w:t>
      </w:r>
      <w:r w:rsidR="1E042333" w:rsidRPr="421E7854">
        <w:rPr>
          <w:rFonts w:ascii="Times New Roman" w:eastAsia="Times New Roman" w:hAnsi="Times New Roman" w:cs="Times New Roman"/>
          <w:color w:val="000000" w:themeColor="text1"/>
          <w:sz w:val="24"/>
          <w:szCs w:val="24"/>
          <w:lang w:val="en-US"/>
        </w:rPr>
        <w:t xml:space="preserve">100 </w:t>
      </w:r>
      <w:proofErr w:type="spellStart"/>
      <w:r w:rsidR="1E042333" w:rsidRPr="421E7854">
        <w:rPr>
          <w:rFonts w:ascii="Times New Roman" w:eastAsia="Times New Roman" w:hAnsi="Times New Roman" w:cs="Times New Roman"/>
          <w:color w:val="000000" w:themeColor="text1"/>
          <w:sz w:val="24"/>
          <w:szCs w:val="24"/>
          <w:lang w:val="en-US"/>
        </w:rPr>
        <w:t>mIU</w:t>
      </w:r>
      <w:proofErr w:type="spellEnd"/>
      <w:r w:rsidR="1E042333" w:rsidRPr="421E7854">
        <w:rPr>
          <w:rFonts w:ascii="Times New Roman" w:eastAsia="Times New Roman" w:hAnsi="Times New Roman" w:cs="Times New Roman"/>
          <w:color w:val="000000" w:themeColor="text1"/>
          <w:sz w:val="24"/>
          <w:szCs w:val="24"/>
          <w:lang w:val="en-US"/>
        </w:rPr>
        <w:t xml:space="preserve">/mL in the mitogen stimulated tube were </w:t>
      </w:r>
      <w:r w:rsidR="14743831" w:rsidRPr="421E7854">
        <w:rPr>
          <w:rFonts w:ascii="Times New Roman" w:eastAsia="Times New Roman" w:hAnsi="Times New Roman" w:cs="Times New Roman"/>
          <w:color w:val="000000" w:themeColor="text1"/>
          <w:sz w:val="24"/>
          <w:szCs w:val="24"/>
          <w:lang w:val="en-US"/>
        </w:rPr>
        <w:t xml:space="preserve">further </w:t>
      </w:r>
      <w:r w:rsidR="29BD9B95" w:rsidRPr="421E7854">
        <w:rPr>
          <w:rFonts w:ascii="Times New Roman" w:eastAsia="Times New Roman" w:hAnsi="Times New Roman" w:cs="Times New Roman"/>
          <w:color w:val="000000" w:themeColor="text1"/>
          <w:sz w:val="24"/>
          <w:szCs w:val="24"/>
          <w:lang w:val="en-US"/>
        </w:rPr>
        <w:t>analyzed</w:t>
      </w:r>
      <w:r w:rsidR="67D6A017" w:rsidRPr="421E7854">
        <w:rPr>
          <w:rFonts w:ascii="Times New Roman" w:eastAsia="Times New Roman" w:hAnsi="Times New Roman" w:cs="Times New Roman"/>
          <w:color w:val="000000" w:themeColor="text1"/>
          <w:sz w:val="24"/>
          <w:szCs w:val="24"/>
          <w:lang w:val="en-US"/>
        </w:rPr>
        <w:t>.</w:t>
      </w:r>
    </w:p>
    <w:p w14:paraId="7E66D3BC" w14:textId="77777777" w:rsidR="00686F69" w:rsidRPr="00686F69" w:rsidRDefault="00686F69" w:rsidP="4FFD3A5D">
      <w:pPr>
        <w:spacing w:line="480" w:lineRule="auto"/>
        <w:jc w:val="both"/>
        <w:rPr>
          <w:rFonts w:ascii="Times New Roman" w:eastAsia="Times New Roman" w:hAnsi="Times New Roman" w:cs="Times New Roman"/>
          <w:color w:val="000000" w:themeColor="text1"/>
          <w:sz w:val="24"/>
          <w:szCs w:val="24"/>
          <w:lang w:val="en-US"/>
        </w:rPr>
      </w:pPr>
    </w:p>
    <w:p w14:paraId="78F0598F" w14:textId="19AD72A2" w:rsidR="27B1F7C0" w:rsidRDefault="27B1F7C0" w:rsidP="27B1F7C0">
      <w:pPr>
        <w:spacing w:line="480" w:lineRule="auto"/>
        <w:rPr>
          <w:rFonts w:ascii="Times New Roman" w:eastAsia="Times New Roman" w:hAnsi="Times New Roman" w:cs="Times New Roman"/>
          <w:color w:val="000000" w:themeColor="text1"/>
          <w:sz w:val="24"/>
          <w:szCs w:val="24"/>
          <w:lang w:val="en-US"/>
        </w:rPr>
      </w:pPr>
      <w:r w:rsidRPr="03E1FEBC">
        <w:rPr>
          <w:rFonts w:ascii="Times New Roman" w:eastAsia="Times New Roman" w:hAnsi="Times New Roman" w:cs="Times New Roman"/>
          <w:sz w:val="24"/>
          <w:szCs w:val="24"/>
          <w:lang w:val="en-US"/>
        </w:rPr>
        <w:br w:type="page"/>
      </w:r>
      <w:r w:rsidR="0AD5D7C0" w:rsidRPr="03E1FEBC">
        <w:rPr>
          <w:rFonts w:ascii="Times New Roman" w:eastAsia="Times New Roman" w:hAnsi="Times New Roman" w:cs="Times New Roman"/>
          <w:b/>
          <w:bCs/>
          <w:sz w:val="24"/>
          <w:szCs w:val="24"/>
          <w:lang w:val="en-US"/>
        </w:rPr>
        <w:lastRenderedPageBreak/>
        <w:t xml:space="preserve">Surrogate SARS-CoV-2 </w:t>
      </w:r>
      <w:r w:rsidR="7058E390" w:rsidRPr="03E1FEBC">
        <w:rPr>
          <w:rFonts w:ascii="Times New Roman" w:eastAsia="Times New Roman" w:hAnsi="Times New Roman" w:cs="Times New Roman"/>
          <w:b/>
          <w:bCs/>
          <w:sz w:val="24"/>
          <w:szCs w:val="24"/>
          <w:lang w:val="en-US"/>
        </w:rPr>
        <w:t>neutralization</w:t>
      </w:r>
      <w:r w:rsidR="0AD5D7C0" w:rsidRPr="03E1FEBC">
        <w:rPr>
          <w:rFonts w:ascii="Times New Roman" w:eastAsia="Times New Roman" w:hAnsi="Times New Roman" w:cs="Times New Roman"/>
          <w:b/>
          <w:bCs/>
          <w:sz w:val="24"/>
          <w:szCs w:val="24"/>
          <w:lang w:val="en-US"/>
        </w:rPr>
        <w:t xml:space="preserve"> test (</w:t>
      </w:r>
      <w:proofErr w:type="spellStart"/>
      <w:r w:rsidR="00423B5E">
        <w:rPr>
          <w:rFonts w:ascii="Times New Roman" w:eastAsia="Times New Roman" w:hAnsi="Times New Roman" w:cs="Times New Roman"/>
          <w:b/>
          <w:bCs/>
          <w:sz w:val="24"/>
          <w:szCs w:val="24"/>
          <w:lang w:val="en-US"/>
        </w:rPr>
        <w:t>cPass</w:t>
      </w:r>
      <w:proofErr w:type="spellEnd"/>
      <w:r w:rsidR="0AD5D7C0" w:rsidRPr="03E1FEBC">
        <w:rPr>
          <w:rFonts w:ascii="Times New Roman" w:eastAsia="Times New Roman" w:hAnsi="Times New Roman" w:cs="Times New Roman"/>
          <w:b/>
          <w:bCs/>
          <w:sz w:val="24"/>
          <w:szCs w:val="24"/>
          <w:lang w:val="en-US"/>
        </w:rPr>
        <w:t>)</w:t>
      </w:r>
    </w:p>
    <w:p w14:paraId="6FD2BA80" w14:textId="4E0069D1" w:rsidR="4234AED6" w:rsidRDefault="6A284A58" w:rsidP="27B1F7C0">
      <w:pPr>
        <w:spacing w:line="480" w:lineRule="auto"/>
        <w:jc w:val="both"/>
        <w:rPr>
          <w:rFonts w:ascii="Times New Roman" w:eastAsia="Times New Roman" w:hAnsi="Times New Roman" w:cs="Times New Roman"/>
          <w:color w:val="000000" w:themeColor="text1"/>
          <w:sz w:val="24"/>
          <w:szCs w:val="24"/>
          <w:lang w:val="en-GB"/>
        </w:rPr>
      </w:pPr>
      <w:r w:rsidRPr="18EBD30E">
        <w:rPr>
          <w:rFonts w:ascii="Times New Roman" w:eastAsia="Times New Roman" w:hAnsi="Times New Roman" w:cs="Times New Roman"/>
          <w:color w:val="000000" w:themeColor="text1"/>
          <w:sz w:val="24"/>
          <w:szCs w:val="24"/>
          <w:lang w:val="en-GB"/>
        </w:rPr>
        <w:t>To detected neutralizing activity in serum samples</w:t>
      </w:r>
      <w:r w:rsidR="13DAD78D" w:rsidRPr="18EBD30E">
        <w:rPr>
          <w:rFonts w:ascii="Times New Roman" w:eastAsia="Times New Roman" w:hAnsi="Times New Roman" w:cs="Times New Roman"/>
          <w:color w:val="000000" w:themeColor="text1"/>
          <w:sz w:val="24"/>
          <w:szCs w:val="24"/>
          <w:lang w:val="en-GB"/>
        </w:rPr>
        <w:t>,</w:t>
      </w:r>
      <w:r w:rsidRPr="18EBD30E">
        <w:rPr>
          <w:rFonts w:ascii="Times New Roman" w:eastAsia="Times New Roman" w:hAnsi="Times New Roman" w:cs="Times New Roman"/>
          <w:color w:val="000000" w:themeColor="text1"/>
          <w:sz w:val="24"/>
          <w:szCs w:val="24"/>
          <w:lang w:val="en-GB"/>
        </w:rPr>
        <w:t xml:space="preserve"> a</w:t>
      </w:r>
      <w:r w:rsidR="32DBC488" w:rsidRPr="18EBD30E">
        <w:rPr>
          <w:rFonts w:ascii="Times New Roman" w:eastAsia="Times New Roman" w:hAnsi="Times New Roman" w:cs="Times New Roman"/>
          <w:color w:val="000000" w:themeColor="text1"/>
          <w:sz w:val="24"/>
          <w:szCs w:val="24"/>
          <w:lang w:val="en-GB"/>
        </w:rPr>
        <w:t>n</w:t>
      </w:r>
      <w:r w:rsidRPr="18EBD30E">
        <w:rPr>
          <w:rFonts w:ascii="Times New Roman" w:eastAsia="Times New Roman" w:hAnsi="Times New Roman" w:cs="Times New Roman"/>
          <w:color w:val="000000" w:themeColor="text1"/>
          <w:sz w:val="24"/>
          <w:szCs w:val="24"/>
          <w:lang w:val="en-GB"/>
        </w:rPr>
        <w:t xml:space="preserve"> ELISA-based SARS-CoV-2 surrogate virus neutralization assay (</w:t>
      </w:r>
      <w:proofErr w:type="spellStart"/>
      <w:r w:rsidRPr="18EBD30E">
        <w:rPr>
          <w:rFonts w:ascii="Times New Roman" w:eastAsia="Times New Roman" w:hAnsi="Times New Roman" w:cs="Times New Roman"/>
          <w:color w:val="000000" w:themeColor="text1"/>
          <w:sz w:val="24"/>
          <w:szCs w:val="24"/>
          <w:lang w:val="en-GB"/>
        </w:rPr>
        <w:t>sVNT</w:t>
      </w:r>
      <w:proofErr w:type="spellEnd"/>
      <w:r w:rsidRPr="18EBD30E">
        <w:rPr>
          <w:rFonts w:ascii="Times New Roman" w:eastAsia="Times New Roman" w:hAnsi="Times New Roman" w:cs="Times New Roman"/>
          <w:color w:val="000000" w:themeColor="text1"/>
          <w:sz w:val="24"/>
          <w:szCs w:val="24"/>
          <w:lang w:val="en-GB"/>
        </w:rPr>
        <w:t>) was used according to the manufacturer’s instructions (</w:t>
      </w:r>
      <w:proofErr w:type="spellStart"/>
      <w:r w:rsidRPr="18EBD30E">
        <w:rPr>
          <w:rFonts w:ascii="Times New Roman" w:eastAsia="Times New Roman" w:hAnsi="Times New Roman" w:cs="Times New Roman"/>
          <w:color w:val="000000" w:themeColor="text1"/>
          <w:sz w:val="24"/>
          <w:szCs w:val="24"/>
          <w:lang w:val="en-GB"/>
        </w:rPr>
        <w:t>cPass</w:t>
      </w:r>
      <w:proofErr w:type="spellEnd"/>
      <w:r w:rsidRPr="18EBD30E">
        <w:rPr>
          <w:rFonts w:ascii="Times New Roman" w:eastAsia="Times New Roman" w:hAnsi="Times New Roman" w:cs="Times New Roman"/>
          <w:color w:val="000000" w:themeColor="text1"/>
          <w:sz w:val="24"/>
          <w:szCs w:val="24"/>
          <w:lang w:val="en-GB"/>
        </w:rPr>
        <w:t xml:space="preserve"> Assay,</w:t>
      </w:r>
      <w:r w:rsidR="3BB92DAA" w:rsidRPr="18EBD30E">
        <w:rPr>
          <w:rFonts w:ascii="Times New Roman" w:eastAsia="Times New Roman" w:hAnsi="Times New Roman" w:cs="Times New Roman"/>
          <w:color w:val="000000" w:themeColor="text1"/>
          <w:sz w:val="24"/>
          <w:szCs w:val="24"/>
          <w:lang w:val="en-GB"/>
        </w:rPr>
        <w:t xml:space="preserve"> </w:t>
      </w:r>
      <w:proofErr w:type="spellStart"/>
      <w:r w:rsidR="3BB92DAA" w:rsidRPr="18EBD30E">
        <w:rPr>
          <w:rFonts w:ascii="Times New Roman" w:eastAsia="Times New Roman" w:hAnsi="Times New Roman" w:cs="Times New Roman"/>
          <w:color w:val="000000" w:themeColor="text1"/>
          <w:sz w:val="24"/>
          <w:szCs w:val="24"/>
          <w:lang w:val="en-GB"/>
        </w:rPr>
        <w:t>Medac</w:t>
      </w:r>
      <w:proofErr w:type="spellEnd"/>
      <w:r w:rsidR="3BB92DAA" w:rsidRPr="18EBD30E">
        <w:rPr>
          <w:rFonts w:ascii="Times New Roman" w:eastAsia="Times New Roman" w:hAnsi="Times New Roman" w:cs="Times New Roman"/>
          <w:color w:val="000000" w:themeColor="text1"/>
          <w:sz w:val="24"/>
          <w:szCs w:val="24"/>
          <w:lang w:val="en-GB"/>
        </w:rPr>
        <w:t>, Wedel, Germany</w:t>
      </w:r>
      <w:r w:rsidRPr="18EBD30E">
        <w:rPr>
          <w:rFonts w:ascii="Times New Roman" w:eastAsia="Times New Roman" w:hAnsi="Times New Roman" w:cs="Times New Roman"/>
          <w:color w:val="000000" w:themeColor="text1"/>
          <w:sz w:val="24"/>
          <w:szCs w:val="24"/>
          <w:lang w:val="en-GB"/>
        </w:rPr>
        <w:t xml:space="preserve">). Briefly, serum samples, positive and negative controls were diluted 1:10 with sample dilution buffer, mixed 1:1 with HRP-RBD solution and incubated at 37°C for 30 minutes. 100 µl of each sample was added to the hACE2 coated plate and incubation at 37°C for 15 minutes. After a washing step, TMB solution was </w:t>
      </w:r>
      <w:r w:rsidR="1ED7F67A" w:rsidRPr="18EBD30E">
        <w:rPr>
          <w:rFonts w:ascii="Times New Roman" w:eastAsia="Times New Roman" w:hAnsi="Times New Roman" w:cs="Times New Roman"/>
          <w:color w:val="000000" w:themeColor="text1"/>
          <w:sz w:val="24"/>
          <w:szCs w:val="24"/>
          <w:lang w:val="en-GB"/>
        </w:rPr>
        <w:t>added,</w:t>
      </w:r>
      <w:r w:rsidRPr="18EBD30E">
        <w:rPr>
          <w:rFonts w:ascii="Times New Roman" w:eastAsia="Times New Roman" w:hAnsi="Times New Roman" w:cs="Times New Roman"/>
          <w:color w:val="000000" w:themeColor="text1"/>
          <w:sz w:val="24"/>
          <w:szCs w:val="24"/>
          <w:lang w:val="en-GB"/>
        </w:rPr>
        <w:t xml:space="preserve"> and the plate was incubated in the dark at room temperature for 15 minutes. Then</w:t>
      </w:r>
      <w:r w:rsidR="4D1A5A40" w:rsidRPr="18EBD30E">
        <w:rPr>
          <w:rFonts w:ascii="Times New Roman" w:eastAsia="Times New Roman" w:hAnsi="Times New Roman" w:cs="Times New Roman"/>
          <w:color w:val="000000" w:themeColor="text1"/>
          <w:sz w:val="24"/>
          <w:szCs w:val="24"/>
          <w:lang w:val="en-GB"/>
        </w:rPr>
        <w:t>,</w:t>
      </w:r>
      <w:r w:rsidRPr="18EBD30E">
        <w:rPr>
          <w:rFonts w:ascii="Times New Roman" w:eastAsia="Times New Roman" w:hAnsi="Times New Roman" w:cs="Times New Roman"/>
          <w:color w:val="000000" w:themeColor="text1"/>
          <w:sz w:val="24"/>
          <w:szCs w:val="24"/>
          <w:lang w:val="en-GB"/>
        </w:rPr>
        <w:t xml:space="preserve"> 50 µl stop solution was added per well and the optical density at 450 nm w</w:t>
      </w:r>
      <w:r w:rsidR="22669926" w:rsidRPr="18EBD30E">
        <w:rPr>
          <w:rFonts w:ascii="Times New Roman" w:eastAsia="Times New Roman" w:hAnsi="Times New Roman" w:cs="Times New Roman"/>
          <w:color w:val="000000" w:themeColor="text1"/>
          <w:sz w:val="24"/>
          <w:szCs w:val="24"/>
          <w:lang w:val="en-GB"/>
        </w:rPr>
        <w:t xml:space="preserve">as </w:t>
      </w:r>
      <w:r w:rsidRPr="18EBD30E">
        <w:rPr>
          <w:rFonts w:ascii="Times New Roman" w:eastAsia="Times New Roman" w:hAnsi="Times New Roman" w:cs="Times New Roman"/>
          <w:color w:val="000000" w:themeColor="text1"/>
          <w:sz w:val="24"/>
          <w:szCs w:val="24"/>
          <w:lang w:val="en-GB"/>
        </w:rPr>
        <w:t xml:space="preserve">measured. For calculation of the inhibition in % following formulation was used: Inhibition score (%) = (1 - (OD </w:t>
      </w:r>
      <w:proofErr w:type="spellStart"/>
      <w:r w:rsidRPr="18EBD30E">
        <w:rPr>
          <w:rFonts w:ascii="Times New Roman" w:eastAsia="Times New Roman" w:hAnsi="Times New Roman" w:cs="Times New Roman"/>
          <w:color w:val="000000" w:themeColor="text1"/>
          <w:sz w:val="24"/>
          <w:szCs w:val="24"/>
          <w:lang w:val="en-GB"/>
        </w:rPr>
        <w:t>value</w:t>
      </w:r>
      <w:r w:rsidRPr="18EBD30E">
        <w:rPr>
          <w:rFonts w:ascii="Times New Roman" w:eastAsia="Times New Roman" w:hAnsi="Times New Roman" w:cs="Times New Roman"/>
          <w:color w:val="000000" w:themeColor="text1"/>
          <w:sz w:val="24"/>
          <w:szCs w:val="24"/>
          <w:vertAlign w:val="subscript"/>
          <w:lang w:val="en-GB"/>
        </w:rPr>
        <w:t>sample</w:t>
      </w:r>
      <w:proofErr w:type="spellEnd"/>
      <w:r w:rsidRPr="18EBD30E">
        <w:rPr>
          <w:rFonts w:ascii="Times New Roman" w:eastAsia="Times New Roman" w:hAnsi="Times New Roman" w:cs="Times New Roman"/>
          <w:color w:val="000000" w:themeColor="text1"/>
          <w:sz w:val="24"/>
          <w:szCs w:val="24"/>
          <w:lang w:val="en-GB"/>
        </w:rPr>
        <w:t xml:space="preserve">/OD </w:t>
      </w:r>
      <w:proofErr w:type="spellStart"/>
      <w:r w:rsidRPr="18EBD30E">
        <w:rPr>
          <w:rFonts w:ascii="Times New Roman" w:eastAsia="Times New Roman" w:hAnsi="Times New Roman" w:cs="Times New Roman"/>
          <w:color w:val="000000" w:themeColor="text1"/>
          <w:sz w:val="24"/>
          <w:szCs w:val="24"/>
          <w:lang w:val="en-GB"/>
        </w:rPr>
        <w:t>value</w:t>
      </w:r>
      <w:r w:rsidRPr="18EBD30E">
        <w:rPr>
          <w:rFonts w:ascii="Times New Roman" w:eastAsia="Times New Roman" w:hAnsi="Times New Roman" w:cs="Times New Roman"/>
          <w:color w:val="000000" w:themeColor="text1"/>
          <w:sz w:val="24"/>
          <w:szCs w:val="24"/>
          <w:vertAlign w:val="subscript"/>
          <w:lang w:val="en-GB"/>
        </w:rPr>
        <w:t>negative</w:t>
      </w:r>
      <w:proofErr w:type="spellEnd"/>
      <w:r w:rsidRPr="18EBD30E">
        <w:rPr>
          <w:rFonts w:ascii="Times New Roman" w:eastAsia="Times New Roman" w:hAnsi="Times New Roman" w:cs="Times New Roman"/>
          <w:color w:val="000000" w:themeColor="text1"/>
          <w:sz w:val="24"/>
          <w:szCs w:val="24"/>
          <w:vertAlign w:val="subscript"/>
          <w:lang w:val="en-GB"/>
        </w:rPr>
        <w:t xml:space="preserve"> control</w:t>
      </w:r>
      <w:r w:rsidRPr="18EBD30E">
        <w:rPr>
          <w:rFonts w:ascii="Times New Roman" w:eastAsia="Times New Roman" w:hAnsi="Times New Roman" w:cs="Times New Roman"/>
          <w:color w:val="000000" w:themeColor="text1"/>
          <w:sz w:val="24"/>
          <w:szCs w:val="24"/>
          <w:lang w:val="en-GB"/>
        </w:rPr>
        <w:t xml:space="preserve">) x 100%). The samples were considered negative at </w:t>
      </w:r>
      <w:r w:rsidR="04922AC3" w:rsidRPr="18EBD30E">
        <w:rPr>
          <w:rFonts w:ascii="Times New Roman" w:eastAsia="Times New Roman" w:hAnsi="Times New Roman" w:cs="Times New Roman"/>
          <w:color w:val="000000" w:themeColor="text1"/>
          <w:sz w:val="24"/>
          <w:szCs w:val="24"/>
          <w:lang w:val="en-GB"/>
        </w:rPr>
        <w:t>an</w:t>
      </w:r>
      <w:r w:rsidRPr="18EBD30E">
        <w:rPr>
          <w:rFonts w:ascii="Times New Roman" w:eastAsia="Times New Roman" w:hAnsi="Times New Roman" w:cs="Times New Roman"/>
          <w:color w:val="000000" w:themeColor="text1"/>
          <w:sz w:val="24"/>
          <w:szCs w:val="24"/>
          <w:lang w:val="en-GB"/>
        </w:rPr>
        <w:t xml:space="preserve"> inhibition of &lt;30 % and positive at a</w:t>
      </w:r>
      <w:r w:rsidR="1C9CDB02" w:rsidRPr="18EBD30E">
        <w:rPr>
          <w:rFonts w:ascii="Times New Roman" w:eastAsia="Times New Roman" w:hAnsi="Times New Roman" w:cs="Times New Roman"/>
          <w:color w:val="000000" w:themeColor="text1"/>
          <w:sz w:val="24"/>
          <w:szCs w:val="24"/>
          <w:lang w:val="en-GB"/>
        </w:rPr>
        <w:t>n</w:t>
      </w:r>
      <w:r w:rsidRPr="18EBD30E">
        <w:rPr>
          <w:rFonts w:ascii="Times New Roman" w:eastAsia="Times New Roman" w:hAnsi="Times New Roman" w:cs="Times New Roman"/>
          <w:color w:val="000000" w:themeColor="text1"/>
          <w:sz w:val="24"/>
          <w:szCs w:val="24"/>
          <w:lang w:val="en-GB"/>
        </w:rPr>
        <w:t xml:space="preserve"> inhibition of ≥ 30 %.   </w:t>
      </w:r>
    </w:p>
    <w:p w14:paraId="5B8222FA" w14:textId="77777777" w:rsidR="009203FF" w:rsidRDefault="009203FF" w:rsidP="009203FF">
      <w:pPr>
        <w:pStyle w:val="MDPI31text"/>
        <w:spacing w:line="480" w:lineRule="auto"/>
        <w:rPr>
          <w:rFonts w:ascii="Times New Roman" w:hAnsi="Times New Roman"/>
          <w:color w:val="auto"/>
          <w:sz w:val="22"/>
        </w:rPr>
      </w:pPr>
    </w:p>
    <w:p w14:paraId="154BFCB5" w14:textId="77777777" w:rsidR="009203FF" w:rsidRPr="00931959" w:rsidRDefault="009203FF" w:rsidP="009203FF">
      <w:pPr>
        <w:pStyle w:val="MDPI31text"/>
        <w:spacing w:line="480" w:lineRule="auto"/>
        <w:ind w:firstLine="0"/>
        <w:rPr>
          <w:rFonts w:ascii="Times New Roman" w:hAnsi="Times New Roman"/>
          <w:color w:val="auto"/>
          <w:sz w:val="24"/>
          <w:szCs w:val="24"/>
        </w:rPr>
      </w:pPr>
      <w:r w:rsidRPr="00931959">
        <w:rPr>
          <w:rFonts w:ascii="Times New Roman" w:hAnsi="Times New Roman"/>
          <w:b/>
          <w:bCs/>
          <w:color w:val="auto"/>
          <w:sz w:val="24"/>
          <w:szCs w:val="24"/>
        </w:rPr>
        <w:t xml:space="preserve">Statistics </w:t>
      </w:r>
    </w:p>
    <w:p w14:paraId="5B8EEF54" w14:textId="2A84C33D" w:rsidR="009203FF" w:rsidRPr="00931959" w:rsidRDefault="009203FF" w:rsidP="009203FF">
      <w:pPr>
        <w:pStyle w:val="MDPI31text"/>
        <w:spacing w:line="480" w:lineRule="auto"/>
        <w:rPr>
          <w:rFonts w:ascii="Times New Roman" w:hAnsi="Times New Roman"/>
          <w:color w:val="auto"/>
          <w:sz w:val="24"/>
          <w:szCs w:val="24"/>
        </w:rPr>
      </w:pPr>
      <w:r w:rsidRPr="00931959">
        <w:rPr>
          <w:rFonts w:ascii="Times New Roman" w:hAnsi="Times New Roman"/>
          <w:color w:val="auto"/>
          <w:sz w:val="24"/>
          <w:szCs w:val="24"/>
        </w:rPr>
        <w:t xml:space="preserve">Statistical analyses were performed using GraphPad Prism Version 9. Differences between groups were assessed by Mann‐Whitney U test (two groups) or Kruskal Wallis test (more than two groups). Correlations were calculated using Spearman's rank coefficient. P values less than 0.05 were considered significant. Qualitative outcomes of different cohorts of vaccinees were assessed using Chi square test with Yates' correction. All 95% confidence intervals for proportions were calculated using the Wilson procedure with a correction for continuity. </w:t>
      </w:r>
    </w:p>
    <w:p w14:paraId="0647E071" w14:textId="082E792C" w:rsidR="009203FF" w:rsidRPr="009203FF" w:rsidRDefault="009203FF">
      <w:pPr>
        <w:rPr>
          <w:rFonts w:ascii="Times New Roman" w:eastAsia="Times New Roman" w:hAnsi="Times New Roman" w:cs="Times New Roman"/>
          <w:color w:val="000000" w:themeColor="text1"/>
          <w:sz w:val="24"/>
          <w:szCs w:val="24"/>
          <w:lang w:val="en-US"/>
        </w:rPr>
      </w:pPr>
      <w:r w:rsidRPr="009203FF">
        <w:rPr>
          <w:rFonts w:ascii="Times New Roman" w:eastAsia="Times New Roman" w:hAnsi="Times New Roman" w:cs="Times New Roman"/>
          <w:color w:val="000000" w:themeColor="text1"/>
          <w:sz w:val="24"/>
          <w:szCs w:val="24"/>
          <w:lang w:val="en-US"/>
        </w:rPr>
        <w:br w:type="page"/>
      </w:r>
    </w:p>
    <w:p w14:paraId="6B411FF2" w14:textId="5EDA21E8" w:rsidR="382B60EA" w:rsidRPr="00686F69" w:rsidRDefault="58B097F4" w:rsidP="201FD741">
      <w:pPr>
        <w:spacing w:line="257" w:lineRule="auto"/>
        <w:jc w:val="both"/>
        <w:rPr>
          <w:rFonts w:ascii="Times New Roman" w:eastAsia="Times New Roman" w:hAnsi="Times New Roman" w:cs="Times New Roman"/>
          <w:color w:val="000000" w:themeColor="text1"/>
          <w:sz w:val="24"/>
          <w:szCs w:val="24"/>
          <w:lang w:val="en-US"/>
        </w:rPr>
      </w:pPr>
      <w:proofErr w:type="spellStart"/>
      <w:r w:rsidRPr="421E7854">
        <w:rPr>
          <w:rFonts w:ascii="Times New Roman" w:eastAsia="Times New Roman" w:hAnsi="Times New Roman" w:cs="Times New Roman"/>
          <w:b/>
          <w:bCs/>
          <w:color w:val="000000" w:themeColor="text1"/>
          <w:sz w:val="24"/>
          <w:szCs w:val="24"/>
          <w:lang w:val="en-US"/>
        </w:rPr>
        <w:lastRenderedPageBreak/>
        <w:t>e</w:t>
      </w:r>
      <w:r w:rsidR="044C5EF3" w:rsidRPr="421E7854">
        <w:rPr>
          <w:rFonts w:ascii="Times New Roman" w:eastAsia="Times New Roman" w:hAnsi="Times New Roman" w:cs="Times New Roman"/>
          <w:b/>
          <w:bCs/>
          <w:color w:val="000000" w:themeColor="text1"/>
          <w:sz w:val="24"/>
          <w:szCs w:val="24"/>
          <w:lang w:val="en-US"/>
        </w:rPr>
        <w:t>Table</w:t>
      </w:r>
      <w:proofErr w:type="spellEnd"/>
      <w:r w:rsidR="044C5EF3" w:rsidRPr="421E7854">
        <w:rPr>
          <w:rFonts w:ascii="Times New Roman" w:eastAsia="Times New Roman" w:hAnsi="Times New Roman" w:cs="Times New Roman"/>
          <w:b/>
          <w:bCs/>
          <w:color w:val="000000" w:themeColor="text1"/>
          <w:sz w:val="24"/>
          <w:szCs w:val="24"/>
          <w:lang w:val="en-US"/>
        </w:rPr>
        <w:t xml:space="preserve"> </w:t>
      </w:r>
      <w:r w:rsidR="0DFB750D" w:rsidRPr="421E7854">
        <w:rPr>
          <w:rFonts w:ascii="Times New Roman" w:eastAsia="Times New Roman" w:hAnsi="Times New Roman" w:cs="Times New Roman"/>
          <w:b/>
          <w:bCs/>
          <w:color w:val="000000" w:themeColor="text1"/>
          <w:sz w:val="24"/>
          <w:szCs w:val="24"/>
          <w:lang w:val="en-US"/>
        </w:rPr>
        <w:t>1</w:t>
      </w:r>
      <w:r w:rsidR="044C5EF3" w:rsidRPr="421E7854">
        <w:rPr>
          <w:rFonts w:ascii="Times New Roman" w:eastAsia="Times New Roman" w:hAnsi="Times New Roman" w:cs="Times New Roman"/>
          <w:b/>
          <w:bCs/>
          <w:color w:val="000000" w:themeColor="text1"/>
          <w:sz w:val="24"/>
          <w:szCs w:val="24"/>
          <w:lang w:val="en-US"/>
        </w:rPr>
        <w:t>.</w:t>
      </w:r>
      <w:r w:rsidR="521A872E" w:rsidRPr="421E7854">
        <w:rPr>
          <w:rFonts w:ascii="Times New Roman" w:eastAsia="Times New Roman" w:hAnsi="Times New Roman" w:cs="Times New Roman"/>
          <w:b/>
          <w:bCs/>
          <w:color w:val="000000" w:themeColor="text1"/>
          <w:sz w:val="24"/>
          <w:szCs w:val="24"/>
          <w:lang w:val="en-US"/>
        </w:rPr>
        <w:t xml:space="preserve"> </w:t>
      </w:r>
      <w:r w:rsidR="044C5EF3" w:rsidRPr="421E7854">
        <w:rPr>
          <w:rFonts w:ascii="Times New Roman" w:eastAsia="Times New Roman" w:hAnsi="Times New Roman" w:cs="Times New Roman"/>
          <w:color w:val="000000" w:themeColor="text1"/>
          <w:sz w:val="24"/>
          <w:szCs w:val="24"/>
          <w:lang w:val="en-US"/>
        </w:rPr>
        <w:t xml:space="preserve">Positive </w:t>
      </w:r>
      <w:r w:rsidR="0812B75D" w:rsidRPr="421E7854">
        <w:rPr>
          <w:rFonts w:ascii="Times New Roman" w:eastAsia="Times New Roman" w:hAnsi="Times New Roman" w:cs="Times New Roman"/>
          <w:color w:val="000000" w:themeColor="text1"/>
          <w:sz w:val="24"/>
          <w:szCs w:val="24"/>
          <w:lang w:val="en-US"/>
        </w:rPr>
        <w:t>o</w:t>
      </w:r>
      <w:r w:rsidR="044C5EF3" w:rsidRPr="421E7854">
        <w:rPr>
          <w:rFonts w:ascii="Times New Roman" w:eastAsia="Times New Roman" w:hAnsi="Times New Roman" w:cs="Times New Roman"/>
          <w:color w:val="000000" w:themeColor="text1"/>
          <w:sz w:val="24"/>
          <w:szCs w:val="24"/>
          <w:lang w:val="en-US"/>
        </w:rPr>
        <w:t>utcome in the different test systems</w:t>
      </w:r>
      <w:r w:rsidR="0895BBFA" w:rsidRPr="421E7854">
        <w:rPr>
          <w:rFonts w:ascii="Times New Roman" w:eastAsia="Times New Roman" w:hAnsi="Times New Roman" w:cs="Times New Roman"/>
          <w:color w:val="000000" w:themeColor="text1"/>
          <w:sz w:val="24"/>
          <w:szCs w:val="24"/>
          <w:lang w:val="en-US"/>
        </w:rPr>
        <w:t>.</w:t>
      </w:r>
      <w:r w:rsidR="044C5EF3" w:rsidRPr="421E7854">
        <w:rPr>
          <w:rFonts w:ascii="Times New Roman" w:eastAsia="Times New Roman" w:hAnsi="Times New Roman" w:cs="Times New Roman"/>
          <w:color w:val="000000" w:themeColor="text1"/>
          <w:sz w:val="24"/>
          <w:szCs w:val="24"/>
          <w:lang w:val="en-US"/>
        </w:rPr>
        <w:t xml:space="preserve"> </w:t>
      </w:r>
      <w:r w:rsidR="6F0F597E" w:rsidRPr="421E7854">
        <w:rPr>
          <w:rFonts w:ascii="Times New Roman" w:eastAsia="Times New Roman" w:hAnsi="Times New Roman" w:cs="Times New Roman"/>
          <w:color w:val="000000" w:themeColor="text1"/>
          <w:sz w:val="24"/>
          <w:szCs w:val="24"/>
          <w:lang w:val="en-US"/>
        </w:rPr>
        <w:t>P</w:t>
      </w:r>
      <w:r w:rsidR="044C5EF3" w:rsidRPr="421E7854">
        <w:rPr>
          <w:rFonts w:ascii="Times New Roman" w:eastAsia="Times New Roman" w:hAnsi="Times New Roman" w:cs="Times New Roman"/>
          <w:color w:val="000000" w:themeColor="text1"/>
          <w:sz w:val="24"/>
          <w:szCs w:val="24"/>
          <w:lang w:val="en-US"/>
        </w:rPr>
        <w:t>ercentage</w:t>
      </w:r>
      <w:r w:rsidR="6F0F597E" w:rsidRPr="421E7854">
        <w:rPr>
          <w:rFonts w:ascii="Times New Roman" w:eastAsia="Times New Roman" w:hAnsi="Times New Roman" w:cs="Times New Roman"/>
          <w:color w:val="000000" w:themeColor="text1"/>
          <w:sz w:val="24"/>
          <w:szCs w:val="24"/>
          <w:lang w:val="en-US"/>
        </w:rPr>
        <w:t xml:space="preserve"> with positive result</w:t>
      </w:r>
      <w:r w:rsidR="1C3EE37C" w:rsidRPr="421E7854">
        <w:rPr>
          <w:rFonts w:ascii="Times New Roman" w:eastAsia="Times New Roman" w:hAnsi="Times New Roman" w:cs="Times New Roman"/>
          <w:color w:val="000000" w:themeColor="text1"/>
          <w:sz w:val="24"/>
          <w:szCs w:val="24"/>
          <w:lang w:val="en-US"/>
        </w:rPr>
        <w:t>,</w:t>
      </w:r>
      <w:r w:rsidR="044C5EF3" w:rsidRPr="421E7854">
        <w:rPr>
          <w:rFonts w:ascii="Times New Roman" w:eastAsia="Times New Roman" w:hAnsi="Times New Roman" w:cs="Times New Roman"/>
          <w:color w:val="000000" w:themeColor="text1"/>
          <w:sz w:val="24"/>
          <w:szCs w:val="24"/>
          <w:lang w:val="en-US"/>
        </w:rPr>
        <w:t xml:space="preserve"> </w:t>
      </w:r>
      <w:r w:rsidR="550C0601" w:rsidRPr="421E7854">
        <w:rPr>
          <w:rFonts w:ascii="Times New Roman" w:eastAsia="Times New Roman" w:hAnsi="Times New Roman" w:cs="Times New Roman"/>
          <w:color w:val="000000" w:themeColor="text1"/>
          <w:sz w:val="24"/>
          <w:szCs w:val="24"/>
          <w:lang w:val="en-US"/>
        </w:rPr>
        <w:t>(</w:t>
      </w:r>
      <w:r w:rsidR="044C5EF3" w:rsidRPr="421E7854">
        <w:rPr>
          <w:rFonts w:ascii="Times New Roman" w:eastAsia="Times New Roman" w:hAnsi="Times New Roman" w:cs="Times New Roman"/>
          <w:color w:val="000000" w:themeColor="text1"/>
          <w:sz w:val="24"/>
          <w:szCs w:val="24"/>
          <w:lang w:val="en-US"/>
        </w:rPr>
        <w:t>95%</w:t>
      </w:r>
      <w:r w:rsidR="4FBF19D0" w:rsidRPr="421E7854">
        <w:rPr>
          <w:rFonts w:ascii="Times New Roman" w:eastAsia="Times New Roman" w:hAnsi="Times New Roman" w:cs="Times New Roman"/>
          <w:color w:val="000000" w:themeColor="text1"/>
          <w:sz w:val="24"/>
          <w:szCs w:val="24"/>
          <w:lang w:val="en-US"/>
        </w:rPr>
        <w:t xml:space="preserve"> </w:t>
      </w:r>
      <w:r w:rsidR="044C5EF3" w:rsidRPr="421E7854">
        <w:rPr>
          <w:rFonts w:ascii="Times New Roman" w:eastAsia="Times New Roman" w:hAnsi="Times New Roman" w:cs="Times New Roman"/>
          <w:color w:val="000000" w:themeColor="text1"/>
          <w:sz w:val="24"/>
          <w:szCs w:val="24"/>
          <w:lang w:val="en-US"/>
        </w:rPr>
        <w:t>CI</w:t>
      </w:r>
      <w:r w:rsidR="6049F2CB" w:rsidRPr="421E7854">
        <w:rPr>
          <w:rFonts w:ascii="Times New Roman" w:eastAsia="Times New Roman" w:hAnsi="Times New Roman" w:cs="Times New Roman"/>
          <w:color w:val="000000" w:themeColor="text1"/>
          <w:sz w:val="24"/>
          <w:szCs w:val="24"/>
          <w:lang w:val="en-US"/>
        </w:rPr>
        <w:t>)</w:t>
      </w:r>
      <w:r w:rsidR="04B0A7C8" w:rsidRPr="421E7854">
        <w:rPr>
          <w:rFonts w:ascii="Times New Roman" w:eastAsia="Times New Roman" w:hAnsi="Times New Roman" w:cs="Times New Roman"/>
          <w:color w:val="000000" w:themeColor="text1"/>
          <w:sz w:val="24"/>
          <w:szCs w:val="24"/>
          <w:lang w:val="en-US"/>
        </w:rPr>
        <w:t>,</w:t>
      </w:r>
      <w:r w:rsidR="5C35FB89" w:rsidRPr="421E7854">
        <w:rPr>
          <w:rFonts w:ascii="Times New Roman" w:eastAsia="Times New Roman" w:hAnsi="Times New Roman" w:cs="Times New Roman"/>
          <w:color w:val="000000" w:themeColor="text1"/>
          <w:sz w:val="24"/>
          <w:szCs w:val="24"/>
          <w:lang w:val="en-US"/>
        </w:rPr>
        <w:t xml:space="preserve"> </w:t>
      </w:r>
      <w:r w:rsidR="044C5EF3" w:rsidRPr="421E7854">
        <w:rPr>
          <w:rFonts w:ascii="Times New Roman" w:eastAsia="Times New Roman" w:hAnsi="Times New Roman" w:cs="Times New Roman"/>
          <w:color w:val="000000" w:themeColor="text1"/>
          <w:sz w:val="24"/>
          <w:szCs w:val="24"/>
          <w:lang w:val="en-US"/>
        </w:rPr>
        <w:t xml:space="preserve">[no. pos/ no. </w:t>
      </w:r>
      <w:r w:rsidR="681B1412" w:rsidRPr="421E7854">
        <w:rPr>
          <w:rFonts w:ascii="Times New Roman" w:eastAsia="Times New Roman" w:hAnsi="Times New Roman" w:cs="Times New Roman"/>
          <w:color w:val="000000" w:themeColor="text1"/>
          <w:sz w:val="24"/>
          <w:szCs w:val="24"/>
          <w:lang w:val="en-US"/>
        </w:rPr>
        <w:t>t</w:t>
      </w:r>
      <w:r w:rsidR="044C5EF3" w:rsidRPr="421E7854">
        <w:rPr>
          <w:rFonts w:ascii="Times New Roman" w:eastAsia="Times New Roman" w:hAnsi="Times New Roman" w:cs="Times New Roman"/>
          <w:color w:val="000000" w:themeColor="text1"/>
          <w:sz w:val="24"/>
          <w:szCs w:val="24"/>
          <w:lang w:val="en-US"/>
        </w:rPr>
        <w:t>ested</w:t>
      </w:r>
      <w:r w:rsidR="499940AF" w:rsidRPr="421E7854">
        <w:rPr>
          <w:rFonts w:ascii="Times New Roman" w:eastAsia="Times New Roman" w:hAnsi="Times New Roman" w:cs="Times New Roman"/>
          <w:color w:val="000000" w:themeColor="text1"/>
          <w:sz w:val="24"/>
          <w:szCs w:val="24"/>
          <w:lang w:val="en-US"/>
        </w:rPr>
        <w:t>]</w:t>
      </w:r>
      <w:r w:rsidR="044C5EF3" w:rsidRPr="421E7854">
        <w:rPr>
          <w:rFonts w:ascii="Times New Roman" w:eastAsia="Times New Roman" w:hAnsi="Times New Roman" w:cs="Times New Roman"/>
          <w:color w:val="000000" w:themeColor="text1"/>
          <w:sz w:val="24"/>
          <w:szCs w:val="24"/>
          <w:lang w:val="en-US"/>
        </w:rPr>
        <w:t xml:space="preserve"> per </w:t>
      </w:r>
      <w:r w:rsidR="1337FC87" w:rsidRPr="421E7854">
        <w:rPr>
          <w:rFonts w:ascii="Times New Roman" w:eastAsia="Times New Roman" w:hAnsi="Times New Roman" w:cs="Times New Roman"/>
          <w:color w:val="000000" w:themeColor="text1"/>
          <w:sz w:val="24"/>
          <w:szCs w:val="24"/>
          <w:lang w:val="en-US"/>
        </w:rPr>
        <w:t>cohort</w:t>
      </w:r>
      <w:r w:rsidR="694FA948" w:rsidRPr="421E7854">
        <w:rPr>
          <w:rFonts w:ascii="Times New Roman" w:eastAsia="Times New Roman" w:hAnsi="Times New Roman" w:cs="Times New Roman"/>
          <w:color w:val="000000" w:themeColor="text1"/>
          <w:sz w:val="24"/>
          <w:szCs w:val="24"/>
          <w:lang w:val="en-US"/>
        </w:rPr>
        <w:t>*</w:t>
      </w:r>
      <w:r w:rsidR="1337FC87" w:rsidRPr="421E7854">
        <w:rPr>
          <w:rFonts w:ascii="Times New Roman" w:eastAsia="Times New Roman" w:hAnsi="Times New Roman" w:cs="Times New Roman"/>
          <w:color w:val="000000" w:themeColor="text1"/>
          <w:sz w:val="24"/>
          <w:szCs w:val="24"/>
          <w:lang w:val="en-US"/>
        </w:rPr>
        <w:t>.</w:t>
      </w:r>
    </w:p>
    <w:p w14:paraId="585D96F7" w14:textId="7C730273" w:rsidR="382B60EA" w:rsidRDefault="382B60EA" w:rsidP="27B1F7C0">
      <w:pPr>
        <w:spacing w:line="257" w:lineRule="auto"/>
        <w:jc w:val="both"/>
        <w:rPr>
          <w:rFonts w:ascii="Times New Roman" w:eastAsia="Times New Roman" w:hAnsi="Times New Roman" w:cs="Times New Roman"/>
          <w:i/>
          <w:iCs/>
          <w:color w:val="000000" w:themeColor="text1"/>
          <w:sz w:val="24"/>
          <w:szCs w:val="24"/>
          <w:lang w:val="en-US"/>
        </w:rPr>
      </w:pPr>
    </w:p>
    <w:tbl>
      <w:tblPr>
        <w:tblW w:w="9059" w:type="dxa"/>
        <w:tblLayout w:type="fixed"/>
        <w:tblLook w:val="04A0" w:firstRow="1" w:lastRow="0" w:firstColumn="1" w:lastColumn="0" w:noHBand="0" w:noVBand="1"/>
      </w:tblPr>
      <w:tblGrid>
        <w:gridCol w:w="1582"/>
        <w:gridCol w:w="2050"/>
        <w:gridCol w:w="1809"/>
        <w:gridCol w:w="1809"/>
        <w:gridCol w:w="1809"/>
      </w:tblGrid>
      <w:tr w:rsidR="27B1F7C0" w:rsidRPr="00953384" w14:paraId="013F1346"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5B04F0C4" w14:textId="15F2567C" w:rsidR="27B1F7C0" w:rsidRDefault="27B1F7C0" w:rsidP="27B1F7C0">
            <w:pPr>
              <w:rPr>
                <w:rFonts w:ascii="Times New Roman" w:eastAsia="Times New Roman" w:hAnsi="Times New Roman" w:cs="Times New Roman"/>
                <w:sz w:val="24"/>
                <w:szCs w:val="24"/>
              </w:rPr>
            </w:pPr>
            <w:proofErr w:type="spellStart"/>
            <w:r w:rsidRPr="27B1F7C0">
              <w:rPr>
                <w:rFonts w:ascii="Times New Roman" w:eastAsia="Times New Roman" w:hAnsi="Times New Roman" w:cs="Times New Roman"/>
                <w:b/>
                <w:bCs/>
                <w:sz w:val="24"/>
                <w:szCs w:val="24"/>
              </w:rPr>
              <w:t>Cohort</w:t>
            </w:r>
            <w:proofErr w:type="spellEnd"/>
            <w:r w:rsidRPr="27B1F7C0">
              <w:rPr>
                <w:rFonts w:ascii="Times New Roman" w:eastAsia="Times New Roman" w:hAnsi="Times New Roman" w:cs="Times New Roman"/>
                <w:sz w:val="24"/>
                <w:szCs w:val="24"/>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73BDF5F7" w14:textId="2C94715B" w:rsidR="27B1F7C0" w:rsidRDefault="00423B5E" w:rsidP="03E1FEBC">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V</w:t>
            </w:r>
            <w:r w:rsidR="438A1F95" w:rsidRPr="03E1FEBC">
              <w:rPr>
                <w:rFonts w:ascii="Times New Roman" w:eastAsia="Times New Roman" w:hAnsi="Times New Roman" w:cs="Times New Roman"/>
                <w:b/>
                <w:bCs/>
                <w:sz w:val="24"/>
                <w:szCs w:val="24"/>
              </w:rPr>
              <w:t>accinated</w:t>
            </w:r>
            <w:proofErr w:type="spellEnd"/>
            <w:r w:rsidR="438A1F95" w:rsidRPr="03E1FEBC">
              <w:rPr>
                <w:rFonts w:ascii="Times New Roman" w:eastAsia="Times New Roman" w:hAnsi="Times New Roman" w:cs="Times New Roman"/>
                <w:b/>
                <w:bCs/>
                <w:sz w:val="24"/>
                <w:szCs w:val="24"/>
              </w:rPr>
              <w:t xml:space="preserve">   </w:t>
            </w:r>
          </w:p>
          <w:p w14:paraId="459CF1B9" w14:textId="3B4B78C5" w:rsidR="27B1F7C0" w:rsidRDefault="438A1F95" w:rsidP="03E1FEBC">
            <w:pPr>
              <w:rPr>
                <w:rFonts w:ascii="Times New Roman" w:eastAsia="Times New Roman" w:hAnsi="Times New Roman" w:cs="Times New Roman"/>
                <w:b/>
                <w:bCs/>
                <w:sz w:val="24"/>
                <w:szCs w:val="24"/>
              </w:rPr>
            </w:pPr>
            <w:proofErr w:type="spellStart"/>
            <w:r w:rsidRPr="03E1FEBC">
              <w:rPr>
                <w:rFonts w:ascii="Times New Roman" w:eastAsia="Times New Roman" w:hAnsi="Times New Roman" w:cs="Times New Roman"/>
                <w:b/>
                <w:bCs/>
                <w:sz w:val="24"/>
                <w:szCs w:val="24"/>
              </w:rPr>
              <w:t>dialysis</w:t>
            </w:r>
            <w:proofErr w:type="spellEnd"/>
            <w:r w:rsidRPr="03E1FEBC">
              <w:rPr>
                <w:rFonts w:ascii="Times New Roman" w:eastAsia="Times New Roman" w:hAnsi="Times New Roman" w:cs="Times New Roman"/>
                <w:b/>
                <w:bCs/>
                <w:sz w:val="24"/>
                <w:szCs w:val="24"/>
              </w:rPr>
              <w:t xml:space="preserve"> </w:t>
            </w:r>
            <w:proofErr w:type="spellStart"/>
            <w:r w:rsidRPr="03E1FEBC">
              <w:rPr>
                <w:rFonts w:ascii="Times New Roman" w:eastAsia="Times New Roman" w:hAnsi="Times New Roman" w:cs="Times New Roman"/>
                <w:b/>
                <w:bCs/>
                <w:sz w:val="24"/>
                <w:szCs w:val="24"/>
              </w:rPr>
              <w:t>patients</w:t>
            </w:r>
            <w:proofErr w:type="spellEnd"/>
            <w:r w:rsidRPr="03E1FEBC">
              <w:rPr>
                <w:rFonts w:ascii="Times New Roman" w:eastAsia="Times New Roman" w:hAnsi="Times New Roman" w:cs="Times New Roman"/>
                <w:b/>
                <w:bCs/>
                <w:sz w:val="24"/>
                <w:szCs w:val="24"/>
              </w:rPr>
              <w:t xml:space="preserve">   </w:t>
            </w:r>
          </w:p>
          <w:p w14:paraId="0B70DA5C" w14:textId="59163313" w:rsidR="27B1F7C0" w:rsidRDefault="438A1F95" w:rsidP="03E1FEBC">
            <w:pPr>
              <w:rPr>
                <w:rFonts w:ascii="Times New Roman" w:eastAsia="Times New Roman" w:hAnsi="Times New Roman" w:cs="Times New Roman"/>
                <w:b/>
                <w:bCs/>
                <w:sz w:val="24"/>
                <w:szCs w:val="24"/>
              </w:rPr>
            </w:pPr>
            <w:r w:rsidRPr="03E1FEBC">
              <w:rPr>
                <w:rFonts w:ascii="Times New Roman" w:eastAsia="Times New Roman" w:hAnsi="Times New Roman" w:cs="Times New Roman"/>
                <w:b/>
                <w:bCs/>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7964CB22" w14:textId="55CD7EA8" w:rsidR="27B1F7C0" w:rsidRDefault="00423B5E" w:rsidP="03E1FEB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438A1F95" w:rsidRPr="03E1FEBC">
              <w:rPr>
                <w:rFonts w:ascii="Times New Roman" w:eastAsia="Times New Roman" w:hAnsi="Times New Roman" w:cs="Times New Roman"/>
                <w:b/>
                <w:bCs/>
                <w:sz w:val="24"/>
                <w:szCs w:val="24"/>
              </w:rPr>
              <w:t xml:space="preserve">ontrol   </w:t>
            </w:r>
          </w:p>
          <w:p w14:paraId="006BC670" w14:textId="604B646C" w:rsidR="27B1F7C0" w:rsidRDefault="438A1F95" w:rsidP="03E1FEBC">
            <w:pPr>
              <w:rPr>
                <w:rFonts w:ascii="Times New Roman" w:eastAsia="Times New Roman" w:hAnsi="Times New Roman" w:cs="Times New Roman"/>
                <w:b/>
                <w:bCs/>
                <w:sz w:val="24"/>
                <w:szCs w:val="24"/>
              </w:rPr>
            </w:pPr>
            <w:proofErr w:type="spellStart"/>
            <w:r w:rsidRPr="03E1FEBC">
              <w:rPr>
                <w:rFonts w:ascii="Times New Roman" w:eastAsia="Times New Roman" w:hAnsi="Times New Roman" w:cs="Times New Roman"/>
                <w:b/>
                <w:bCs/>
                <w:sz w:val="24"/>
                <w:szCs w:val="24"/>
              </w:rPr>
              <w:t>dialysis</w:t>
            </w:r>
            <w:proofErr w:type="spellEnd"/>
            <w:r w:rsidRPr="03E1FEBC">
              <w:rPr>
                <w:rFonts w:ascii="Times New Roman" w:eastAsia="Times New Roman" w:hAnsi="Times New Roman" w:cs="Times New Roman"/>
                <w:b/>
                <w:bCs/>
                <w:sz w:val="24"/>
                <w:szCs w:val="24"/>
              </w:rPr>
              <w:t xml:space="preserve"> </w:t>
            </w:r>
            <w:proofErr w:type="spellStart"/>
            <w:r w:rsidRPr="03E1FEBC">
              <w:rPr>
                <w:rFonts w:ascii="Times New Roman" w:eastAsia="Times New Roman" w:hAnsi="Times New Roman" w:cs="Times New Roman"/>
                <w:b/>
                <w:bCs/>
                <w:sz w:val="24"/>
                <w:szCs w:val="24"/>
              </w:rPr>
              <w:t>patients</w:t>
            </w:r>
            <w:proofErr w:type="spellEnd"/>
            <w:r w:rsidRPr="03E1FEBC">
              <w:rPr>
                <w:rFonts w:ascii="Times New Roman" w:eastAsia="Times New Roman" w:hAnsi="Times New Roman" w:cs="Times New Roman"/>
                <w:b/>
                <w:bCs/>
                <w:sz w:val="24"/>
                <w:szCs w:val="24"/>
              </w:rPr>
              <w:t xml:space="preserve">   </w:t>
            </w:r>
          </w:p>
          <w:p w14:paraId="6BC874AB" w14:textId="6CC3B5EE" w:rsidR="27B1F7C0" w:rsidRDefault="438A1F95" w:rsidP="03E1FEBC">
            <w:pPr>
              <w:rPr>
                <w:rFonts w:ascii="Times New Roman" w:eastAsia="Times New Roman" w:hAnsi="Times New Roman" w:cs="Times New Roman"/>
                <w:b/>
                <w:bCs/>
                <w:sz w:val="24"/>
                <w:szCs w:val="24"/>
              </w:rPr>
            </w:pPr>
            <w:r w:rsidRPr="03E1FEBC">
              <w:rPr>
                <w:rFonts w:ascii="Times New Roman" w:eastAsia="Times New Roman" w:hAnsi="Times New Roman" w:cs="Times New Roman"/>
                <w:b/>
                <w:bCs/>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79B7C141" w14:textId="4780E1A0" w:rsidR="27B1F7C0" w:rsidRDefault="00423B5E" w:rsidP="03E1FEB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438A1F95" w:rsidRPr="03E1FEBC">
              <w:rPr>
                <w:rFonts w:ascii="Times New Roman" w:eastAsia="Times New Roman" w:hAnsi="Times New Roman" w:cs="Times New Roman"/>
                <w:b/>
                <w:bCs/>
                <w:sz w:val="24"/>
                <w:szCs w:val="24"/>
              </w:rPr>
              <w:t>ontrol non-</w:t>
            </w:r>
            <w:proofErr w:type="spellStart"/>
            <w:r w:rsidR="438A1F95" w:rsidRPr="03E1FEBC">
              <w:rPr>
                <w:rFonts w:ascii="Times New Roman" w:eastAsia="Times New Roman" w:hAnsi="Times New Roman" w:cs="Times New Roman"/>
                <w:b/>
                <w:bCs/>
                <w:sz w:val="24"/>
                <w:szCs w:val="24"/>
              </w:rPr>
              <w:t>dialysis</w:t>
            </w:r>
            <w:proofErr w:type="spellEnd"/>
            <w:r w:rsidR="438A1F95" w:rsidRPr="03E1FEBC">
              <w:rPr>
                <w:rFonts w:ascii="Times New Roman" w:eastAsia="Times New Roman" w:hAnsi="Times New Roman" w:cs="Times New Roman"/>
                <w:b/>
                <w:bCs/>
                <w:sz w:val="24"/>
                <w:szCs w:val="24"/>
              </w:rPr>
              <w:t xml:space="preserve"> </w:t>
            </w:r>
            <w:proofErr w:type="spellStart"/>
            <w:r w:rsidR="438A1F95" w:rsidRPr="03E1FEBC">
              <w:rPr>
                <w:rFonts w:ascii="Times New Roman" w:eastAsia="Times New Roman" w:hAnsi="Times New Roman" w:cs="Times New Roman"/>
                <w:b/>
                <w:bCs/>
                <w:sz w:val="24"/>
                <w:szCs w:val="24"/>
              </w:rPr>
              <w:t>patients</w:t>
            </w:r>
            <w:proofErr w:type="spellEnd"/>
            <w:r w:rsidR="438A1F95" w:rsidRPr="03E1FEBC">
              <w:rPr>
                <w:rFonts w:ascii="Times New Roman" w:eastAsia="Times New Roman" w:hAnsi="Times New Roman" w:cs="Times New Roman"/>
                <w:b/>
                <w:bCs/>
                <w:sz w:val="24"/>
                <w:szCs w:val="24"/>
              </w:rPr>
              <w:t xml:space="preserve">   </w:t>
            </w:r>
          </w:p>
          <w:p w14:paraId="1CA69779" w14:textId="525974B5" w:rsidR="27B1F7C0" w:rsidRDefault="438A1F95" w:rsidP="03E1FEBC">
            <w:pPr>
              <w:rPr>
                <w:rFonts w:ascii="Times New Roman" w:eastAsia="Times New Roman" w:hAnsi="Times New Roman" w:cs="Times New Roman"/>
                <w:b/>
                <w:bCs/>
                <w:sz w:val="24"/>
                <w:szCs w:val="24"/>
              </w:rPr>
            </w:pPr>
            <w:r w:rsidRPr="03E1FEBC">
              <w:rPr>
                <w:rFonts w:ascii="Times New Roman" w:eastAsia="Times New Roman" w:hAnsi="Times New Roman" w:cs="Times New Roman"/>
                <w:b/>
                <w:bCs/>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4D93849B" w14:textId="365C94DC" w:rsidR="03C44CE2" w:rsidRPr="009203FF" w:rsidRDefault="6B73C49B" w:rsidP="33D8B627">
            <w:pPr>
              <w:rPr>
                <w:rFonts w:ascii="Times New Roman" w:eastAsia="Times New Roman" w:hAnsi="Times New Roman" w:cs="Times New Roman"/>
                <w:b/>
                <w:bCs/>
                <w:sz w:val="24"/>
                <w:szCs w:val="24"/>
                <w:lang w:val="en-US"/>
              </w:rPr>
            </w:pPr>
            <w:r w:rsidRPr="009203FF">
              <w:rPr>
                <w:rFonts w:ascii="Times New Roman" w:eastAsia="Times New Roman" w:hAnsi="Times New Roman" w:cs="Times New Roman"/>
                <w:b/>
                <w:bCs/>
                <w:sz w:val="24"/>
                <w:szCs w:val="24"/>
                <w:lang w:val="en-US"/>
              </w:rPr>
              <w:t xml:space="preserve">Comparison of qualitative </w:t>
            </w:r>
            <w:proofErr w:type="spellStart"/>
            <w:r w:rsidRPr="009203FF">
              <w:rPr>
                <w:rFonts w:ascii="Times New Roman" w:eastAsia="Times New Roman" w:hAnsi="Times New Roman" w:cs="Times New Roman"/>
                <w:b/>
                <w:bCs/>
                <w:sz w:val="24"/>
                <w:szCs w:val="24"/>
                <w:lang w:val="en-US"/>
              </w:rPr>
              <w:t>outcomes</w:t>
            </w:r>
            <w:r w:rsidR="516CF602" w:rsidRPr="009203FF">
              <w:rPr>
                <w:rFonts w:ascii="Times New Roman" w:eastAsia="Times New Roman" w:hAnsi="Times New Roman" w:cs="Times New Roman"/>
                <w:b/>
                <w:bCs/>
                <w:sz w:val="24"/>
                <w:szCs w:val="24"/>
                <w:lang w:val="en-US"/>
              </w:rPr>
              <w:t>b</w:t>
            </w:r>
            <w:r w:rsidRPr="009203FF">
              <w:rPr>
                <w:rFonts w:ascii="Times New Roman" w:eastAsia="Times New Roman" w:hAnsi="Times New Roman" w:cs="Times New Roman"/>
                <w:b/>
                <w:bCs/>
                <w:sz w:val="24"/>
                <w:szCs w:val="24"/>
                <w:lang w:val="en-US"/>
              </w:rPr>
              <w:t>etween</w:t>
            </w:r>
            <w:proofErr w:type="spellEnd"/>
            <w:r w:rsidRPr="009203FF">
              <w:rPr>
                <w:rFonts w:ascii="Times New Roman" w:eastAsia="Times New Roman" w:hAnsi="Times New Roman" w:cs="Times New Roman"/>
                <w:b/>
                <w:bCs/>
                <w:sz w:val="24"/>
                <w:szCs w:val="24"/>
                <w:lang w:val="en-US"/>
              </w:rPr>
              <w:t xml:space="preserve"> vaccinated groups</w:t>
            </w:r>
          </w:p>
        </w:tc>
      </w:tr>
      <w:tr w:rsidR="27B1F7C0" w14:paraId="4D55EA1D"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3898046E" w14:textId="3A545331"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b/>
                <w:bCs/>
                <w:sz w:val="24"/>
                <w:szCs w:val="24"/>
                <w:lang w:val="en-US"/>
              </w:rPr>
              <w:t xml:space="preserve">IgG ELISA </w:t>
            </w:r>
            <w:r w:rsidRPr="27B1F7C0">
              <w:rPr>
                <w:rFonts w:ascii="Times New Roman" w:eastAsia="Times New Roman" w:hAnsi="Times New Roman" w:cs="Times New Roman"/>
                <w:sz w:val="24"/>
                <w:szCs w:val="24"/>
              </w:rPr>
              <w:t xml:space="preserve">  </w:t>
            </w:r>
          </w:p>
          <w:p w14:paraId="4438F23A" w14:textId="5230C4E5" w:rsidR="37A86A53" w:rsidRDefault="16DD70A7" w:rsidP="27B1F7C0">
            <w:pPr>
              <w:rPr>
                <w:rFonts w:ascii="Times New Roman" w:eastAsia="Times New Roman" w:hAnsi="Times New Roman" w:cs="Times New Roman"/>
                <w:sz w:val="24"/>
                <w:szCs w:val="24"/>
                <w:lang w:val="en-US"/>
              </w:rPr>
            </w:pPr>
            <w:r w:rsidRPr="43290865">
              <w:rPr>
                <w:rFonts w:ascii="Times New Roman" w:eastAsia="Times New Roman" w:hAnsi="Times New Roman" w:cs="Times New Roman"/>
                <w:b/>
                <w:bCs/>
                <w:sz w:val="24"/>
                <w:szCs w:val="24"/>
                <w:lang w:val="en-US"/>
              </w:rPr>
              <w:t>(1</w:t>
            </w:r>
            <w:r w:rsidRPr="43290865">
              <w:rPr>
                <w:rFonts w:ascii="Times New Roman" w:eastAsia="Times New Roman" w:hAnsi="Times New Roman" w:cs="Times New Roman"/>
                <w:b/>
                <w:bCs/>
                <w:sz w:val="24"/>
                <w:szCs w:val="24"/>
                <w:vertAlign w:val="superscript"/>
                <w:lang w:val="en-US"/>
              </w:rPr>
              <w:t>st</w:t>
            </w:r>
            <w:r w:rsidRPr="43290865">
              <w:rPr>
                <w:rFonts w:ascii="Times New Roman" w:eastAsia="Times New Roman" w:hAnsi="Times New Roman" w:cs="Times New Roman"/>
                <w:b/>
                <w:bCs/>
                <w:sz w:val="24"/>
                <w:szCs w:val="24"/>
                <w:lang w:val="en-US"/>
              </w:rPr>
              <w:t xml:space="preserve"> sampling)</w:t>
            </w:r>
          </w:p>
          <w:p w14:paraId="23CA33C5" w14:textId="3C40A4E7"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6B7FA1F8" w14:textId="01C4FCB5" w:rsidR="27B1F7C0" w:rsidRDefault="27B1F7C0" w:rsidP="27B1F7C0">
            <w:pPr>
              <w:rPr>
                <w:rFonts w:ascii="Times New Roman" w:eastAsia="Times New Roman" w:hAnsi="Times New Roman" w:cs="Times New Roman"/>
                <w:sz w:val="24"/>
                <w:szCs w:val="24"/>
              </w:rPr>
            </w:pPr>
            <w:r w:rsidRPr="18EBD30E">
              <w:rPr>
                <w:rFonts w:ascii="Times New Roman" w:eastAsia="Times New Roman" w:hAnsi="Times New Roman" w:cs="Times New Roman"/>
                <w:sz w:val="24"/>
                <w:szCs w:val="24"/>
              </w:rPr>
              <w:t>55.56 (38.29-71.67)</w:t>
            </w:r>
          </w:p>
          <w:p w14:paraId="5C678BDF" w14:textId="76FEF785"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[20/36]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55E5D713" w14:textId="6E6942EA" w:rsidR="198298EC" w:rsidRDefault="198298EC"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0.00 </w:t>
            </w:r>
            <w:r w:rsidR="27B1F7C0" w:rsidRPr="27B1F7C0">
              <w:rPr>
                <w:rFonts w:ascii="Times New Roman" w:eastAsia="Times New Roman" w:hAnsi="Times New Roman" w:cs="Times New Roman"/>
                <w:sz w:val="24"/>
                <w:szCs w:val="24"/>
                <w:lang w:val="en-US"/>
              </w:rPr>
              <w:t>(0.00-24.07)</w:t>
            </w:r>
          </w:p>
          <w:p w14:paraId="2C8445E5" w14:textId="6199870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[0/16]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1FF794CA" w14:textId="3D1F3C1F" w:rsidR="27B1F7C0" w:rsidRDefault="00423B5E" w:rsidP="27B1F7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c>
          <w:tcPr>
            <w:tcW w:w="1809" w:type="dxa"/>
            <w:tcBorders>
              <w:top w:val="single" w:sz="8" w:space="0" w:color="auto"/>
              <w:left w:val="single" w:sz="8" w:space="0" w:color="auto"/>
              <w:bottom w:val="single" w:sz="8" w:space="0" w:color="auto"/>
              <w:right w:val="single" w:sz="8" w:space="0" w:color="auto"/>
            </w:tcBorders>
            <w:vAlign w:val="center"/>
          </w:tcPr>
          <w:p w14:paraId="5DAB2305" w14:textId="5D9D8509" w:rsidR="33D8B627" w:rsidRDefault="00423B5E" w:rsidP="33D8B62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r>
      <w:tr w:rsidR="27B1F7C0" w14:paraId="5DDE3523"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6D1AB84C" w14:textId="13B625B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b/>
                <w:bCs/>
                <w:sz w:val="24"/>
                <w:szCs w:val="24"/>
                <w:lang w:val="en-US"/>
              </w:rPr>
              <w:t xml:space="preserve">IgG ELISA </w:t>
            </w:r>
            <w:r w:rsidRPr="27B1F7C0">
              <w:rPr>
                <w:rFonts w:ascii="Times New Roman" w:eastAsia="Times New Roman" w:hAnsi="Times New Roman" w:cs="Times New Roman"/>
                <w:sz w:val="24"/>
                <w:szCs w:val="24"/>
              </w:rPr>
              <w:t xml:space="preserve">  </w:t>
            </w:r>
          </w:p>
          <w:p w14:paraId="68E9BB5E" w14:textId="0865A5A3"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b/>
                <w:bCs/>
                <w:sz w:val="24"/>
                <w:szCs w:val="24"/>
                <w:lang w:val="en-US"/>
              </w:rPr>
              <w:t>(2</w:t>
            </w:r>
            <w:r w:rsidRPr="27B1F7C0">
              <w:rPr>
                <w:rFonts w:ascii="Times New Roman" w:eastAsia="Times New Roman" w:hAnsi="Times New Roman" w:cs="Times New Roman"/>
                <w:b/>
                <w:bCs/>
                <w:sz w:val="24"/>
                <w:szCs w:val="24"/>
                <w:vertAlign w:val="superscript"/>
                <w:lang w:val="en-US"/>
              </w:rPr>
              <w:t>nd</w:t>
            </w:r>
            <w:r w:rsidRPr="27B1F7C0">
              <w:rPr>
                <w:rFonts w:ascii="Times New Roman" w:eastAsia="Times New Roman" w:hAnsi="Times New Roman" w:cs="Times New Roman"/>
                <w:b/>
                <w:bCs/>
                <w:sz w:val="24"/>
                <w:szCs w:val="24"/>
                <w:lang w:val="en-US"/>
              </w:rPr>
              <w:t xml:space="preserve"> sampling)</w:t>
            </w:r>
            <w:r w:rsidRPr="27B1F7C0">
              <w:rPr>
                <w:rFonts w:ascii="Times New Roman" w:eastAsia="Times New Roman" w:hAnsi="Times New Roman" w:cs="Times New Roman"/>
                <w:sz w:val="24"/>
                <w:szCs w:val="24"/>
              </w:rPr>
              <w:t xml:space="preserve"> </w:t>
            </w:r>
          </w:p>
          <w:p w14:paraId="5C5FB44B" w14:textId="4A0C1A2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6B515F09" w14:textId="53F84BC9"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 xml:space="preserve">88.89 (73.00-96.38) </w:t>
            </w:r>
            <w:r w:rsidRPr="27B1F7C0">
              <w:rPr>
                <w:rFonts w:ascii="Times New Roman" w:eastAsia="Times New Roman" w:hAnsi="Times New Roman" w:cs="Times New Roman"/>
                <w:sz w:val="24"/>
                <w:szCs w:val="24"/>
              </w:rPr>
              <w:t xml:space="preserve">  </w:t>
            </w:r>
          </w:p>
          <w:p w14:paraId="35103FEE" w14:textId="6D3B6D99"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[32/36]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2BC23BE6" w14:textId="5B45C889" w:rsidR="27B1F7C0" w:rsidRDefault="00423B5E" w:rsidP="27B1F7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r w:rsidR="27B1F7C0"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0B571785" w14:textId="5532C845" w:rsidR="27B1F7C0" w:rsidRDefault="00423B5E" w:rsidP="27B1F7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c>
          <w:tcPr>
            <w:tcW w:w="1809" w:type="dxa"/>
            <w:tcBorders>
              <w:top w:val="single" w:sz="8" w:space="0" w:color="auto"/>
              <w:left w:val="single" w:sz="8" w:space="0" w:color="auto"/>
              <w:bottom w:val="single" w:sz="8" w:space="0" w:color="auto"/>
              <w:right w:val="single" w:sz="8" w:space="0" w:color="auto"/>
            </w:tcBorders>
            <w:vAlign w:val="center"/>
          </w:tcPr>
          <w:p w14:paraId="684A1947" w14:textId="141C9BA7" w:rsidR="33D8B627" w:rsidRDefault="00423B5E" w:rsidP="33D8B62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r>
      <w:tr w:rsidR="27B1F7C0" w14:paraId="0CF22739"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30D4AA87" w14:textId="078236BA"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b/>
                <w:bCs/>
                <w:sz w:val="24"/>
                <w:szCs w:val="24"/>
                <w:lang w:val="en-US"/>
              </w:rPr>
              <w:t xml:space="preserve">IgA ELISA S1 </w:t>
            </w:r>
            <w:r w:rsidRPr="27B1F7C0">
              <w:rPr>
                <w:rFonts w:ascii="Times New Roman" w:eastAsia="Times New Roman" w:hAnsi="Times New Roman" w:cs="Times New Roman"/>
                <w:sz w:val="24"/>
                <w:szCs w:val="24"/>
                <w:lang w:val="en-US"/>
              </w:rPr>
              <w:t xml:space="preserve">  </w:t>
            </w:r>
          </w:p>
          <w:p w14:paraId="313F17CE" w14:textId="55ECDED5" w:rsidR="27B1F7C0" w:rsidRDefault="438A1F95" w:rsidP="27B1F7C0">
            <w:pPr>
              <w:rPr>
                <w:rFonts w:ascii="Times New Roman" w:eastAsia="Times New Roman" w:hAnsi="Times New Roman" w:cs="Times New Roman"/>
                <w:sz w:val="24"/>
                <w:szCs w:val="24"/>
                <w:lang w:val="en-US"/>
              </w:rPr>
            </w:pPr>
            <w:r w:rsidRPr="03E1FEBC">
              <w:rPr>
                <w:rFonts w:ascii="Times New Roman" w:eastAsia="Times New Roman" w:hAnsi="Times New Roman" w:cs="Times New Roman"/>
                <w:b/>
                <w:bCs/>
                <w:sz w:val="24"/>
                <w:szCs w:val="24"/>
                <w:lang w:val="en-US"/>
              </w:rPr>
              <w:t>(1</w:t>
            </w:r>
            <w:r w:rsidRPr="03E1FEBC">
              <w:rPr>
                <w:rFonts w:ascii="Times New Roman" w:eastAsia="Times New Roman" w:hAnsi="Times New Roman" w:cs="Times New Roman"/>
                <w:b/>
                <w:bCs/>
                <w:sz w:val="24"/>
                <w:szCs w:val="24"/>
                <w:vertAlign w:val="superscript"/>
                <w:lang w:val="en-US"/>
              </w:rPr>
              <w:t>st</w:t>
            </w:r>
            <w:r w:rsidRPr="03E1FEBC">
              <w:rPr>
                <w:rFonts w:ascii="Times New Roman" w:eastAsia="Times New Roman" w:hAnsi="Times New Roman" w:cs="Times New Roman"/>
                <w:b/>
                <w:bCs/>
                <w:sz w:val="24"/>
                <w:szCs w:val="24"/>
                <w:lang w:val="en-US"/>
              </w:rPr>
              <w:t xml:space="preserve"> sampling)</w:t>
            </w:r>
            <w:r w:rsidRPr="03E1FEBC">
              <w:rPr>
                <w:rFonts w:ascii="Times New Roman" w:eastAsia="Times New Roman" w:hAnsi="Times New Roman" w:cs="Times New Roman"/>
                <w:sz w:val="24"/>
                <w:szCs w:val="24"/>
                <w:lang w:val="en-US"/>
              </w:rPr>
              <w:t xml:space="preserve">  </w:t>
            </w:r>
          </w:p>
          <w:p w14:paraId="56B1F184" w14:textId="7D9023F4"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5EF9E064" w14:textId="7BB4B03E"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61.11 (43.53-76.37)  </w:t>
            </w:r>
          </w:p>
          <w:p w14:paraId="37D4031D" w14:textId="0BF8467A"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[22/36]  </w:t>
            </w:r>
          </w:p>
        </w:tc>
        <w:tc>
          <w:tcPr>
            <w:tcW w:w="1809" w:type="dxa"/>
            <w:tcBorders>
              <w:top w:val="single" w:sz="8" w:space="0" w:color="auto"/>
              <w:left w:val="single" w:sz="8" w:space="0" w:color="auto"/>
              <w:bottom w:val="single" w:sz="8" w:space="0" w:color="auto"/>
              <w:right w:val="single" w:sz="8" w:space="0" w:color="auto"/>
            </w:tcBorders>
            <w:vAlign w:val="center"/>
          </w:tcPr>
          <w:p w14:paraId="7BAA202D" w14:textId="487E5EC1"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12.25 (2.20-39.59)</w:t>
            </w:r>
            <w:r w:rsidRPr="27B1F7C0">
              <w:rPr>
                <w:rFonts w:ascii="Times New Roman" w:eastAsia="Times New Roman" w:hAnsi="Times New Roman" w:cs="Times New Roman"/>
                <w:sz w:val="24"/>
                <w:szCs w:val="24"/>
              </w:rPr>
              <w:t xml:space="preserve"> </w:t>
            </w:r>
          </w:p>
          <w:p w14:paraId="51389883" w14:textId="4E4B847E"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[2/16]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05386D5D" w14:textId="7D9C5573" w:rsidR="27B1F7C0" w:rsidRDefault="00423B5E" w:rsidP="27B1F7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c>
          <w:tcPr>
            <w:tcW w:w="1809" w:type="dxa"/>
            <w:tcBorders>
              <w:top w:val="single" w:sz="8" w:space="0" w:color="auto"/>
              <w:left w:val="single" w:sz="8" w:space="0" w:color="auto"/>
              <w:bottom w:val="single" w:sz="8" w:space="0" w:color="auto"/>
              <w:right w:val="single" w:sz="8" w:space="0" w:color="auto"/>
            </w:tcBorders>
            <w:vAlign w:val="center"/>
          </w:tcPr>
          <w:p w14:paraId="30118507" w14:textId="08A9B989" w:rsidR="33D8B627" w:rsidRDefault="00423B5E" w:rsidP="33D8B62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r>
      <w:tr w:rsidR="27B1F7C0" w14:paraId="362427CE" w14:textId="77777777" w:rsidTr="08C2A1AE">
        <w:trPr>
          <w:trHeight w:val="450"/>
        </w:trPr>
        <w:tc>
          <w:tcPr>
            <w:tcW w:w="1582" w:type="dxa"/>
            <w:tcBorders>
              <w:top w:val="single" w:sz="8" w:space="0" w:color="auto"/>
              <w:left w:val="single" w:sz="8" w:space="0" w:color="auto"/>
              <w:bottom w:val="single" w:sz="8" w:space="0" w:color="auto"/>
              <w:right w:val="single" w:sz="8" w:space="0" w:color="auto"/>
            </w:tcBorders>
            <w:vAlign w:val="center"/>
          </w:tcPr>
          <w:p w14:paraId="5537E928" w14:textId="3F636A97" w:rsidR="27B1F7C0" w:rsidRDefault="27B1F7C0" w:rsidP="27B1F7C0">
            <w:pPr>
              <w:rPr>
                <w:rFonts w:ascii="Times New Roman" w:eastAsia="Times New Roman" w:hAnsi="Times New Roman" w:cs="Times New Roman"/>
                <w:sz w:val="24"/>
                <w:szCs w:val="24"/>
              </w:rPr>
            </w:pPr>
            <w:proofErr w:type="spellStart"/>
            <w:r w:rsidRPr="27B1F7C0">
              <w:rPr>
                <w:rFonts w:ascii="Times New Roman" w:eastAsia="Times New Roman" w:hAnsi="Times New Roman" w:cs="Times New Roman"/>
                <w:b/>
                <w:bCs/>
                <w:sz w:val="24"/>
                <w:szCs w:val="24"/>
              </w:rPr>
              <w:t>IgA</w:t>
            </w:r>
            <w:proofErr w:type="spellEnd"/>
            <w:r w:rsidRPr="27B1F7C0">
              <w:rPr>
                <w:rFonts w:ascii="Times New Roman" w:eastAsia="Times New Roman" w:hAnsi="Times New Roman" w:cs="Times New Roman"/>
                <w:b/>
                <w:bCs/>
                <w:sz w:val="24"/>
                <w:szCs w:val="24"/>
              </w:rPr>
              <w:t xml:space="preserve"> ELISA S1 </w:t>
            </w:r>
            <w:r w:rsidRPr="27B1F7C0">
              <w:rPr>
                <w:rFonts w:ascii="Times New Roman" w:eastAsia="Times New Roman" w:hAnsi="Times New Roman" w:cs="Times New Roman"/>
                <w:sz w:val="24"/>
                <w:szCs w:val="24"/>
              </w:rPr>
              <w:t xml:space="preserve">  </w:t>
            </w:r>
          </w:p>
          <w:p w14:paraId="687C43D4" w14:textId="47C290F0" w:rsidR="27B1F7C0" w:rsidRDefault="438A1F95" w:rsidP="27B1F7C0">
            <w:pPr>
              <w:rPr>
                <w:rFonts w:ascii="Times New Roman" w:eastAsia="Times New Roman" w:hAnsi="Times New Roman" w:cs="Times New Roman"/>
                <w:sz w:val="24"/>
                <w:szCs w:val="24"/>
              </w:rPr>
            </w:pPr>
            <w:r w:rsidRPr="03E1FEBC">
              <w:rPr>
                <w:rFonts w:ascii="Times New Roman" w:eastAsia="Times New Roman" w:hAnsi="Times New Roman" w:cs="Times New Roman"/>
                <w:b/>
                <w:bCs/>
                <w:sz w:val="24"/>
                <w:szCs w:val="24"/>
              </w:rPr>
              <w:t>(2</w:t>
            </w:r>
            <w:r w:rsidRPr="03E1FEBC">
              <w:rPr>
                <w:rFonts w:ascii="Times New Roman" w:eastAsia="Times New Roman" w:hAnsi="Times New Roman" w:cs="Times New Roman"/>
                <w:b/>
                <w:bCs/>
                <w:sz w:val="24"/>
                <w:szCs w:val="24"/>
                <w:vertAlign w:val="superscript"/>
              </w:rPr>
              <w:t>nd</w:t>
            </w:r>
            <w:r w:rsidRPr="03E1FEBC">
              <w:rPr>
                <w:rFonts w:ascii="Times New Roman" w:eastAsia="Times New Roman" w:hAnsi="Times New Roman" w:cs="Times New Roman"/>
                <w:b/>
                <w:bCs/>
                <w:sz w:val="24"/>
                <w:szCs w:val="24"/>
              </w:rPr>
              <w:t xml:space="preserve"> </w:t>
            </w:r>
            <w:proofErr w:type="spellStart"/>
            <w:r w:rsidRPr="03E1FEBC">
              <w:rPr>
                <w:rFonts w:ascii="Times New Roman" w:eastAsia="Times New Roman" w:hAnsi="Times New Roman" w:cs="Times New Roman"/>
                <w:b/>
                <w:bCs/>
                <w:sz w:val="24"/>
                <w:szCs w:val="24"/>
              </w:rPr>
              <w:t>sampling</w:t>
            </w:r>
            <w:proofErr w:type="spellEnd"/>
            <w:r w:rsidRPr="03E1FEBC">
              <w:rPr>
                <w:rFonts w:ascii="Times New Roman" w:eastAsia="Times New Roman" w:hAnsi="Times New Roman" w:cs="Times New Roman"/>
                <w:b/>
                <w:bCs/>
                <w:sz w:val="24"/>
                <w:szCs w:val="24"/>
              </w:rPr>
              <w:t>)</w:t>
            </w:r>
            <w:r w:rsidRPr="03E1FEBC">
              <w:rPr>
                <w:rFonts w:ascii="Times New Roman" w:eastAsia="Times New Roman" w:hAnsi="Times New Roman" w:cs="Times New Roman"/>
                <w:sz w:val="24"/>
                <w:szCs w:val="24"/>
              </w:rPr>
              <w:t xml:space="preserve"> </w:t>
            </w:r>
          </w:p>
          <w:p w14:paraId="03E4972F" w14:textId="047D6DA0"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589A3031" w14:textId="16163965"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91.67 (76.41-97.82)</w:t>
            </w:r>
          </w:p>
          <w:p w14:paraId="563FF152" w14:textId="4781EF3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[33/36]  </w:t>
            </w:r>
          </w:p>
        </w:tc>
        <w:tc>
          <w:tcPr>
            <w:tcW w:w="1809" w:type="dxa"/>
            <w:tcBorders>
              <w:top w:val="single" w:sz="8" w:space="0" w:color="auto"/>
              <w:left w:val="single" w:sz="8" w:space="0" w:color="auto"/>
              <w:bottom w:val="single" w:sz="8" w:space="0" w:color="auto"/>
              <w:right w:val="single" w:sz="8" w:space="0" w:color="auto"/>
            </w:tcBorders>
            <w:vAlign w:val="center"/>
          </w:tcPr>
          <w:p w14:paraId="5C976A76" w14:textId="68B18C72" w:rsidR="27B1F7C0" w:rsidRDefault="00423B5E" w:rsidP="27B1F7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c>
          <w:tcPr>
            <w:tcW w:w="1809" w:type="dxa"/>
            <w:tcBorders>
              <w:top w:val="single" w:sz="8" w:space="0" w:color="auto"/>
              <w:left w:val="single" w:sz="8" w:space="0" w:color="auto"/>
              <w:bottom w:val="single" w:sz="8" w:space="0" w:color="auto"/>
              <w:right w:val="single" w:sz="8" w:space="0" w:color="auto"/>
            </w:tcBorders>
            <w:vAlign w:val="center"/>
          </w:tcPr>
          <w:p w14:paraId="117288F1" w14:textId="230244FA" w:rsidR="27B1F7C0" w:rsidRDefault="00423B5E" w:rsidP="27B1F7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c>
          <w:tcPr>
            <w:tcW w:w="1809" w:type="dxa"/>
            <w:tcBorders>
              <w:top w:val="single" w:sz="8" w:space="0" w:color="auto"/>
              <w:left w:val="single" w:sz="8" w:space="0" w:color="auto"/>
              <w:bottom w:val="single" w:sz="8" w:space="0" w:color="auto"/>
              <w:right w:val="single" w:sz="8" w:space="0" w:color="auto"/>
            </w:tcBorders>
            <w:vAlign w:val="center"/>
          </w:tcPr>
          <w:p w14:paraId="16079626" w14:textId="0EA168E6" w:rsidR="33D8B627" w:rsidRDefault="00423B5E" w:rsidP="33D8B62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r>
      <w:tr w:rsidR="27B1F7C0" w14:paraId="08D5D064"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73C7BB6F" w14:textId="7D6BDAAB"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b/>
                <w:bCs/>
                <w:sz w:val="24"/>
                <w:szCs w:val="24"/>
                <w:lang w:val="en-US"/>
              </w:rPr>
              <w:t>NP spot array</w:t>
            </w:r>
            <w:r w:rsidRPr="27B1F7C0">
              <w:rPr>
                <w:rFonts w:ascii="Times New Roman" w:eastAsia="Times New Roman" w:hAnsi="Times New Roman" w:cs="Times New Roman"/>
                <w:sz w:val="24"/>
                <w:szCs w:val="24"/>
                <w:lang w:val="en-US"/>
              </w:rPr>
              <w:t xml:space="preserve">  </w:t>
            </w:r>
          </w:p>
          <w:p w14:paraId="3CAB57EB" w14:textId="5C03A1C3"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771653A9" w14:textId="70D37BCF"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2.86 (0.15-16.62)  </w:t>
            </w:r>
          </w:p>
          <w:p w14:paraId="45A6BEB7" w14:textId="2034C0D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[1/35]  </w:t>
            </w:r>
          </w:p>
        </w:tc>
        <w:tc>
          <w:tcPr>
            <w:tcW w:w="1809" w:type="dxa"/>
            <w:tcBorders>
              <w:top w:val="single" w:sz="8" w:space="0" w:color="auto"/>
              <w:left w:val="single" w:sz="8" w:space="0" w:color="auto"/>
              <w:bottom w:val="single" w:sz="8" w:space="0" w:color="auto"/>
              <w:right w:val="single" w:sz="8" w:space="0" w:color="auto"/>
            </w:tcBorders>
            <w:vAlign w:val="center"/>
          </w:tcPr>
          <w:p w14:paraId="003D15A7" w14:textId="5268AEF3" w:rsidR="03E1FEBC" w:rsidRDefault="03E1FEBC" w:rsidP="03E1FEBC">
            <w:pPr>
              <w:rPr>
                <w:rFonts w:ascii="Times New Roman" w:eastAsia="Times New Roman" w:hAnsi="Times New Roman" w:cs="Times New Roman"/>
                <w:sz w:val="24"/>
                <w:szCs w:val="24"/>
                <w:lang w:val="en-US"/>
              </w:rPr>
            </w:pPr>
          </w:p>
          <w:p w14:paraId="22EEA1BA" w14:textId="2FBB8350"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6.25 (0.33-32.29)</w:t>
            </w:r>
            <w:r w:rsidRPr="27B1F7C0">
              <w:rPr>
                <w:rFonts w:ascii="Times New Roman" w:eastAsia="Times New Roman" w:hAnsi="Times New Roman" w:cs="Times New Roman"/>
                <w:sz w:val="24"/>
                <w:szCs w:val="24"/>
              </w:rPr>
              <w:t xml:space="preserve"> </w:t>
            </w:r>
          </w:p>
          <w:p w14:paraId="6104B5D3" w14:textId="7A097548"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r w:rsidRPr="27B1F7C0">
              <w:rPr>
                <w:rFonts w:ascii="Times New Roman" w:eastAsia="Times New Roman" w:hAnsi="Times New Roman" w:cs="Times New Roman"/>
                <w:sz w:val="24"/>
                <w:szCs w:val="24"/>
                <w:lang w:val="en-US"/>
              </w:rPr>
              <w:t>[1/16]</w:t>
            </w:r>
            <w:r w:rsidRPr="27B1F7C0">
              <w:rPr>
                <w:rFonts w:ascii="Times New Roman" w:eastAsia="Times New Roman" w:hAnsi="Times New Roman" w:cs="Times New Roman"/>
                <w:sz w:val="24"/>
                <w:szCs w:val="24"/>
              </w:rPr>
              <w:t xml:space="preserve"> </w:t>
            </w:r>
          </w:p>
          <w:p w14:paraId="5F95D023" w14:textId="0552E3DB"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4F1E9640" w14:textId="49454A3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0.00 (0.00-10.00)</w:t>
            </w:r>
            <w:r w:rsidRPr="27B1F7C0">
              <w:rPr>
                <w:rFonts w:ascii="Times New Roman" w:eastAsia="Times New Roman" w:hAnsi="Times New Roman" w:cs="Times New Roman"/>
                <w:sz w:val="24"/>
                <w:szCs w:val="24"/>
              </w:rPr>
              <w:t xml:space="preserve"> </w:t>
            </w:r>
          </w:p>
          <w:p w14:paraId="3CDAFA09" w14:textId="5B624CA9"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r w:rsidRPr="27B1F7C0">
              <w:rPr>
                <w:rFonts w:ascii="Times New Roman" w:eastAsia="Times New Roman" w:hAnsi="Times New Roman" w:cs="Times New Roman"/>
                <w:sz w:val="24"/>
                <w:szCs w:val="24"/>
                <w:lang w:val="en-US"/>
              </w:rPr>
              <w:t>[0/44]</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17973250" w14:textId="7E3C66C7" w:rsidR="33D8B627" w:rsidRDefault="00423B5E" w:rsidP="33D8B62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Not </w:t>
            </w:r>
            <w:proofErr w:type="spellStart"/>
            <w:r>
              <w:rPr>
                <w:rFonts w:ascii="Times New Roman" w:eastAsia="Times New Roman" w:hAnsi="Times New Roman" w:cs="Times New Roman"/>
                <w:sz w:val="24"/>
                <w:szCs w:val="24"/>
              </w:rPr>
              <w:t>tested</w:t>
            </w:r>
            <w:proofErr w:type="spellEnd"/>
          </w:p>
        </w:tc>
      </w:tr>
      <w:tr w:rsidR="27B1F7C0" w:rsidRPr="00953384" w14:paraId="1069565E"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498DAF87" w14:textId="558CB064"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b/>
                <w:bCs/>
                <w:sz w:val="24"/>
                <w:szCs w:val="24"/>
              </w:rPr>
              <w:t xml:space="preserve">RBD </w:t>
            </w:r>
            <w:proofErr w:type="spellStart"/>
            <w:r w:rsidRPr="27B1F7C0">
              <w:rPr>
                <w:rFonts w:ascii="Times New Roman" w:eastAsia="Times New Roman" w:hAnsi="Times New Roman" w:cs="Times New Roman"/>
                <w:b/>
                <w:bCs/>
                <w:sz w:val="24"/>
                <w:szCs w:val="24"/>
              </w:rPr>
              <w:t>spot</w:t>
            </w:r>
            <w:proofErr w:type="spellEnd"/>
            <w:r w:rsidRPr="27B1F7C0">
              <w:rPr>
                <w:rFonts w:ascii="Times New Roman" w:eastAsia="Times New Roman" w:hAnsi="Times New Roman" w:cs="Times New Roman"/>
                <w:b/>
                <w:bCs/>
                <w:sz w:val="24"/>
                <w:szCs w:val="24"/>
              </w:rPr>
              <w:t xml:space="preserve"> </w:t>
            </w:r>
            <w:proofErr w:type="spellStart"/>
            <w:r w:rsidRPr="27B1F7C0">
              <w:rPr>
                <w:rFonts w:ascii="Times New Roman" w:eastAsia="Times New Roman" w:hAnsi="Times New Roman" w:cs="Times New Roman"/>
                <w:b/>
                <w:bCs/>
                <w:sz w:val="24"/>
                <w:szCs w:val="24"/>
              </w:rPr>
              <w:t>array</w:t>
            </w:r>
            <w:proofErr w:type="spellEnd"/>
            <w:r w:rsidRPr="27B1F7C0">
              <w:rPr>
                <w:rFonts w:ascii="Times New Roman" w:eastAsia="Times New Roman" w:hAnsi="Times New Roman" w:cs="Times New Roman"/>
                <w:sz w:val="24"/>
                <w:szCs w:val="24"/>
              </w:rPr>
              <w:t xml:space="preserve">  </w:t>
            </w:r>
          </w:p>
          <w:p w14:paraId="303FCC7D" w14:textId="1C1B5B30"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44BBB4F9" w14:textId="39179353" w:rsidR="03E1FEBC" w:rsidRDefault="03E1FEBC" w:rsidP="03E1FEBC">
            <w:pPr>
              <w:rPr>
                <w:rFonts w:ascii="Times New Roman" w:eastAsia="Times New Roman" w:hAnsi="Times New Roman" w:cs="Times New Roman"/>
                <w:sz w:val="24"/>
                <w:szCs w:val="24"/>
              </w:rPr>
            </w:pPr>
          </w:p>
          <w:p w14:paraId="64E3C404" w14:textId="6D9902E3"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77.14 (59.44-88.95)  </w:t>
            </w:r>
          </w:p>
          <w:p w14:paraId="07DC848A" w14:textId="58614D0C"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[27/35]  </w:t>
            </w:r>
          </w:p>
          <w:p w14:paraId="5DBF665F" w14:textId="1B4F73B7"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lastRenderedPageBreak/>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22AFE817" w14:textId="71A19C48"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lastRenderedPageBreak/>
              <w:t>0.00 (0.00-24.07)</w:t>
            </w:r>
            <w:r w:rsidRPr="27B1F7C0">
              <w:rPr>
                <w:rFonts w:ascii="Times New Roman" w:eastAsia="Times New Roman" w:hAnsi="Times New Roman" w:cs="Times New Roman"/>
                <w:sz w:val="24"/>
                <w:szCs w:val="24"/>
              </w:rPr>
              <w:t xml:space="preserve"> </w:t>
            </w:r>
          </w:p>
          <w:p w14:paraId="4BE42B15" w14:textId="409CC4DA"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[0/16]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7CAB9C29" w14:textId="56ACE267"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95.45 (83.29-99.21)</w:t>
            </w:r>
          </w:p>
          <w:p w14:paraId="627B69F7" w14:textId="7E588C3D"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[42/44]</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59A36D40" w14:textId="096D4C39" w:rsidR="6CAEEC1E" w:rsidRDefault="6CAEEC1E"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 xml:space="preserve">Yates' chi-square = </w:t>
            </w:r>
            <w:r w:rsidR="49CF5B3C" w:rsidRPr="33D8B627">
              <w:rPr>
                <w:rFonts w:ascii="Times New Roman" w:eastAsia="Times New Roman" w:hAnsi="Times New Roman" w:cs="Times New Roman"/>
                <w:sz w:val="24"/>
                <w:szCs w:val="24"/>
                <w:lang w:val="en-US"/>
              </w:rPr>
              <w:t>4</w:t>
            </w:r>
            <w:r w:rsidRPr="33D8B627">
              <w:rPr>
                <w:rFonts w:ascii="Times New Roman" w:eastAsia="Times New Roman" w:hAnsi="Times New Roman" w:cs="Times New Roman"/>
                <w:sz w:val="24"/>
                <w:szCs w:val="24"/>
                <w:lang w:val="en-US"/>
              </w:rPr>
              <w:t>.</w:t>
            </w:r>
            <w:r w:rsidR="1E0281AE" w:rsidRPr="33D8B627">
              <w:rPr>
                <w:rFonts w:ascii="Times New Roman" w:eastAsia="Times New Roman" w:hAnsi="Times New Roman" w:cs="Times New Roman"/>
                <w:sz w:val="24"/>
                <w:szCs w:val="24"/>
                <w:lang w:val="en-US"/>
              </w:rPr>
              <w:t>37</w:t>
            </w:r>
          </w:p>
          <w:p w14:paraId="1ADDF859" w14:textId="2CB5F7DE" w:rsidR="33D8B627" w:rsidRDefault="6CAEEC1E" w:rsidP="33D8B627">
            <w:pPr>
              <w:rPr>
                <w:rFonts w:ascii="Times New Roman" w:eastAsia="Times New Roman" w:hAnsi="Times New Roman" w:cs="Times New Roman"/>
                <w:sz w:val="24"/>
                <w:szCs w:val="24"/>
                <w:lang w:val="en-US"/>
              </w:rPr>
            </w:pPr>
            <w:r w:rsidRPr="2790A98C">
              <w:rPr>
                <w:rFonts w:ascii="Times New Roman" w:eastAsia="Times New Roman" w:hAnsi="Times New Roman" w:cs="Times New Roman"/>
                <w:sz w:val="24"/>
                <w:szCs w:val="24"/>
                <w:lang w:val="en-US"/>
              </w:rPr>
              <w:t>Yates' p-value = 0.</w:t>
            </w:r>
            <w:r w:rsidR="2FB97502" w:rsidRPr="2790A98C">
              <w:rPr>
                <w:rFonts w:ascii="Times New Roman" w:eastAsia="Times New Roman" w:hAnsi="Times New Roman" w:cs="Times New Roman"/>
                <w:sz w:val="24"/>
                <w:szCs w:val="24"/>
                <w:lang w:val="en-US"/>
              </w:rPr>
              <w:t>04</w:t>
            </w:r>
          </w:p>
        </w:tc>
      </w:tr>
      <w:tr w:rsidR="27B1F7C0" w:rsidRPr="00953384" w14:paraId="1D292B0B"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1C1CD025" w14:textId="2EF23556" w:rsidR="27B1F7C0" w:rsidRDefault="56BD3BA0" w:rsidP="03E1FEBC">
            <w:pPr>
              <w:rPr>
                <w:rFonts w:ascii="Times New Roman" w:eastAsia="Times New Roman" w:hAnsi="Times New Roman" w:cs="Times New Roman"/>
                <w:b/>
                <w:bCs/>
                <w:sz w:val="24"/>
                <w:szCs w:val="24"/>
              </w:rPr>
            </w:pPr>
            <w:r w:rsidRPr="18EBD30E">
              <w:rPr>
                <w:rFonts w:ascii="Times New Roman" w:eastAsia="Times New Roman" w:hAnsi="Times New Roman" w:cs="Times New Roman"/>
                <w:b/>
                <w:bCs/>
                <w:sz w:val="24"/>
                <w:szCs w:val="24"/>
              </w:rPr>
              <w:t xml:space="preserve">S1 </w:t>
            </w:r>
            <w:proofErr w:type="spellStart"/>
            <w:r w:rsidR="58B8C27E" w:rsidRPr="18EBD30E">
              <w:rPr>
                <w:rFonts w:ascii="Times New Roman" w:eastAsia="Times New Roman" w:hAnsi="Times New Roman" w:cs="Times New Roman"/>
                <w:b/>
                <w:bCs/>
                <w:sz w:val="24"/>
                <w:szCs w:val="24"/>
              </w:rPr>
              <w:t>spot</w:t>
            </w:r>
            <w:proofErr w:type="spellEnd"/>
            <w:r w:rsidR="58B8C27E" w:rsidRPr="18EBD30E">
              <w:rPr>
                <w:rFonts w:ascii="Times New Roman" w:eastAsia="Times New Roman" w:hAnsi="Times New Roman" w:cs="Times New Roman"/>
                <w:b/>
                <w:bCs/>
                <w:sz w:val="24"/>
                <w:szCs w:val="24"/>
              </w:rPr>
              <w:t xml:space="preserve"> </w:t>
            </w:r>
            <w:proofErr w:type="spellStart"/>
            <w:r w:rsidR="58B8C27E" w:rsidRPr="18EBD30E">
              <w:rPr>
                <w:rFonts w:ascii="Times New Roman" w:eastAsia="Times New Roman" w:hAnsi="Times New Roman" w:cs="Times New Roman"/>
                <w:b/>
                <w:bCs/>
                <w:sz w:val="24"/>
                <w:szCs w:val="24"/>
              </w:rPr>
              <w:t>array</w:t>
            </w:r>
            <w:proofErr w:type="spellEnd"/>
          </w:p>
        </w:tc>
        <w:tc>
          <w:tcPr>
            <w:tcW w:w="2050" w:type="dxa"/>
            <w:tcBorders>
              <w:top w:val="single" w:sz="8" w:space="0" w:color="auto"/>
              <w:left w:val="single" w:sz="8" w:space="0" w:color="auto"/>
              <w:bottom w:val="single" w:sz="8" w:space="0" w:color="auto"/>
              <w:right w:val="single" w:sz="8" w:space="0" w:color="auto"/>
            </w:tcBorders>
            <w:vAlign w:val="center"/>
          </w:tcPr>
          <w:p w14:paraId="6EF1EECA" w14:textId="476F922A" w:rsidR="03E1FEBC" w:rsidRDefault="03E1FEBC" w:rsidP="03E1FEBC">
            <w:pPr>
              <w:rPr>
                <w:rFonts w:ascii="Times New Roman" w:eastAsia="Times New Roman" w:hAnsi="Times New Roman" w:cs="Times New Roman"/>
                <w:sz w:val="24"/>
                <w:szCs w:val="24"/>
              </w:rPr>
            </w:pPr>
          </w:p>
          <w:p w14:paraId="7FBB6640" w14:textId="39107F9C"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74.29 (56.43-86.90)  </w:t>
            </w:r>
          </w:p>
          <w:p w14:paraId="51AE9033" w14:textId="50A3F821"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[26/35]  </w:t>
            </w:r>
          </w:p>
          <w:p w14:paraId="0D37D8AE" w14:textId="3195D3E0"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6D43C2B6" w14:textId="71F8D5CA"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0.00 (0.00-24.07)</w:t>
            </w:r>
            <w:r w:rsidRPr="27B1F7C0">
              <w:rPr>
                <w:rFonts w:ascii="Times New Roman" w:eastAsia="Times New Roman" w:hAnsi="Times New Roman" w:cs="Times New Roman"/>
                <w:sz w:val="24"/>
                <w:szCs w:val="24"/>
              </w:rPr>
              <w:t xml:space="preserve"> </w:t>
            </w:r>
          </w:p>
          <w:p w14:paraId="2E7BE72B" w14:textId="37BF6148"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[0/16]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66B29D47" w14:textId="18F4A7B1"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90.91 (77.42-97.05)</w:t>
            </w:r>
          </w:p>
          <w:p w14:paraId="4D1ECE9C" w14:textId="775CD2CF"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[40/44]</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123FA58E" w14:textId="75B18795" w:rsidR="754EB65B" w:rsidRDefault="754EB65B"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chi-square = 2.80</w:t>
            </w:r>
          </w:p>
          <w:p w14:paraId="1EA2253E" w14:textId="6F8DB12D" w:rsidR="754EB65B" w:rsidRDefault="754EB65B"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p-value = 0.09</w:t>
            </w:r>
          </w:p>
        </w:tc>
      </w:tr>
      <w:tr w:rsidR="27B1F7C0" w:rsidRPr="00953384" w14:paraId="1A273D2F"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371C53A7" w14:textId="4AE563EB" w:rsidR="27B1F7C0" w:rsidRDefault="438A1F95" w:rsidP="03E1FEBC">
            <w:pPr>
              <w:rPr>
                <w:rFonts w:ascii="Times New Roman" w:eastAsia="Times New Roman" w:hAnsi="Times New Roman" w:cs="Times New Roman"/>
                <w:b/>
                <w:bCs/>
                <w:sz w:val="24"/>
                <w:szCs w:val="24"/>
              </w:rPr>
            </w:pPr>
            <w:proofErr w:type="spellStart"/>
            <w:r w:rsidRPr="08C2A1AE">
              <w:rPr>
                <w:rFonts w:ascii="Times New Roman" w:eastAsia="Times New Roman" w:hAnsi="Times New Roman" w:cs="Times New Roman"/>
                <w:b/>
                <w:bCs/>
                <w:sz w:val="24"/>
                <w:szCs w:val="24"/>
              </w:rPr>
              <w:t>Full</w:t>
            </w:r>
            <w:proofErr w:type="spellEnd"/>
            <w:r w:rsidRPr="08C2A1AE">
              <w:rPr>
                <w:rFonts w:ascii="Times New Roman" w:eastAsia="Times New Roman" w:hAnsi="Times New Roman" w:cs="Times New Roman"/>
                <w:b/>
                <w:bCs/>
                <w:sz w:val="24"/>
                <w:szCs w:val="24"/>
              </w:rPr>
              <w:t xml:space="preserve"> Spike </w:t>
            </w:r>
            <w:proofErr w:type="spellStart"/>
            <w:r w:rsidR="455E93E6" w:rsidRPr="08C2A1AE">
              <w:rPr>
                <w:rFonts w:ascii="Times New Roman" w:eastAsia="Times New Roman" w:hAnsi="Times New Roman" w:cs="Times New Roman"/>
                <w:b/>
                <w:bCs/>
                <w:sz w:val="24"/>
                <w:szCs w:val="24"/>
              </w:rPr>
              <w:t>spot</w:t>
            </w:r>
            <w:proofErr w:type="spellEnd"/>
            <w:r w:rsidR="455E93E6" w:rsidRPr="08C2A1AE">
              <w:rPr>
                <w:rFonts w:ascii="Times New Roman" w:eastAsia="Times New Roman" w:hAnsi="Times New Roman" w:cs="Times New Roman"/>
                <w:b/>
                <w:bCs/>
                <w:sz w:val="24"/>
                <w:szCs w:val="24"/>
              </w:rPr>
              <w:t xml:space="preserve"> </w:t>
            </w:r>
            <w:proofErr w:type="spellStart"/>
            <w:r w:rsidR="455E93E6" w:rsidRPr="08C2A1AE">
              <w:rPr>
                <w:rFonts w:ascii="Times New Roman" w:eastAsia="Times New Roman" w:hAnsi="Times New Roman" w:cs="Times New Roman"/>
                <w:b/>
                <w:bCs/>
                <w:sz w:val="24"/>
                <w:szCs w:val="24"/>
              </w:rPr>
              <w:t>array</w:t>
            </w:r>
            <w:proofErr w:type="spellEnd"/>
          </w:p>
        </w:tc>
        <w:tc>
          <w:tcPr>
            <w:tcW w:w="2050" w:type="dxa"/>
            <w:tcBorders>
              <w:top w:val="single" w:sz="8" w:space="0" w:color="auto"/>
              <w:left w:val="single" w:sz="8" w:space="0" w:color="auto"/>
              <w:bottom w:val="single" w:sz="8" w:space="0" w:color="auto"/>
              <w:right w:val="single" w:sz="8" w:space="0" w:color="auto"/>
            </w:tcBorders>
            <w:vAlign w:val="center"/>
          </w:tcPr>
          <w:p w14:paraId="0E5C3AA5" w14:textId="08225596" w:rsidR="03E1FEBC" w:rsidRDefault="03E1FEBC" w:rsidP="03E1FEBC">
            <w:pPr>
              <w:rPr>
                <w:rFonts w:ascii="Times New Roman" w:eastAsia="Times New Roman" w:hAnsi="Times New Roman" w:cs="Times New Roman"/>
                <w:sz w:val="24"/>
                <w:szCs w:val="24"/>
              </w:rPr>
            </w:pPr>
          </w:p>
          <w:p w14:paraId="22454EBE" w14:textId="7B31768B"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71.43 (53.48-84.76)  </w:t>
            </w:r>
          </w:p>
          <w:p w14:paraId="1D20E159" w14:textId="7FB6C4A9"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[25/35]  </w:t>
            </w:r>
          </w:p>
          <w:p w14:paraId="587CAD17" w14:textId="4C930DC8"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5DBF433F" w14:textId="49722B1B"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0.00 (0.00-24.07)</w:t>
            </w:r>
            <w:r w:rsidRPr="27B1F7C0">
              <w:rPr>
                <w:rFonts w:ascii="Times New Roman" w:eastAsia="Times New Roman" w:hAnsi="Times New Roman" w:cs="Times New Roman"/>
                <w:sz w:val="24"/>
                <w:szCs w:val="24"/>
              </w:rPr>
              <w:t xml:space="preserve"> </w:t>
            </w:r>
          </w:p>
          <w:p w14:paraId="305CE030" w14:textId="1F63747A"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[0/16]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701A48CC" w14:textId="7A0C3682"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93.18 (80.29-98.22)</w:t>
            </w:r>
          </w:p>
          <w:p w14:paraId="33C97A50" w14:textId="13FC6376"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[41/44] </w:t>
            </w:r>
          </w:p>
        </w:tc>
        <w:tc>
          <w:tcPr>
            <w:tcW w:w="1809" w:type="dxa"/>
            <w:tcBorders>
              <w:top w:val="single" w:sz="8" w:space="0" w:color="auto"/>
              <w:left w:val="single" w:sz="8" w:space="0" w:color="auto"/>
              <w:bottom w:val="single" w:sz="8" w:space="0" w:color="auto"/>
              <w:right w:val="single" w:sz="8" w:space="0" w:color="auto"/>
            </w:tcBorders>
            <w:vAlign w:val="center"/>
          </w:tcPr>
          <w:p w14:paraId="1752292E" w14:textId="64F7EEAC" w:rsidR="797C18E6" w:rsidRDefault="797C18E6"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chi-square = 5.22</w:t>
            </w:r>
          </w:p>
          <w:p w14:paraId="772AD873" w14:textId="6155CED5" w:rsidR="797C18E6" w:rsidRDefault="797C18E6"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p-value = 0.02</w:t>
            </w:r>
          </w:p>
        </w:tc>
      </w:tr>
      <w:tr w:rsidR="27B1F7C0" w:rsidRPr="00953384" w14:paraId="50FB3CB0"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34DFBFA9" w14:textId="63E4B507"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b/>
                <w:bCs/>
                <w:sz w:val="24"/>
                <w:szCs w:val="24"/>
                <w:lang w:val="en-US"/>
              </w:rPr>
              <w:t>RBD/ACE2 Inhibition</w:t>
            </w:r>
            <w:r w:rsidRPr="27B1F7C0">
              <w:rPr>
                <w:rFonts w:ascii="Times New Roman" w:eastAsia="Times New Roman" w:hAnsi="Times New Roman" w:cs="Times New Roman"/>
                <w:sz w:val="24"/>
                <w:szCs w:val="24"/>
                <w:lang w:val="en-US"/>
              </w:rPr>
              <w:t xml:space="preserve"> </w:t>
            </w:r>
          </w:p>
        </w:tc>
        <w:tc>
          <w:tcPr>
            <w:tcW w:w="2050" w:type="dxa"/>
            <w:tcBorders>
              <w:top w:val="single" w:sz="8" w:space="0" w:color="auto"/>
              <w:left w:val="single" w:sz="8" w:space="0" w:color="auto"/>
              <w:bottom w:val="single" w:sz="8" w:space="0" w:color="auto"/>
              <w:right w:val="single" w:sz="8" w:space="0" w:color="auto"/>
            </w:tcBorders>
            <w:vAlign w:val="center"/>
          </w:tcPr>
          <w:p w14:paraId="06CDAE81" w14:textId="71772A48" w:rsidR="03E1FEBC" w:rsidRDefault="03E1FEBC" w:rsidP="03E1FEBC">
            <w:pPr>
              <w:rPr>
                <w:rFonts w:ascii="Times New Roman" w:eastAsia="Times New Roman" w:hAnsi="Times New Roman" w:cs="Times New Roman"/>
                <w:sz w:val="24"/>
                <w:szCs w:val="24"/>
                <w:lang w:val="en-US"/>
              </w:rPr>
            </w:pPr>
          </w:p>
          <w:p w14:paraId="00DD9494" w14:textId="675875F5"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77.78 (60.42-89.28) </w:t>
            </w:r>
          </w:p>
          <w:p w14:paraId="6A7CDC7A" w14:textId="3F259BC4"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[28/36]  </w:t>
            </w:r>
          </w:p>
          <w:p w14:paraId="72F6D5E6" w14:textId="26437042"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55311B8B" w14:textId="794CA525"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0.00 (0.00-43.91)  </w:t>
            </w:r>
          </w:p>
          <w:p w14:paraId="59FC1778" w14:textId="33D6F194"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[0/7] </w:t>
            </w:r>
          </w:p>
        </w:tc>
        <w:tc>
          <w:tcPr>
            <w:tcW w:w="1809" w:type="dxa"/>
            <w:tcBorders>
              <w:top w:val="single" w:sz="8" w:space="0" w:color="auto"/>
              <w:left w:val="single" w:sz="8" w:space="0" w:color="auto"/>
              <w:bottom w:val="single" w:sz="8" w:space="0" w:color="auto"/>
              <w:right w:val="single" w:sz="8" w:space="0" w:color="auto"/>
            </w:tcBorders>
            <w:vAlign w:val="center"/>
          </w:tcPr>
          <w:p w14:paraId="303A1D48" w14:textId="709B1EB0"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87.80 (72.99-95.42)</w:t>
            </w:r>
          </w:p>
          <w:p w14:paraId="7AF6611A" w14:textId="3B262C79"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sz w:val="24"/>
                <w:szCs w:val="24"/>
                <w:lang w:val="en-US"/>
              </w:rPr>
              <w:t xml:space="preserve">[36/41] </w:t>
            </w:r>
          </w:p>
        </w:tc>
        <w:tc>
          <w:tcPr>
            <w:tcW w:w="1809" w:type="dxa"/>
            <w:tcBorders>
              <w:top w:val="single" w:sz="8" w:space="0" w:color="auto"/>
              <w:left w:val="single" w:sz="8" w:space="0" w:color="auto"/>
              <w:bottom w:val="single" w:sz="8" w:space="0" w:color="auto"/>
              <w:right w:val="single" w:sz="8" w:space="0" w:color="auto"/>
            </w:tcBorders>
            <w:vAlign w:val="center"/>
          </w:tcPr>
          <w:p w14:paraId="4992B01B" w14:textId="2AD36D88" w:rsidR="1F8F08CC" w:rsidRDefault="1F8F08CC"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chi-square = 0.75</w:t>
            </w:r>
          </w:p>
          <w:p w14:paraId="4C57081D" w14:textId="52D7E77E" w:rsidR="1F8F08CC" w:rsidRDefault="1F8F08CC"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p-value = 0.39</w:t>
            </w:r>
          </w:p>
        </w:tc>
      </w:tr>
      <w:tr w:rsidR="27B1F7C0" w:rsidRPr="00953384" w14:paraId="76BCD278" w14:textId="77777777" w:rsidTr="08C2A1AE">
        <w:tc>
          <w:tcPr>
            <w:tcW w:w="1582" w:type="dxa"/>
            <w:tcBorders>
              <w:top w:val="single" w:sz="8" w:space="0" w:color="auto"/>
              <w:left w:val="single" w:sz="8" w:space="0" w:color="auto"/>
              <w:bottom w:val="single" w:sz="8" w:space="0" w:color="auto"/>
              <w:right w:val="single" w:sz="8" w:space="0" w:color="auto"/>
            </w:tcBorders>
            <w:vAlign w:val="center"/>
          </w:tcPr>
          <w:p w14:paraId="193B3D97" w14:textId="427BA7AC"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b/>
                <w:bCs/>
                <w:sz w:val="24"/>
                <w:szCs w:val="24"/>
                <w:lang w:val="en-US"/>
              </w:rPr>
              <w:t xml:space="preserve"> IGRA</w:t>
            </w:r>
            <w:r w:rsidRPr="27B1F7C0">
              <w:rPr>
                <w:rFonts w:ascii="Times New Roman" w:eastAsia="Times New Roman" w:hAnsi="Times New Roman" w:cs="Times New Roman"/>
                <w:sz w:val="24"/>
                <w:szCs w:val="24"/>
                <w:lang w:val="en-US"/>
              </w:rPr>
              <w:t xml:space="preserve">  </w:t>
            </w:r>
          </w:p>
          <w:p w14:paraId="1FC9B4CB" w14:textId="5626F18F" w:rsidR="27B1F7C0" w:rsidRDefault="27B1F7C0" w:rsidP="27B1F7C0">
            <w:pPr>
              <w:rPr>
                <w:rFonts w:ascii="Times New Roman" w:eastAsia="Times New Roman" w:hAnsi="Times New Roman" w:cs="Times New Roman"/>
                <w:sz w:val="24"/>
                <w:szCs w:val="24"/>
                <w:lang w:val="en-US"/>
              </w:rPr>
            </w:pPr>
            <w:r w:rsidRPr="27B1F7C0">
              <w:rPr>
                <w:rFonts w:ascii="Times New Roman" w:eastAsia="Times New Roman" w:hAnsi="Times New Roman" w:cs="Times New Roman"/>
                <w:b/>
                <w:bCs/>
                <w:sz w:val="24"/>
                <w:szCs w:val="24"/>
                <w:lang w:val="en-US"/>
              </w:rPr>
              <w:t xml:space="preserve"> T-cell reactive </w:t>
            </w:r>
          </w:p>
        </w:tc>
        <w:tc>
          <w:tcPr>
            <w:tcW w:w="2050" w:type="dxa"/>
            <w:tcBorders>
              <w:top w:val="single" w:sz="8" w:space="0" w:color="auto"/>
              <w:left w:val="single" w:sz="8" w:space="0" w:color="auto"/>
              <w:bottom w:val="single" w:sz="8" w:space="0" w:color="auto"/>
              <w:right w:val="single" w:sz="8" w:space="0" w:color="auto"/>
            </w:tcBorders>
            <w:vAlign w:val="center"/>
          </w:tcPr>
          <w:p w14:paraId="5E4B41DC" w14:textId="6485A3A4" w:rsidR="03E1FEBC" w:rsidRDefault="03E1FEBC" w:rsidP="03E1FEBC">
            <w:pPr>
              <w:rPr>
                <w:rFonts w:ascii="Times New Roman" w:eastAsia="Times New Roman" w:hAnsi="Times New Roman" w:cs="Times New Roman"/>
                <w:sz w:val="24"/>
                <w:szCs w:val="24"/>
                <w:lang w:val="en-US"/>
              </w:rPr>
            </w:pPr>
          </w:p>
          <w:p w14:paraId="69D0B743" w14:textId="242077AF"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 xml:space="preserve">67.74 </w:t>
            </w:r>
            <w:r w:rsidRPr="27B1F7C0">
              <w:rPr>
                <w:rFonts w:ascii="Times New Roman" w:eastAsia="Times New Roman" w:hAnsi="Times New Roman" w:cs="Times New Roman"/>
                <w:sz w:val="24"/>
                <w:szCs w:val="24"/>
              </w:rPr>
              <w:t xml:space="preserve">(48.53-82.68) </w:t>
            </w:r>
          </w:p>
          <w:p w14:paraId="77D53136" w14:textId="78818199"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[21/31]  </w:t>
            </w:r>
          </w:p>
          <w:p w14:paraId="046FE735" w14:textId="2156D571"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634913B9" w14:textId="21B4EE4F"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0.00 (0.00-24.07)</w:t>
            </w:r>
            <w:r w:rsidRPr="27B1F7C0">
              <w:rPr>
                <w:rFonts w:ascii="Times New Roman" w:eastAsia="Times New Roman" w:hAnsi="Times New Roman" w:cs="Times New Roman"/>
                <w:sz w:val="24"/>
                <w:szCs w:val="24"/>
              </w:rPr>
              <w:t xml:space="preserve"> </w:t>
            </w:r>
          </w:p>
          <w:p w14:paraId="6F956939" w14:textId="636A6855" w:rsidR="27B1F7C0" w:rsidRDefault="27B1F7C0" w:rsidP="27B1F7C0">
            <w:pPr>
              <w:rPr>
                <w:rFonts w:ascii="Times New Roman" w:eastAsia="Times New Roman" w:hAnsi="Times New Roman" w:cs="Times New Roman"/>
                <w:sz w:val="24"/>
                <w:szCs w:val="24"/>
              </w:rPr>
            </w:pPr>
            <w:r w:rsidRPr="27B1F7C0">
              <w:rPr>
                <w:rFonts w:ascii="Times New Roman" w:eastAsia="Times New Roman" w:hAnsi="Times New Roman" w:cs="Times New Roman"/>
                <w:sz w:val="24"/>
                <w:szCs w:val="24"/>
                <w:lang w:val="en-US"/>
              </w:rPr>
              <w:t>[0/16]</w:t>
            </w:r>
            <w:r w:rsidRPr="27B1F7C0">
              <w:rPr>
                <w:rFonts w:ascii="Times New Roman" w:eastAsia="Times New Roman" w:hAnsi="Times New Roman" w:cs="Times New Roman"/>
                <w:sz w:val="24"/>
                <w:szCs w:val="24"/>
              </w:rPr>
              <w:t xml:space="preserve"> </w:t>
            </w:r>
          </w:p>
        </w:tc>
        <w:tc>
          <w:tcPr>
            <w:tcW w:w="1809" w:type="dxa"/>
            <w:tcBorders>
              <w:top w:val="single" w:sz="8" w:space="0" w:color="auto"/>
              <w:left w:val="single" w:sz="8" w:space="0" w:color="auto"/>
              <w:bottom w:val="single" w:sz="8" w:space="0" w:color="auto"/>
              <w:right w:val="single" w:sz="8" w:space="0" w:color="auto"/>
            </w:tcBorders>
            <w:vAlign w:val="center"/>
          </w:tcPr>
          <w:p w14:paraId="763C2B37" w14:textId="67C49388" w:rsidR="3531BC86" w:rsidRDefault="3531BC86" w:rsidP="03E1FEBC">
            <w:pPr>
              <w:rPr>
                <w:rFonts w:ascii="Times New Roman" w:eastAsia="Times New Roman" w:hAnsi="Times New Roman" w:cs="Times New Roman"/>
                <w:sz w:val="24"/>
                <w:szCs w:val="24"/>
                <w:lang w:val="en-US"/>
              </w:rPr>
            </w:pPr>
            <w:r w:rsidRPr="03E1FEBC">
              <w:rPr>
                <w:rFonts w:ascii="Times New Roman" w:eastAsia="Times New Roman" w:hAnsi="Times New Roman" w:cs="Times New Roman"/>
                <w:sz w:val="24"/>
                <w:szCs w:val="24"/>
                <w:lang w:val="en-US"/>
              </w:rPr>
              <w:t>93.33 (76.49-98.84)</w:t>
            </w:r>
          </w:p>
          <w:p w14:paraId="2B15568E" w14:textId="37194DB4" w:rsidR="27B1F7C0" w:rsidRDefault="438A1F95" w:rsidP="03E1FEBC">
            <w:pPr>
              <w:rPr>
                <w:rFonts w:ascii="Times New Roman" w:eastAsia="Times New Roman" w:hAnsi="Times New Roman" w:cs="Times New Roman"/>
                <w:sz w:val="24"/>
                <w:szCs w:val="24"/>
              </w:rPr>
            </w:pPr>
            <w:r w:rsidRPr="03E1FEBC">
              <w:rPr>
                <w:rFonts w:ascii="Times New Roman" w:eastAsia="Times New Roman" w:hAnsi="Times New Roman" w:cs="Times New Roman"/>
                <w:sz w:val="24"/>
                <w:szCs w:val="24"/>
                <w:lang w:val="en-US"/>
              </w:rPr>
              <w:t>[28/30]</w:t>
            </w:r>
          </w:p>
        </w:tc>
        <w:tc>
          <w:tcPr>
            <w:tcW w:w="1809" w:type="dxa"/>
            <w:tcBorders>
              <w:top w:val="single" w:sz="8" w:space="0" w:color="auto"/>
              <w:left w:val="single" w:sz="8" w:space="0" w:color="auto"/>
              <w:bottom w:val="single" w:sz="8" w:space="0" w:color="auto"/>
              <w:right w:val="single" w:sz="8" w:space="0" w:color="auto"/>
            </w:tcBorders>
            <w:vAlign w:val="center"/>
          </w:tcPr>
          <w:p w14:paraId="221B2435" w14:textId="345005C8" w:rsidR="00E4470B" w:rsidRDefault="00E4470B"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chi-square = 4.80</w:t>
            </w:r>
          </w:p>
          <w:p w14:paraId="1185F111" w14:textId="6AF921F9" w:rsidR="00E4470B" w:rsidRDefault="00E4470B" w:rsidP="33D8B627">
            <w:pPr>
              <w:rPr>
                <w:rFonts w:ascii="Times New Roman" w:eastAsia="Times New Roman" w:hAnsi="Times New Roman" w:cs="Times New Roman"/>
                <w:sz w:val="24"/>
                <w:szCs w:val="24"/>
                <w:lang w:val="en-US"/>
              </w:rPr>
            </w:pPr>
            <w:r w:rsidRPr="33D8B627">
              <w:rPr>
                <w:rFonts w:ascii="Times New Roman" w:eastAsia="Times New Roman" w:hAnsi="Times New Roman" w:cs="Times New Roman"/>
                <w:sz w:val="24"/>
                <w:szCs w:val="24"/>
                <w:lang w:val="en-US"/>
              </w:rPr>
              <w:t>Yates' p-value = 0.03</w:t>
            </w:r>
          </w:p>
        </w:tc>
      </w:tr>
    </w:tbl>
    <w:p w14:paraId="2197AB44" w14:textId="7FCA8FE3" w:rsidR="33212312" w:rsidRDefault="33212312" w:rsidP="421E7854">
      <w:pPr>
        <w:spacing w:line="240" w:lineRule="auto"/>
        <w:jc w:val="both"/>
        <w:rPr>
          <w:rFonts w:ascii="Times New Roman" w:eastAsia="Times New Roman" w:hAnsi="Times New Roman" w:cs="Times New Roman"/>
          <w:i/>
          <w:iCs/>
          <w:color w:val="000000" w:themeColor="text1"/>
          <w:sz w:val="24"/>
          <w:szCs w:val="24"/>
          <w:lang w:val="en-US"/>
        </w:rPr>
      </w:pPr>
      <w:r w:rsidRPr="421E7854">
        <w:rPr>
          <w:rFonts w:ascii="Times New Roman" w:eastAsia="Times New Roman" w:hAnsi="Times New Roman" w:cs="Times New Roman"/>
          <w:i/>
          <w:iCs/>
          <w:color w:val="000000" w:themeColor="text1"/>
          <w:sz w:val="24"/>
          <w:szCs w:val="24"/>
          <w:lang w:val="en-US"/>
        </w:rPr>
        <w:t>*</w:t>
      </w:r>
      <w:r w:rsidR="05C2BADC" w:rsidRPr="421E7854">
        <w:rPr>
          <w:rFonts w:ascii="Times New Roman" w:eastAsia="Times New Roman" w:hAnsi="Times New Roman" w:cs="Times New Roman"/>
          <w:i/>
          <w:iCs/>
          <w:color w:val="000000" w:themeColor="text1"/>
          <w:sz w:val="24"/>
          <w:szCs w:val="24"/>
          <w:lang w:val="en-US"/>
        </w:rPr>
        <w:t xml:space="preserve"> </w:t>
      </w:r>
      <w:r w:rsidRPr="421E7854">
        <w:rPr>
          <w:rFonts w:ascii="Times New Roman" w:eastAsia="Times New Roman" w:hAnsi="Times New Roman" w:cs="Times New Roman"/>
          <w:color w:val="000000" w:themeColor="text1"/>
          <w:sz w:val="24"/>
          <w:szCs w:val="24"/>
          <w:lang w:val="en-US"/>
        </w:rPr>
        <w:t>Excluding the SARS-CoV-2 RT-PCR-</w:t>
      </w:r>
      <w:r w:rsidR="2960C93D" w:rsidRPr="421E7854">
        <w:rPr>
          <w:rFonts w:ascii="Times New Roman" w:eastAsia="Times New Roman" w:hAnsi="Times New Roman" w:cs="Times New Roman"/>
          <w:color w:val="000000" w:themeColor="text1"/>
          <w:sz w:val="24"/>
          <w:szCs w:val="24"/>
          <w:lang w:val="en-US"/>
        </w:rPr>
        <w:t xml:space="preserve"> positive</w:t>
      </w:r>
      <w:r w:rsidRPr="421E7854">
        <w:rPr>
          <w:rFonts w:ascii="Times New Roman" w:eastAsia="Times New Roman" w:hAnsi="Times New Roman" w:cs="Times New Roman"/>
          <w:color w:val="000000" w:themeColor="text1"/>
          <w:sz w:val="24"/>
          <w:szCs w:val="24"/>
          <w:lang w:val="en-US"/>
        </w:rPr>
        <w:t xml:space="preserve"> patients.</w:t>
      </w:r>
    </w:p>
    <w:p w14:paraId="6C7C31A7" w14:textId="7C94F876" w:rsidR="5F5DCDCD" w:rsidRDefault="044C5EF3" w:rsidP="421E7854">
      <w:pPr>
        <w:spacing w:line="240" w:lineRule="auto"/>
        <w:jc w:val="both"/>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CI</w:t>
      </w:r>
      <w:r w:rsidR="3EECD417" w:rsidRPr="421E7854">
        <w:rPr>
          <w:rFonts w:ascii="Times New Roman" w:eastAsia="Times New Roman" w:hAnsi="Times New Roman" w:cs="Times New Roman"/>
          <w:color w:val="000000" w:themeColor="text1"/>
          <w:sz w:val="24"/>
          <w:szCs w:val="24"/>
          <w:lang w:val="en-US"/>
        </w:rPr>
        <w:t xml:space="preserve">: </w:t>
      </w:r>
      <w:r w:rsidR="2DA24BC8" w:rsidRPr="421E7854">
        <w:rPr>
          <w:rFonts w:ascii="Times New Roman" w:eastAsia="Times New Roman" w:hAnsi="Times New Roman" w:cs="Times New Roman"/>
          <w:color w:val="000000" w:themeColor="text1"/>
          <w:sz w:val="24"/>
          <w:szCs w:val="24"/>
          <w:lang w:val="en-US"/>
        </w:rPr>
        <w:t>Confidence I</w:t>
      </w:r>
      <w:r w:rsidRPr="421E7854">
        <w:rPr>
          <w:rFonts w:ascii="Times New Roman" w:eastAsia="Times New Roman" w:hAnsi="Times New Roman" w:cs="Times New Roman"/>
          <w:color w:val="000000" w:themeColor="text1"/>
          <w:sz w:val="24"/>
          <w:szCs w:val="24"/>
          <w:lang w:val="en-US"/>
        </w:rPr>
        <w:t>nterval</w:t>
      </w:r>
      <w:r w:rsidR="35F13FC0" w:rsidRPr="421E7854">
        <w:rPr>
          <w:rFonts w:ascii="Times New Roman" w:eastAsia="Times New Roman" w:hAnsi="Times New Roman" w:cs="Times New Roman"/>
          <w:color w:val="000000" w:themeColor="text1"/>
          <w:sz w:val="24"/>
          <w:szCs w:val="24"/>
          <w:lang w:val="en-US"/>
        </w:rPr>
        <w:t xml:space="preserve"> </w:t>
      </w:r>
      <w:r w:rsidR="551BD207" w:rsidRPr="421E7854">
        <w:rPr>
          <w:rFonts w:ascii="Times New Roman" w:eastAsia="Times New Roman" w:hAnsi="Times New Roman" w:cs="Times New Roman"/>
          <w:color w:val="000000" w:themeColor="text1"/>
          <w:sz w:val="24"/>
          <w:szCs w:val="24"/>
          <w:lang w:val="en-US"/>
        </w:rPr>
        <w:t xml:space="preserve">  </w:t>
      </w:r>
    </w:p>
    <w:p w14:paraId="3D1C1477" w14:textId="20674886" w:rsidR="5F5DCDCD" w:rsidRDefault="5F5DCDCD" w:rsidP="421E7854">
      <w:pPr>
        <w:spacing w:line="240" w:lineRule="auto"/>
        <w:jc w:val="both"/>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RBD</w:t>
      </w:r>
      <w:r w:rsidR="7C084CD6" w:rsidRPr="421E7854">
        <w:rPr>
          <w:rFonts w:ascii="Times New Roman" w:eastAsia="Times New Roman" w:hAnsi="Times New Roman" w:cs="Times New Roman"/>
          <w:color w:val="000000" w:themeColor="text1"/>
          <w:sz w:val="24"/>
          <w:szCs w:val="24"/>
          <w:lang w:val="en-US"/>
        </w:rPr>
        <w:t>: R</w:t>
      </w:r>
      <w:r w:rsidR="22BFE77C" w:rsidRPr="421E7854">
        <w:rPr>
          <w:rFonts w:ascii="Times New Roman" w:eastAsia="Times New Roman" w:hAnsi="Times New Roman" w:cs="Times New Roman"/>
          <w:color w:val="000000" w:themeColor="text1"/>
          <w:sz w:val="24"/>
          <w:szCs w:val="24"/>
          <w:lang w:val="en-US"/>
        </w:rPr>
        <w:t>eceptor-Binding Domain</w:t>
      </w:r>
    </w:p>
    <w:p w14:paraId="5D4A4EFF" w14:textId="5AF72A84" w:rsidR="5F5DCDCD" w:rsidRDefault="5F5DCDCD" w:rsidP="421E7854">
      <w:pPr>
        <w:spacing w:line="240" w:lineRule="auto"/>
        <w:jc w:val="both"/>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ACE2</w:t>
      </w:r>
      <w:r w:rsidR="0392D567" w:rsidRPr="421E7854">
        <w:rPr>
          <w:rFonts w:ascii="Times New Roman" w:eastAsia="Times New Roman" w:hAnsi="Times New Roman" w:cs="Times New Roman"/>
          <w:color w:val="000000" w:themeColor="text1"/>
          <w:sz w:val="24"/>
          <w:szCs w:val="24"/>
          <w:lang w:val="en-US"/>
        </w:rPr>
        <w:t>:</w:t>
      </w:r>
      <w:r w:rsidR="0606AA4F" w:rsidRPr="421E7854">
        <w:rPr>
          <w:rFonts w:ascii="Times New Roman" w:eastAsia="Times New Roman" w:hAnsi="Times New Roman" w:cs="Times New Roman"/>
          <w:color w:val="000000" w:themeColor="text1"/>
          <w:sz w:val="24"/>
          <w:szCs w:val="24"/>
          <w:lang w:val="en-US"/>
        </w:rPr>
        <w:t xml:space="preserve"> </w:t>
      </w:r>
      <w:r w:rsidR="29267DE0" w:rsidRPr="421E7854">
        <w:rPr>
          <w:rFonts w:ascii="Times New Roman" w:eastAsia="Times New Roman" w:hAnsi="Times New Roman" w:cs="Times New Roman"/>
          <w:color w:val="000000" w:themeColor="text1"/>
          <w:sz w:val="24"/>
          <w:szCs w:val="24"/>
          <w:lang w:val="en-US"/>
        </w:rPr>
        <w:t>Angiotensin-Converting Enzyme 2</w:t>
      </w:r>
    </w:p>
    <w:p w14:paraId="5C076E16" w14:textId="2B5DADBE" w:rsidR="5F5DCDCD" w:rsidRDefault="5F5DCDCD" w:rsidP="421E7854">
      <w:pPr>
        <w:spacing w:line="240" w:lineRule="auto"/>
        <w:jc w:val="both"/>
        <w:rPr>
          <w:rFonts w:ascii="Times New Roman" w:eastAsia="Times New Roman" w:hAnsi="Times New Roman" w:cs="Times New Roman"/>
          <w:color w:val="000000" w:themeColor="text1"/>
          <w:sz w:val="24"/>
          <w:szCs w:val="24"/>
          <w:lang w:val="en-US"/>
        </w:rPr>
      </w:pPr>
      <w:r w:rsidRPr="421E7854">
        <w:rPr>
          <w:rFonts w:ascii="Times New Roman" w:eastAsia="Times New Roman" w:hAnsi="Times New Roman" w:cs="Times New Roman"/>
          <w:color w:val="000000" w:themeColor="text1"/>
          <w:sz w:val="24"/>
          <w:szCs w:val="24"/>
          <w:lang w:val="en-US"/>
        </w:rPr>
        <w:t>IGRA</w:t>
      </w:r>
      <w:r w:rsidR="245B5B60" w:rsidRPr="421E7854">
        <w:rPr>
          <w:rFonts w:ascii="Times New Roman" w:eastAsia="Times New Roman" w:hAnsi="Times New Roman" w:cs="Times New Roman"/>
          <w:color w:val="000000" w:themeColor="text1"/>
          <w:sz w:val="24"/>
          <w:szCs w:val="24"/>
          <w:lang w:val="en-US"/>
        </w:rPr>
        <w:t xml:space="preserve">: </w:t>
      </w:r>
      <w:r w:rsidR="7AA8D457" w:rsidRPr="421E7854">
        <w:rPr>
          <w:rFonts w:ascii="Times New Roman" w:eastAsia="Times New Roman" w:hAnsi="Times New Roman" w:cs="Times New Roman"/>
          <w:color w:val="000000" w:themeColor="text1"/>
          <w:sz w:val="24"/>
          <w:szCs w:val="24"/>
          <w:lang w:val="en-US"/>
        </w:rPr>
        <w:t>Interferon Gamma Release Assay</w:t>
      </w:r>
    </w:p>
    <w:p w14:paraId="2F87E8DF" w14:textId="6E3FEF07" w:rsidR="00423B5E" w:rsidRDefault="00423B5E">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029"/>
      </w:tblGrid>
      <w:tr w:rsidR="201FD741" w14:paraId="7061CC59" w14:textId="77777777" w:rsidTr="08C2A1AE">
        <w:trPr>
          <w:trHeight w:val="300"/>
        </w:trPr>
        <w:tc>
          <w:tcPr>
            <w:tcW w:w="9029" w:type="dxa"/>
          </w:tcPr>
          <w:p w14:paraId="6FF27A77" w14:textId="216888AD" w:rsidR="4A079238" w:rsidRDefault="6FA780A8" w:rsidP="421E7854">
            <w:pPr>
              <w:spacing w:after="160" w:line="257" w:lineRule="auto"/>
              <w:jc w:val="both"/>
              <w:rPr>
                <w:rFonts w:ascii="Times New Roman" w:eastAsia="Times New Roman" w:hAnsi="Times New Roman" w:cs="Times New Roman"/>
                <w:b/>
                <w:bCs/>
                <w:color w:val="000000" w:themeColor="text1"/>
                <w:sz w:val="24"/>
                <w:szCs w:val="24"/>
                <w:lang w:val="en-US"/>
              </w:rPr>
            </w:pPr>
            <w:proofErr w:type="spellStart"/>
            <w:r w:rsidRPr="421E7854">
              <w:rPr>
                <w:rFonts w:ascii="Times New Roman" w:eastAsia="Times New Roman" w:hAnsi="Times New Roman" w:cs="Times New Roman"/>
                <w:b/>
                <w:bCs/>
                <w:color w:val="000000" w:themeColor="text1"/>
                <w:sz w:val="24"/>
                <w:szCs w:val="24"/>
                <w:lang w:val="en-US"/>
              </w:rPr>
              <w:lastRenderedPageBreak/>
              <w:t>e</w:t>
            </w:r>
            <w:r w:rsidR="01455926" w:rsidRPr="421E7854">
              <w:rPr>
                <w:rFonts w:ascii="Times New Roman" w:eastAsia="Times New Roman" w:hAnsi="Times New Roman" w:cs="Times New Roman"/>
                <w:b/>
                <w:bCs/>
                <w:color w:val="000000" w:themeColor="text1"/>
                <w:sz w:val="24"/>
                <w:szCs w:val="24"/>
                <w:lang w:val="en-US"/>
              </w:rPr>
              <w:t>Figure</w:t>
            </w:r>
            <w:proofErr w:type="spellEnd"/>
            <w:r w:rsidR="01455926" w:rsidRPr="421E7854">
              <w:rPr>
                <w:rFonts w:ascii="Times New Roman" w:eastAsia="Times New Roman" w:hAnsi="Times New Roman" w:cs="Times New Roman"/>
                <w:b/>
                <w:bCs/>
                <w:color w:val="000000" w:themeColor="text1"/>
                <w:sz w:val="24"/>
                <w:szCs w:val="24"/>
                <w:lang w:val="en-US"/>
              </w:rPr>
              <w:t xml:space="preserve"> </w:t>
            </w:r>
            <w:r w:rsidR="05812CEB" w:rsidRPr="421E7854">
              <w:rPr>
                <w:rFonts w:ascii="Times New Roman" w:eastAsia="Times New Roman" w:hAnsi="Times New Roman" w:cs="Times New Roman"/>
                <w:b/>
                <w:bCs/>
                <w:color w:val="000000" w:themeColor="text1"/>
                <w:sz w:val="24"/>
                <w:szCs w:val="24"/>
                <w:lang w:val="en-US"/>
              </w:rPr>
              <w:t>2</w:t>
            </w:r>
          </w:p>
        </w:tc>
      </w:tr>
      <w:tr w:rsidR="201FD741" w14:paraId="4CFF8E8D" w14:textId="77777777" w:rsidTr="08C2A1AE">
        <w:trPr>
          <w:trHeight w:val="4545"/>
        </w:trPr>
        <w:tc>
          <w:tcPr>
            <w:tcW w:w="9029" w:type="dxa"/>
          </w:tcPr>
          <w:p w14:paraId="26ED9657" w14:textId="044D79BB" w:rsidR="201FD741" w:rsidRDefault="3E68A949" w:rsidP="43290865">
            <w:pPr>
              <w:spacing w:line="259" w:lineRule="auto"/>
            </w:pPr>
            <w:r>
              <w:rPr>
                <w:noProof/>
                <w:lang w:eastAsia="de-DE"/>
              </w:rPr>
              <w:drawing>
                <wp:inline distT="0" distB="0" distL="0" distR="0" wp14:anchorId="430A5275" wp14:editId="5AD54EF5">
                  <wp:extent cx="3552825" cy="2247900"/>
                  <wp:effectExtent l="0" t="0" r="0" b="0"/>
                  <wp:docPr id="276632884" name="Grafik 27663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52825" cy="2247900"/>
                          </a:xfrm>
                          <a:prstGeom prst="rect">
                            <a:avLst/>
                          </a:prstGeom>
                        </pic:spPr>
                      </pic:pic>
                    </a:graphicData>
                  </a:graphic>
                </wp:inline>
              </w:drawing>
            </w:r>
          </w:p>
        </w:tc>
      </w:tr>
      <w:tr w:rsidR="201FD741" w:rsidRPr="00953384" w14:paraId="560A1878" w14:textId="77777777" w:rsidTr="08C2A1AE">
        <w:tc>
          <w:tcPr>
            <w:tcW w:w="9029" w:type="dxa"/>
          </w:tcPr>
          <w:p w14:paraId="074CC7F3" w14:textId="2F2DE854" w:rsidR="201FD741" w:rsidRDefault="4D0C081E" w:rsidP="421E7854">
            <w:pPr>
              <w:spacing w:after="160" w:line="257" w:lineRule="auto"/>
              <w:jc w:val="both"/>
              <w:rPr>
                <w:rFonts w:ascii="Times New Roman" w:eastAsia="Times New Roman" w:hAnsi="Times New Roman" w:cs="Times New Roman"/>
                <w:lang w:val="en-US"/>
              </w:rPr>
            </w:pPr>
            <w:proofErr w:type="spellStart"/>
            <w:r w:rsidRPr="421E7854">
              <w:rPr>
                <w:rFonts w:ascii="Times New Roman" w:eastAsia="Times New Roman" w:hAnsi="Times New Roman" w:cs="Times New Roman"/>
                <w:b/>
                <w:bCs/>
                <w:sz w:val="24"/>
                <w:szCs w:val="24"/>
                <w:lang w:val="en-US"/>
              </w:rPr>
              <w:t>e</w:t>
            </w:r>
            <w:r w:rsidR="2DA24BC8" w:rsidRPr="421E7854">
              <w:rPr>
                <w:rFonts w:ascii="Times New Roman" w:eastAsia="Times New Roman" w:hAnsi="Times New Roman" w:cs="Times New Roman"/>
                <w:b/>
                <w:bCs/>
                <w:sz w:val="24"/>
                <w:szCs w:val="24"/>
                <w:lang w:val="en-US"/>
              </w:rPr>
              <w:t>Figure</w:t>
            </w:r>
            <w:proofErr w:type="spellEnd"/>
            <w:r w:rsidR="2DA24BC8" w:rsidRPr="421E7854">
              <w:rPr>
                <w:rFonts w:ascii="Times New Roman" w:eastAsia="Times New Roman" w:hAnsi="Times New Roman" w:cs="Times New Roman"/>
                <w:b/>
                <w:bCs/>
                <w:sz w:val="24"/>
                <w:szCs w:val="24"/>
                <w:lang w:val="en-US"/>
              </w:rPr>
              <w:t xml:space="preserve"> </w:t>
            </w:r>
            <w:r w:rsidR="50FE633F" w:rsidRPr="421E7854">
              <w:rPr>
                <w:rFonts w:ascii="Times New Roman" w:eastAsia="Times New Roman" w:hAnsi="Times New Roman" w:cs="Times New Roman"/>
                <w:b/>
                <w:bCs/>
                <w:sz w:val="24"/>
                <w:szCs w:val="24"/>
                <w:lang w:val="en-US"/>
              </w:rPr>
              <w:t>2</w:t>
            </w:r>
            <w:r w:rsidR="17535754" w:rsidRPr="421E7854">
              <w:rPr>
                <w:rFonts w:ascii="Times New Roman" w:eastAsia="Times New Roman" w:hAnsi="Times New Roman" w:cs="Times New Roman"/>
                <w:b/>
                <w:bCs/>
                <w:sz w:val="24"/>
                <w:szCs w:val="24"/>
                <w:lang w:val="en-US"/>
              </w:rPr>
              <w:t xml:space="preserve">: SARS-CoV-2 IgA responses in vaccinated and non-vaccinated dialysis-patients. </w:t>
            </w:r>
            <w:r w:rsidR="17535754" w:rsidRPr="421E7854">
              <w:rPr>
                <w:rFonts w:ascii="Times New Roman" w:eastAsia="Times New Roman" w:hAnsi="Times New Roman" w:cs="Times New Roman"/>
                <w:sz w:val="24"/>
                <w:szCs w:val="24"/>
                <w:lang w:val="en-US"/>
              </w:rPr>
              <w:t>Anti-SARS-CoV-2 S1 IgA were measured in serum of dialysis patients on day 7-13 (n=37) and day 20-26 (n=38) after a second vaccination with BNT162b</w:t>
            </w:r>
            <w:r w:rsidR="2E4286C0" w:rsidRPr="421E7854">
              <w:rPr>
                <w:rFonts w:ascii="Times New Roman" w:eastAsia="Times New Roman" w:hAnsi="Times New Roman" w:cs="Times New Roman"/>
                <w:sz w:val="24"/>
                <w:szCs w:val="24"/>
                <w:lang w:val="en-US"/>
              </w:rPr>
              <w:t>2</w:t>
            </w:r>
            <w:r w:rsidR="17535754" w:rsidRPr="421E7854">
              <w:rPr>
                <w:rFonts w:ascii="Times New Roman" w:eastAsia="Times New Roman" w:hAnsi="Times New Roman" w:cs="Times New Roman"/>
                <w:sz w:val="24"/>
                <w:szCs w:val="24"/>
                <w:lang w:val="en-US"/>
              </w:rPr>
              <w:t xml:space="preserve"> and non-vaccinated dialysis patients (n=</w:t>
            </w:r>
            <w:r w:rsidR="73CC25B3" w:rsidRPr="421E7854">
              <w:rPr>
                <w:rFonts w:ascii="Times New Roman" w:eastAsia="Times New Roman" w:hAnsi="Times New Roman" w:cs="Times New Roman"/>
                <w:sz w:val="24"/>
                <w:szCs w:val="24"/>
                <w:lang w:val="en-US"/>
              </w:rPr>
              <w:t>18</w:t>
            </w:r>
            <w:r w:rsidR="17535754" w:rsidRPr="421E7854">
              <w:rPr>
                <w:rFonts w:ascii="Times New Roman" w:eastAsia="Times New Roman" w:hAnsi="Times New Roman" w:cs="Times New Roman"/>
                <w:sz w:val="24"/>
                <w:szCs w:val="24"/>
                <w:lang w:val="en-US"/>
              </w:rPr>
              <w:t>) utilizing a EUROIMMUN ELISA. SARS-CoV-2 RT-PCR-confirmed patients are shown in red. Horizontal bars depicted the median.</w:t>
            </w:r>
            <w:r w:rsidR="4CCF269A" w:rsidRPr="421E7854">
              <w:rPr>
                <w:rFonts w:ascii="Times New Roman" w:eastAsia="Times New Roman" w:hAnsi="Times New Roman" w:cs="Times New Roman"/>
                <w:lang w:val="en-US"/>
              </w:rPr>
              <w:t xml:space="preserve"> &lt; 0.0001 ****, 0.0001 to 0.001 ***, 0.001 to 0.01 **, 0.01 to 0.05 *, ≥ 0.05, Not significant, ns.</w:t>
            </w:r>
          </w:p>
          <w:p w14:paraId="253C536F" w14:textId="768CEE50" w:rsidR="201FD741" w:rsidRPr="009203FF" w:rsidRDefault="201FD741" w:rsidP="421E7854">
            <w:pPr>
              <w:spacing w:line="259" w:lineRule="auto"/>
              <w:jc w:val="both"/>
              <w:rPr>
                <w:rFonts w:ascii="Times New Roman" w:eastAsia="Times New Roman" w:hAnsi="Times New Roman" w:cs="Times New Roman"/>
                <w:sz w:val="24"/>
                <w:szCs w:val="24"/>
                <w:lang w:val="en-US"/>
              </w:rPr>
            </w:pPr>
          </w:p>
          <w:p w14:paraId="4ABD99BB" w14:textId="6C20EABC" w:rsidR="201FD741" w:rsidRDefault="78A78FCB" w:rsidP="421E7854">
            <w:pPr>
              <w:spacing w:line="259" w:lineRule="auto"/>
              <w:jc w:val="both"/>
              <w:rPr>
                <w:rFonts w:ascii="Times New Roman" w:eastAsia="Times New Roman" w:hAnsi="Times New Roman" w:cs="Times New Roman"/>
                <w:sz w:val="24"/>
                <w:szCs w:val="24"/>
              </w:rPr>
            </w:pPr>
            <w:proofErr w:type="spellStart"/>
            <w:r w:rsidRPr="421E7854">
              <w:rPr>
                <w:rFonts w:ascii="Times New Roman" w:eastAsia="Times New Roman" w:hAnsi="Times New Roman" w:cs="Times New Roman"/>
                <w:b/>
                <w:bCs/>
                <w:sz w:val="24"/>
                <w:szCs w:val="24"/>
                <w:lang w:val="en-US"/>
              </w:rPr>
              <w:t>eFigure</w:t>
            </w:r>
            <w:proofErr w:type="spellEnd"/>
            <w:r w:rsidRPr="421E7854">
              <w:rPr>
                <w:rFonts w:ascii="Times New Roman" w:eastAsia="Times New Roman" w:hAnsi="Times New Roman" w:cs="Times New Roman"/>
                <w:b/>
                <w:bCs/>
                <w:sz w:val="24"/>
                <w:szCs w:val="24"/>
                <w:lang w:val="en-US"/>
              </w:rPr>
              <w:t xml:space="preserve"> 3:</w:t>
            </w:r>
          </w:p>
          <w:p w14:paraId="4393D625" w14:textId="540BF943" w:rsidR="201FD741" w:rsidRDefault="201FD741" w:rsidP="421E7854">
            <w:pPr>
              <w:spacing w:line="259" w:lineRule="auto"/>
              <w:jc w:val="both"/>
              <w:rPr>
                <w:rFonts w:ascii="Times New Roman" w:eastAsia="Times New Roman" w:hAnsi="Times New Roman" w:cs="Times New Roman"/>
                <w:sz w:val="24"/>
                <w:szCs w:val="24"/>
              </w:rPr>
            </w:pPr>
          </w:p>
          <w:p w14:paraId="14CD77F1" w14:textId="5804563C" w:rsidR="201FD741" w:rsidRDefault="201FD741" w:rsidP="421E7854">
            <w:pPr>
              <w:spacing w:line="259" w:lineRule="auto"/>
              <w:jc w:val="both"/>
            </w:pPr>
          </w:p>
          <w:p w14:paraId="5F8E6DFA" w14:textId="209472B0" w:rsidR="201FD741" w:rsidRDefault="78A78FCB" w:rsidP="421E7854">
            <w:pPr>
              <w:spacing w:line="259" w:lineRule="auto"/>
            </w:pPr>
            <w:r>
              <w:rPr>
                <w:noProof/>
                <w:lang w:eastAsia="de-DE"/>
              </w:rPr>
              <w:drawing>
                <wp:inline distT="0" distB="0" distL="0" distR="0" wp14:anchorId="53064254" wp14:editId="50B02229">
                  <wp:extent cx="4029075" cy="2754820"/>
                  <wp:effectExtent l="0" t="0" r="0" b="0"/>
                  <wp:docPr id="276495052" name="Grafik 276495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29075" cy="2754820"/>
                          </a:xfrm>
                          <a:prstGeom prst="rect">
                            <a:avLst/>
                          </a:prstGeom>
                        </pic:spPr>
                      </pic:pic>
                    </a:graphicData>
                  </a:graphic>
                </wp:inline>
              </w:drawing>
            </w:r>
          </w:p>
          <w:p w14:paraId="38F70270" w14:textId="74352A91" w:rsidR="201FD741" w:rsidRDefault="201FD741" w:rsidP="421E7854">
            <w:pPr>
              <w:pStyle w:val="Kopfzeile"/>
              <w:spacing w:line="259" w:lineRule="auto"/>
            </w:pPr>
          </w:p>
          <w:p w14:paraId="1B37475E" w14:textId="60DCD0EC" w:rsidR="201FD741" w:rsidRDefault="201FD741" w:rsidP="421E7854">
            <w:pPr>
              <w:spacing w:line="257" w:lineRule="auto"/>
              <w:jc w:val="center"/>
              <w:rPr>
                <w:rFonts w:ascii="Times New Roman" w:eastAsia="Times New Roman" w:hAnsi="Times New Roman" w:cs="Times New Roman"/>
                <w:b/>
                <w:bCs/>
                <w:color w:val="000000" w:themeColor="text1"/>
                <w:sz w:val="24"/>
                <w:szCs w:val="24"/>
              </w:rPr>
            </w:pPr>
          </w:p>
          <w:p w14:paraId="129C3885" w14:textId="6F618EAF" w:rsidR="201FD741" w:rsidRPr="009203FF" w:rsidRDefault="78A78FCB" w:rsidP="00D7094C">
            <w:pPr>
              <w:spacing w:line="257" w:lineRule="auto"/>
              <w:jc w:val="both"/>
              <w:rPr>
                <w:rFonts w:ascii="Times New Roman" w:eastAsia="Times New Roman" w:hAnsi="Times New Roman" w:cs="Times New Roman"/>
                <w:sz w:val="24"/>
                <w:szCs w:val="24"/>
                <w:lang w:val="en-US"/>
              </w:rPr>
            </w:pPr>
            <w:proofErr w:type="spellStart"/>
            <w:r w:rsidRPr="009203FF">
              <w:rPr>
                <w:rFonts w:ascii="Times New Roman" w:eastAsia="Times New Roman" w:hAnsi="Times New Roman" w:cs="Times New Roman"/>
                <w:b/>
                <w:bCs/>
                <w:color w:val="000000" w:themeColor="text1"/>
                <w:sz w:val="24"/>
                <w:szCs w:val="24"/>
                <w:lang w:val="en-US"/>
              </w:rPr>
              <w:t>eFigure</w:t>
            </w:r>
            <w:proofErr w:type="spellEnd"/>
            <w:r w:rsidRPr="009203FF">
              <w:rPr>
                <w:rFonts w:ascii="Times New Roman" w:eastAsia="Times New Roman" w:hAnsi="Times New Roman" w:cs="Times New Roman"/>
                <w:b/>
                <w:bCs/>
                <w:color w:val="000000" w:themeColor="text1"/>
                <w:sz w:val="24"/>
                <w:szCs w:val="24"/>
                <w:lang w:val="en-US"/>
              </w:rPr>
              <w:t xml:space="preserve"> 3: Correlation of anti-SARS-CoV-2 S1 IgG with </w:t>
            </w:r>
            <w:r w:rsidRPr="421E7854">
              <w:rPr>
                <w:rFonts w:ascii="Times New Roman" w:eastAsia="Times New Roman" w:hAnsi="Times New Roman" w:cs="Times New Roman"/>
                <w:b/>
                <w:bCs/>
                <w:sz w:val="24"/>
                <w:szCs w:val="24"/>
                <w:lang w:val="en-US"/>
              </w:rPr>
              <w:t>IFN-</w:t>
            </w:r>
            <w:r w:rsidRPr="421E7854">
              <w:rPr>
                <w:rFonts w:ascii="Times New Roman" w:eastAsia="Times New Roman" w:hAnsi="Times New Roman" w:cs="Times New Roman"/>
                <w:b/>
                <w:bCs/>
                <w:sz w:val="24"/>
                <w:szCs w:val="24"/>
              </w:rPr>
              <w:t>γ</w:t>
            </w:r>
            <w:r w:rsidRPr="421E7854">
              <w:rPr>
                <w:rFonts w:ascii="Times New Roman" w:eastAsia="Times New Roman" w:hAnsi="Times New Roman" w:cs="Times New Roman"/>
                <w:b/>
                <w:bCs/>
                <w:sz w:val="24"/>
                <w:szCs w:val="24"/>
                <w:lang w:val="en-US"/>
              </w:rPr>
              <w:t xml:space="preserve"> concentration after S1 stimulation. </w:t>
            </w:r>
            <w:r w:rsidRPr="421E7854">
              <w:rPr>
                <w:rFonts w:ascii="Times New Roman" w:eastAsia="Times New Roman" w:hAnsi="Times New Roman" w:cs="Times New Roman"/>
                <w:sz w:val="24"/>
                <w:szCs w:val="24"/>
                <w:lang w:val="en-US"/>
              </w:rPr>
              <w:t xml:space="preserve">Anti-SARS-CoV-2 S1 IgG were detected in serum of dialysis patients and </w:t>
            </w:r>
            <w:r w:rsidRPr="421E7854">
              <w:rPr>
                <w:rFonts w:ascii="Times New Roman" w:eastAsia="Times New Roman" w:hAnsi="Times New Roman" w:cs="Times New Roman"/>
                <w:sz w:val="24"/>
                <w:szCs w:val="24"/>
                <w:lang w:val="en-US"/>
              </w:rPr>
              <w:lastRenderedPageBreak/>
              <w:t xml:space="preserve">controls 20-26 days after the second vaccination with </w:t>
            </w:r>
            <w:proofErr w:type="spellStart"/>
            <w:r w:rsidRPr="421E7854">
              <w:rPr>
                <w:rFonts w:ascii="Times New Roman" w:eastAsia="Times New Roman" w:hAnsi="Times New Roman" w:cs="Times New Roman"/>
                <w:sz w:val="24"/>
                <w:szCs w:val="24"/>
                <w:lang w:val="en-US"/>
              </w:rPr>
              <w:t>Tozinameran</w:t>
            </w:r>
            <w:proofErr w:type="spellEnd"/>
            <w:r w:rsidRPr="421E7854">
              <w:rPr>
                <w:rFonts w:ascii="Times New Roman" w:eastAsia="Times New Roman" w:hAnsi="Times New Roman" w:cs="Times New Roman"/>
                <w:sz w:val="24"/>
                <w:szCs w:val="24"/>
                <w:lang w:val="en-US"/>
              </w:rPr>
              <w:t xml:space="preserve"> by using the </w:t>
            </w:r>
            <w:proofErr w:type="spellStart"/>
            <w:r w:rsidRPr="421E7854">
              <w:rPr>
                <w:rFonts w:ascii="Times New Roman" w:eastAsia="Times New Roman" w:hAnsi="Times New Roman" w:cs="Times New Roman"/>
                <w:sz w:val="24"/>
                <w:szCs w:val="24"/>
                <w:lang w:val="en-US"/>
              </w:rPr>
              <w:t>SeraSpot</w:t>
            </w:r>
            <w:proofErr w:type="spellEnd"/>
            <w:r w:rsidRPr="421E7854">
              <w:rPr>
                <w:rFonts w:ascii="Times New Roman" w:eastAsia="Times New Roman" w:hAnsi="Times New Roman" w:cs="Times New Roman"/>
                <w:sz w:val="24"/>
                <w:szCs w:val="24"/>
                <w:lang w:val="en-US"/>
              </w:rPr>
              <w:t xml:space="preserve"> anti-SARS-CoV-2 assay and correlated with interferon-γ release after S1 stimulation.</w:t>
            </w:r>
          </w:p>
        </w:tc>
      </w:tr>
      <w:tr w:rsidR="201FD741" w:rsidRPr="00953384" w14:paraId="483A44FA" w14:textId="77777777" w:rsidTr="08C2A1AE">
        <w:tc>
          <w:tcPr>
            <w:tcW w:w="9029" w:type="dxa"/>
          </w:tcPr>
          <w:p w14:paraId="474B1E65" w14:textId="1718F883" w:rsidR="201FD741" w:rsidRPr="009203FF" w:rsidRDefault="201FD741" w:rsidP="03E1FEBC">
            <w:pPr>
              <w:spacing w:line="259" w:lineRule="auto"/>
              <w:rPr>
                <w:rFonts w:ascii="Times New Roman" w:eastAsia="Times New Roman" w:hAnsi="Times New Roman" w:cs="Times New Roman"/>
                <w:sz w:val="24"/>
                <w:szCs w:val="24"/>
                <w:lang w:val="en-US"/>
              </w:rPr>
            </w:pPr>
          </w:p>
          <w:p w14:paraId="72D6E123" w14:textId="116ACBD4" w:rsidR="201FD741" w:rsidRPr="009203FF" w:rsidRDefault="201FD741" w:rsidP="03E1FEBC">
            <w:pPr>
              <w:spacing w:line="259" w:lineRule="auto"/>
              <w:rPr>
                <w:rFonts w:ascii="Times New Roman" w:eastAsia="Times New Roman" w:hAnsi="Times New Roman" w:cs="Times New Roman"/>
                <w:sz w:val="24"/>
                <w:szCs w:val="24"/>
                <w:lang w:val="en-US"/>
              </w:rPr>
            </w:pPr>
          </w:p>
        </w:tc>
      </w:tr>
      <w:tr w:rsidR="201FD741" w14:paraId="2CEA12BE" w14:textId="77777777" w:rsidTr="08C2A1AE">
        <w:tc>
          <w:tcPr>
            <w:tcW w:w="9029" w:type="dxa"/>
          </w:tcPr>
          <w:p w14:paraId="2E880BE3" w14:textId="45CC9B79" w:rsidR="247FB1ED" w:rsidRDefault="0C072208" w:rsidP="27B1F7C0">
            <w:pPr>
              <w:spacing w:after="160" w:line="257" w:lineRule="auto"/>
              <w:jc w:val="both"/>
              <w:rPr>
                <w:rFonts w:ascii="Times New Roman" w:eastAsia="Times New Roman" w:hAnsi="Times New Roman" w:cs="Times New Roman"/>
                <w:b/>
                <w:bCs/>
                <w:color w:val="000000" w:themeColor="text1"/>
                <w:sz w:val="24"/>
                <w:szCs w:val="24"/>
                <w:lang w:val="en-US"/>
              </w:rPr>
            </w:pPr>
            <w:proofErr w:type="spellStart"/>
            <w:r w:rsidRPr="421E7854">
              <w:rPr>
                <w:rFonts w:ascii="Times New Roman" w:eastAsia="Times New Roman" w:hAnsi="Times New Roman" w:cs="Times New Roman"/>
                <w:b/>
                <w:bCs/>
                <w:color w:val="000000" w:themeColor="text1"/>
                <w:sz w:val="24"/>
                <w:szCs w:val="24"/>
                <w:lang w:val="en-US"/>
              </w:rPr>
              <w:t>e</w:t>
            </w:r>
            <w:r w:rsidR="024E1C36" w:rsidRPr="421E7854">
              <w:rPr>
                <w:rFonts w:ascii="Times New Roman" w:eastAsia="Times New Roman" w:hAnsi="Times New Roman" w:cs="Times New Roman"/>
                <w:b/>
                <w:bCs/>
                <w:color w:val="000000" w:themeColor="text1"/>
                <w:sz w:val="24"/>
                <w:szCs w:val="24"/>
                <w:lang w:val="en-US"/>
              </w:rPr>
              <w:t>Figure</w:t>
            </w:r>
            <w:proofErr w:type="spellEnd"/>
            <w:r w:rsidR="024E1C36" w:rsidRPr="421E7854">
              <w:rPr>
                <w:rFonts w:ascii="Times New Roman" w:eastAsia="Times New Roman" w:hAnsi="Times New Roman" w:cs="Times New Roman"/>
                <w:b/>
                <w:bCs/>
                <w:color w:val="000000" w:themeColor="text1"/>
                <w:sz w:val="24"/>
                <w:szCs w:val="24"/>
                <w:lang w:val="en-US"/>
              </w:rPr>
              <w:t xml:space="preserve"> </w:t>
            </w:r>
            <w:r w:rsidR="588AA4DD" w:rsidRPr="421E7854">
              <w:rPr>
                <w:rFonts w:ascii="Times New Roman" w:eastAsia="Times New Roman" w:hAnsi="Times New Roman" w:cs="Times New Roman"/>
                <w:b/>
                <w:bCs/>
                <w:color w:val="000000" w:themeColor="text1"/>
                <w:sz w:val="24"/>
                <w:szCs w:val="24"/>
                <w:lang w:val="en-US"/>
              </w:rPr>
              <w:t>4</w:t>
            </w:r>
          </w:p>
          <w:p w14:paraId="7D2E0254" w14:textId="7C66C4BE" w:rsidR="247FB1ED" w:rsidRDefault="247FB1ED" w:rsidP="24D22779">
            <w:pPr>
              <w:spacing w:after="160" w:line="257" w:lineRule="auto"/>
              <w:jc w:val="both"/>
            </w:pPr>
          </w:p>
          <w:p w14:paraId="1DA164C2" w14:textId="293D9B7B" w:rsidR="247FB1ED" w:rsidRDefault="2CF4F725" w:rsidP="24D22779">
            <w:pPr>
              <w:spacing w:after="160" w:line="257" w:lineRule="auto"/>
              <w:jc w:val="both"/>
            </w:pPr>
            <w:r>
              <w:rPr>
                <w:noProof/>
                <w:lang w:eastAsia="de-DE"/>
              </w:rPr>
              <w:drawing>
                <wp:inline distT="0" distB="0" distL="0" distR="0" wp14:anchorId="56A2A5EB" wp14:editId="7748989C">
                  <wp:extent cx="4114800" cy="2152650"/>
                  <wp:effectExtent l="0" t="0" r="0" b="0"/>
                  <wp:docPr id="556184346" name="Grafik 55618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4800" cy="2152650"/>
                          </a:xfrm>
                          <a:prstGeom prst="rect">
                            <a:avLst/>
                          </a:prstGeom>
                        </pic:spPr>
                      </pic:pic>
                    </a:graphicData>
                  </a:graphic>
                </wp:inline>
              </w:drawing>
            </w:r>
          </w:p>
        </w:tc>
      </w:tr>
      <w:tr w:rsidR="201FD741" w14:paraId="1321703B" w14:textId="77777777" w:rsidTr="08C2A1AE">
        <w:tc>
          <w:tcPr>
            <w:tcW w:w="9029" w:type="dxa"/>
          </w:tcPr>
          <w:p w14:paraId="410C3744" w14:textId="124D03E8" w:rsidR="79EC66F9" w:rsidRDefault="79EC66F9" w:rsidP="27B1F7C0">
            <w:pPr>
              <w:spacing w:line="259" w:lineRule="auto"/>
              <w:rPr>
                <w:rFonts w:ascii="Times New Roman" w:eastAsia="Times New Roman" w:hAnsi="Times New Roman" w:cs="Times New Roman"/>
                <w:sz w:val="24"/>
                <w:szCs w:val="24"/>
              </w:rPr>
            </w:pPr>
          </w:p>
        </w:tc>
      </w:tr>
      <w:tr w:rsidR="201FD741" w:rsidRPr="00924822" w14:paraId="7F23BE46" w14:textId="77777777" w:rsidTr="08C2A1AE">
        <w:tc>
          <w:tcPr>
            <w:tcW w:w="9029" w:type="dxa"/>
          </w:tcPr>
          <w:p w14:paraId="4F1B12DF" w14:textId="3D47D401" w:rsidR="79EC66F9" w:rsidRPr="00686F69" w:rsidRDefault="50BB9B90" w:rsidP="18EBD30E">
            <w:pPr>
              <w:jc w:val="both"/>
              <w:rPr>
                <w:rFonts w:ascii="Times New Roman" w:eastAsia="Times New Roman" w:hAnsi="Times New Roman" w:cs="Times New Roman"/>
                <w:lang w:val="en-US"/>
              </w:rPr>
            </w:pPr>
            <w:proofErr w:type="spellStart"/>
            <w:r w:rsidRPr="18EBD30E">
              <w:rPr>
                <w:rFonts w:ascii="Times New Roman" w:eastAsia="Times New Roman" w:hAnsi="Times New Roman" w:cs="Times New Roman"/>
                <w:b/>
                <w:bCs/>
                <w:sz w:val="24"/>
                <w:szCs w:val="24"/>
                <w:lang w:val="en-US"/>
              </w:rPr>
              <w:t>e</w:t>
            </w:r>
            <w:r w:rsidR="2DA24BC8" w:rsidRPr="18EBD30E">
              <w:rPr>
                <w:rFonts w:ascii="Times New Roman" w:eastAsia="Times New Roman" w:hAnsi="Times New Roman" w:cs="Times New Roman"/>
                <w:b/>
                <w:bCs/>
                <w:sz w:val="24"/>
                <w:szCs w:val="24"/>
                <w:lang w:val="en-US"/>
              </w:rPr>
              <w:t>Figure</w:t>
            </w:r>
            <w:proofErr w:type="spellEnd"/>
            <w:r w:rsidR="2DA24BC8" w:rsidRPr="18EBD30E">
              <w:rPr>
                <w:rFonts w:ascii="Times New Roman" w:eastAsia="Times New Roman" w:hAnsi="Times New Roman" w:cs="Times New Roman"/>
                <w:b/>
                <w:bCs/>
                <w:sz w:val="24"/>
                <w:szCs w:val="24"/>
                <w:lang w:val="en-US"/>
              </w:rPr>
              <w:t xml:space="preserve"> </w:t>
            </w:r>
            <w:r w:rsidR="71DFC065" w:rsidRPr="18EBD30E">
              <w:rPr>
                <w:rFonts w:ascii="Times New Roman" w:eastAsia="Times New Roman" w:hAnsi="Times New Roman" w:cs="Times New Roman"/>
                <w:b/>
                <w:bCs/>
                <w:sz w:val="24"/>
                <w:szCs w:val="24"/>
                <w:lang w:val="en-US"/>
              </w:rPr>
              <w:t>4</w:t>
            </w:r>
            <w:r w:rsidR="4ECF819A" w:rsidRPr="18EBD30E">
              <w:rPr>
                <w:rFonts w:ascii="Times New Roman" w:eastAsia="Times New Roman" w:hAnsi="Times New Roman" w:cs="Times New Roman"/>
                <w:b/>
                <w:bCs/>
                <w:sz w:val="24"/>
                <w:szCs w:val="24"/>
                <w:lang w:val="en-US"/>
              </w:rPr>
              <w:t xml:space="preserve">: Detection of anti-SARS-CoV-2 </w:t>
            </w:r>
            <w:r w:rsidR="19DA5889" w:rsidRPr="18EBD30E">
              <w:rPr>
                <w:rFonts w:ascii="Times New Roman" w:eastAsia="Times New Roman" w:hAnsi="Times New Roman" w:cs="Times New Roman"/>
                <w:b/>
                <w:bCs/>
                <w:sz w:val="24"/>
                <w:szCs w:val="24"/>
                <w:lang w:val="en-US"/>
              </w:rPr>
              <w:t>RBD</w:t>
            </w:r>
            <w:r w:rsidR="4ECF819A" w:rsidRPr="18EBD30E">
              <w:rPr>
                <w:rFonts w:ascii="Times New Roman" w:eastAsia="Times New Roman" w:hAnsi="Times New Roman" w:cs="Times New Roman"/>
                <w:b/>
                <w:bCs/>
                <w:sz w:val="24"/>
                <w:szCs w:val="24"/>
                <w:lang w:val="en-US"/>
              </w:rPr>
              <w:t xml:space="preserve"> IgG in vaccinated dialysis patients and non-dialysis patients by </w:t>
            </w:r>
            <w:proofErr w:type="spellStart"/>
            <w:r w:rsidR="4ECF819A" w:rsidRPr="18EBD30E">
              <w:rPr>
                <w:rFonts w:ascii="Times New Roman" w:eastAsia="Times New Roman" w:hAnsi="Times New Roman" w:cs="Times New Roman"/>
                <w:b/>
                <w:bCs/>
                <w:sz w:val="24"/>
                <w:szCs w:val="24"/>
                <w:lang w:val="en-US"/>
              </w:rPr>
              <w:t>SeraSpot</w:t>
            </w:r>
            <w:proofErr w:type="spellEnd"/>
            <w:r w:rsidR="4ECF819A" w:rsidRPr="18EBD30E">
              <w:rPr>
                <w:rFonts w:ascii="Times New Roman" w:eastAsia="Times New Roman" w:hAnsi="Times New Roman" w:cs="Times New Roman"/>
                <w:b/>
                <w:bCs/>
                <w:sz w:val="24"/>
                <w:szCs w:val="24"/>
                <w:lang w:val="en-US"/>
              </w:rPr>
              <w:t xml:space="preserve"> anti-SARS-CoV-2 IgG Assay. </w:t>
            </w:r>
            <w:r w:rsidR="4ECF819A" w:rsidRPr="18EBD30E">
              <w:rPr>
                <w:rFonts w:ascii="Times New Roman" w:eastAsia="Times New Roman" w:hAnsi="Times New Roman" w:cs="Times New Roman"/>
                <w:sz w:val="24"/>
                <w:szCs w:val="24"/>
                <w:lang w:val="en-US"/>
              </w:rPr>
              <w:t xml:space="preserve">Anti-SARS-CoV-2 S1 IgG were detected in serum of dialysis patients 20-26 days after the second vaccination with </w:t>
            </w:r>
            <w:proofErr w:type="spellStart"/>
            <w:r w:rsidR="209FD324" w:rsidRPr="18EBD30E">
              <w:rPr>
                <w:rFonts w:ascii="Times New Roman" w:eastAsia="Times New Roman" w:hAnsi="Times New Roman" w:cs="Times New Roman"/>
                <w:sz w:val="24"/>
                <w:szCs w:val="24"/>
                <w:lang w:val="en-US"/>
              </w:rPr>
              <w:t>Tozinameran</w:t>
            </w:r>
            <w:proofErr w:type="spellEnd"/>
            <w:r w:rsidR="209FD324" w:rsidRPr="18EBD30E">
              <w:rPr>
                <w:rFonts w:ascii="Times New Roman" w:eastAsia="Times New Roman" w:hAnsi="Times New Roman" w:cs="Times New Roman"/>
                <w:sz w:val="24"/>
                <w:szCs w:val="24"/>
                <w:lang w:val="en-US"/>
              </w:rPr>
              <w:t xml:space="preserve"> </w:t>
            </w:r>
            <w:r w:rsidR="4ECF819A" w:rsidRPr="18EBD30E">
              <w:rPr>
                <w:rFonts w:ascii="Times New Roman" w:eastAsia="Times New Roman" w:hAnsi="Times New Roman" w:cs="Times New Roman"/>
                <w:sz w:val="24"/>
                <w:szCs w:val="24"/>
                <w:lang w:val="en-US"/>
              </w:rPr>
              <w:t>(n=3</w:t>
            </w:r>
            <w:r w:rsidR="065F15E1" w:rsidRPr="18EBD30E">
              <w:rPr>
                <w:rFonts w:ascii="Times New Roman" w:eastAsia="Times New Roman" w:hAnsi="Times New Roman" w:cs="Times New Roman"/>
                <w:sz w:val="24"/>
                <w:szCs w:val="24"/>
                <w:lang w:val="en-US"/>
              </w:rPr>
              <w:t>6</w:t>
            </w:r>
            <w:r w:rsidR="4ECF819A" w:rsidRPr="18EBD30E">
              <w:rPr>
                <w:rFonts w:ascii="Times New Roman" w:eastAsia="Times New Roman" w:hAnsi="Times New Roman" w:cs="Times New Roman"/>
                <w:sz w:val="24"/>
                <w:szCs w:val="24"/>
                <w:lang w:val="en-US"/>
              </w:rPr>
              <w:t xml:space="preserve">) and </w:t>
            </w:r>
            <w:r w:rsidR="4F784E14" w:rsidRPr="18EBD30E">
              <w:rPr>
                <w:rFonts w:ascii="Times New Roman" w:eastAsia="Times New Roman" w:hAnsi="Times New Roman" w:cs="Times New Roman"/>
                <w:sz w:val="24"/>
                <w:szCs w:val="24"/>
                <w:lang w:val="en-US"/>
              </w:rPr>
              <w:t>un</w:t>
            </w:r>
            <w:r w:rsidR="4ECF819A" w:rsidRPr="18EBD30E">
              <w:rPr>
                <w:rFonts w:ascii="Times New Roman" w:eastAsia="Times New Roman" w:hAnsi="Times New Roman" w:cs="Times New Roman"/>
                <w:sz w:val="24"/>
                <w:szCs w:val="24"/>
                <w:lang w:val="en-US"/>
              </w:rPr>
              <w:t>vaccinated dialysis patients (n=</w:t>
            </w:r>
            <w:r w:rsidR="588A0415" w:rsidRPr="18EBD30E">
              <w:rPr>
                <w:rFonts w:ascii="Times New Roman" w:eastAsia="Times New Roman" w:hAnsi="Times New Roman" w:cs="Times New Roman"/>
                <w:sz w:val="24"/>
                <w:szCs w:val="24"/>
                <w:lang w:val="en-US"/>
              </w:rPr>
              <w:t>18</w:t>
            </w:r>
            <w:r w:rsidR="4ECF819A" w:rsidRPr="18EBD30E">
              <w:rPr>
                <w:rFonts w:ascii="Times New Roman" w:eastAsia="Times New Roman" w:hAnsi="Times New Roman" w:cs="Times New Roman"/>
                <w:sz w:val="24"/>
                <w:szCs w:val="24"/>
                <w:lang w:val="en-US"/>
              </w:rPr>
              <w:t xml:space="preserve">) </w:t>
            </w:r>
            <w:r w:rsidR="387B20EA" w:rsidRPr="18EBD30E">
              <w:rPr>
                <w:rFonts w:ascii="Times New Roman" w:eastAsia="Times New Roman" w:hAnsi="Times New Roman" w:cs="Times New Roman"/>
                <w:sz w:val="24"/>
                <w:szCs w:val="24"/>
                <w:lang w:val="en-US"/>
              </w:rPr>
              <w:t>w</w:t>
            </w:r>
            <w:r w:rsidR="69D1554A" w:rsidRPr="18EBD30E">
              <w:rPr>
                <w:rFonts w:ascii="Times New Roman" w:eastAsia="Times New Roman" w:hAnsi="Times New Roman" w:cs="Times New Roman"/>
                <w:sz w:val="24"/>
                <w:szCs w:val="24"/>
                <w:lang w:val="en-US"/>
              </w:rPr>
              <w:t xml:space="preserve">hich were </w:t>
            </w:r>
            <w:r w:rsidR="4ECF819A" w:rsidRPr="18EBD30E">
              <w:rPr>
                <w:rFonts w:ascii="Times New Roman" w:eastAsia="Times New Roman" w:hAnsi="Times New Roman" w:cs="Times New Roman"/>
                <w:sz w:val="24"/>
                <w:szCs w:val="24"/>
                <w:lang w:val="en-US"/>
              </w:rPr>
              <w:t xml:space="preserve">compared </w:t>
            </w:r>
            <w:r w:rsidR="67AE3BEB" w:rsidRPr="18EBD30E">
              <w:rPr>
                <w:rFonts w:ascii="Times New Roman" w:eastAsia="Times New Roman" w:hAnsi="Times New Roman" w:cs="Times New Roman"/>
                <w:sz w:val="24"/>
                <w:szCs w:val="24"/>
                <w:lang w:val="en-US"/>
              </w:rPr>
              <w:t>with vaccinated</w:t>
            </w:r>
            <w:r w:rsidR="1F4E494B" w:rsidRPr="18EBD30E">
              <w:rPr>
                <w:rFonts w:ascii="Times New Roman" w:eastAsia="Times New Roman" w:hAnsi="Times New Roman" w:cs="Times New Roman"/>
                <w:sz w:val="24"/>
                <w:szCs w:val="24"/>
                <w:lang w:val="en-US"/>
              </w:rPr>
              <w:t xml:space="preserve"> non-dialysis patients</w:t>
            </w:r>
            <w:r w:rsidR="4ECF819A" w:rsidRPr="18EBD30E">
              <w:rPr>
                <w:rFonts w:ascii="Times New Roman" w:eastAsia="Times New Roman" w:hAnsi="Times New Roman" w:cs="Times New Roman"/>
                <w:sz w:val="24"/>
                <w:szCs w:val="24"/>
                <w:lang w:val="en-US"/>
              </w:rPr>
              <w:t xml:space="preserve"> (n=</w:t>
            </w:r>
            <w:r w:rsidR="518BA97C" w:rsidRPr="18EBD30E">
              <w:rPr>
                <w:rFonts w:ascii="Times New Roman" w:eastAsia="Times New Roman" w:hAnsi="Times New Roman" w:cs="Times New Roman"/>
                <w:sz w:val="24"/>
                <w:szCs w:val="24"/>
                <w:lang w:val="en-US"/>
              </w:rPr>
              <w:t>44</w:t>
            </w:r>
            <w:r w:rsidR="4ECF819A" w:rsidRPr="18EBD30E">
              <w:rPr>
                <w:rFonts w:ascii="Times New Roman" w:eastAsia="Times New Roman" w:hAnsi="Times New Roman" w:cs="Times New Roman"/>
                <w:sz w:val="24"/>
                <w:szCs w:val="24"/>
                <w:lang w:val="en-US"/>
              </w:rPr>
              <w:t xml:space="preserve">) by using the </w:t>
            </w:r>
            <w:proofErr w:type="spellStart"/>
            <w:r w:rsidR="4ECF819A" w:rsidRPr="18EBD30E">
              <w:rPr>
                <w:rFonts w:ascii="Times New Roman" w:eastAsia="Times New Roman" w:hAnsi="Times New Roman" w:cs="Times New Roman"/>
                <w:sz w:val="24"/>
                <w:szCs w:val="24"/>
                <w:lang w:val="en-US"/>
              </w:rPr>
              <w:t>SeraSpot</w:t>
            </w:r>
            <w:proofErr w:type="spellEnd"/>
            <w:r w:rsidR="4ECF819A" w:rsidRPr="18EBD30E">
              <w:rPr>
                <w:rFonts w:ascii="Times New Roman" w:eastAsia="Times New Roman" w:hAnsi="Times New Roman" w:cs="Times New Roman"/>
                <w:sz w:val="24"/>
                <w:szCs w:val="24"/>
                <w:lang w:val="en-US"/>
              </w:rPr>
              <w:t xml:space="preserve"> anti-SARS-CoV-2 assay. One</w:t>
            </w:r>
            <w:r w:rsidR="03853B6B" w:rsidRPr="18EBD30E">
              <w:rPr>
                <w:rFonts w:ascii="Times New Roman" w:eastAsia="Times New Roman" w:hAnsi="Times New Roman" w:cs="Times New Roman"/>
                <w:sz w:val="24"/>
                <w:szCs w:val="24"/>
                <w:lang w:val="en-US"/>
              </w:rPr>
              <w:t xml:space="preserve"> vaccinated</w:t>
            </w:r>
            <w:r w:rsidR="4ECF819A" w:rsidRPr="18EBD30E">
              <w:rPr>
                <w:rFonts w:ascii="Times New Roman" w:eastAsia="Times New Roman" w:hAnsi="Times New Roman" w:cs="Times New Roman"/>
                <w:sz w:val="24"/>
                <w:szCs w:val="24"/>
                <w:lang w:val="en-US"/>
              </w:rPr>
              <w:t xml:space="preserve"> </w:t>
            </w:r>
            <w:r w:rsidR="4460274C" w:rsidRPr="18EBD30E">
              <w:rPr>
                <w:rFonts w:ascii="Times New Roman" w:eastAsia="Times New Roman" w:hAnsi="Times New Roman" w:cs="Times New Roman"/>
                <w:sz w:val="24"/>
                <w:szCs w:val="24"/>
                <w:lang w:val="en-US"/>
              </w:rPr>
              <w:t xml:space="preserve">dialysis </w:t>
            </w:r>
            <w:r w:rsidR="4ECF819A" w:rsidRPr="18EBD30E">
              <w:rPr>
                <w:rFonts w:ascii="Times New Roman" w:eastAsia="Times New Roman" w:hAnsi="Times New Roman" w:cs="Times New Roman"/>
                <w:sz w:val="24"/>
                <w:szCs w:val="24"/>
                <w:lang w:val="en-US"/>
              </w:rPr>
              <w:t>patient was excluded as the internal assay control failed. SARS-CoV-2 RT-PCR-confirmed patients are shown in red. Horizontal bars depicted the median. S/CO: signal-to-cutoff ratio</w:t>
            </w:r>
            <w:r w:rsidR="406B6729" w:rsidRPr="18EBD30E">
              <w:rPr>
                <w:rFonts w:ascii="Times New Roman" w:eastAsia="Times New Roman" w:hAnsi="Times New Roman" w:cs="Times New Roman"/>
                <w:sz w:val="24"/>
                <w:szCs w:val="24"/>
                <w:lang w:val="en-US"/>
              </w:rPr>
              <w:t>.</w:t>
            </w:r>
            <w:r w:rsidR="4DA95B6E" w:rsidRPr="18EBD30E">
              <w:rPr>
                <w:rFonts w:ascii="Times New Roman" w:eastAsia="Times New Roman" w:hAnsi="Times New Roman" w:cs="Times New Roman"/>
                <w:sz w:val="24"/>
                <w:szCs w:val="24"/>
                <w:lang w:val="en-US"/>
              </w:rPr>
              <w:t xml:space="preserve"> </w:t>
            </w:r>
            <w:r w:rsidR="4DA95B6E" w:rsidRPr="18EBD30E">
              <w:rPr>
                <w:rFonts w:ascii="Times New Roman" w:eastAsia="Times New Roman" w:hAnsi="Times New Roman" w:cs="Times New Roman"/>
                <w:lang w:val="en-US"/>
              </w:rPr>
              <w:t xml:space="preserve">&lt; 0.0001 ****, 0.0001 to 0.001 ***, 0.001 to 0.01 **, 0.01 to 0.05 *, ≥ 0.05, </w:t>
            </w:r>
            <w:r w:rsidR="46096BCC" w:rsidRPr="18EBD30E">
              <w:rPr>
                <w:rFonts w:ascii="Times New Roman" w:eastAsia="Times New Roman" w:hAnsi="Times New Roman" w:cs="Times New Roman"/>
                <w:lang w:val="en-US"/>
              </w:rPr>
              <w:t>n</w:t>
            </w:r>
            <w:r w:rsidR="4DA95B6E" w:rsidRPr="18EBD30E">
              <w:rPr>
                <w:rFonts w:ascii="Times New Roman" w:eastAsia="Times New Roman" w:hAnsi="Times New Roman" w:cs="Times New Roman"/>
                <w:lang w:val="en-US"/>
              </w:rPr>
              <w:t>ot significant, ns.</w:t>
            </w:r>
          </w:p>
          <w:p w14:paraId="1BCCFF0F" w14:textId="7B4A4856" w:rsidR="201FD741" w:rsidRPr="00686F69" w:rsidRDefault="201FD741" w:rsidP="421E7854">
            <w:pPr>
              <w:spacing w:line="259" w:lineRule="auto"/>
              <w:rPr>
                <w:rFonts w:ascii="Times New Roman" w:eastAsia="Times New Roman" w:hAnsi="Times New Roman" w:cs="Times New Roman"/>
                <w:sz w:val="24"/>
                <w:szCs w:val="24"/>
                <w:lang w:val="en-US"/>
              </w:rPr>
            </w:pPr>
          </w:p>
        </w:tc>
      </w:tr>
      <w:tr w:rsidR="201FD741" w:rsidRPr="00924822" w14:paraId="16FBC903" w14:textId="77777777" w:rsidTr="08C2A1AE">
        <w:tc>
          <w:tcPr>
            <w:tcW w:w="9029" w:type="dxa"/>
          </w:tcPr>
          <w:p w14:paraId="4EA24BA2" w14:textId="257EB24D" w:rsidR="201FD741" w:rsidRPr="00686F69" w:rsidRDefault="201FD741" w:rsidP="201FD741">
            <w:pPr>
              <w:spacing w:line="259" w:lineRule="auto"/>
              <w:rPr>
                <w:rFonts w:ascii="Times New Roman" w:eastAsia="Times New Roman" w:hAnsi="Times New Roman" w:cs="Times New Roman"/>
                <w:sz w:val="24"/>
                <w:szCs w:val="24"/>
                <w:lang w:val="en-US"/>
              </w:rPr>
            </w:pPr>
          </w:p>
        </w:tc>
      </w:tr>
      <w:tr w:rsidR="201FD741" w14:paraId="776E5513" w14:textId="77777777" w:rsidTr="08C2A1AE">
        <w:tc>
          <w:tcPr>
            <w:tcW w:w="9029" w:type="dxa"/>
          </w:tcPr>
          <w:p w14:paraId="36445A9D" w14:textId="478CC813" w:rsidR="375DAA96" w:rsidRDefault="34EA8F32" w:rsidP="43290865">
            <w:pPr>
              <w:spacing w:after="160" w:line="257" w:lineRule="auto"/>
              <w:jc w:val="both"/>
              <w:rPr>
                <w:rFonts w:ascii="Times New Roman" w:eastAsia="Times New Roman" w:hAnsi="Times New Roman" w:cs="Times New Roman"/>
                <w:b/>
                <w:bCs/>
                <w:color w:val="000000" w:themeColor="text1"/>
                <w:sz w:val="24"/>
                <w:szCs w:val="24"/>
                <w:lang w:val="en-US"/>
              </w:rPr>
            </w:pPr>
            <w:proofErr w:type="spellStart"/>
            <w:r w:rsidRPr="421E7854">
              <w:rPr>
                <w:rFonts w:ascii="Times New Roman" w:eastAsia="Times New Roman" w:hAnsi="Times New Roman" w:cs="Times New Roman"/>
                <w:b/>
                <w:bCs/>
                <w:color w:val="000000" w:themeColor="text1"/>
                <w:sz w:val="24"/>
                <w:szCs w:val="24"/>
                <w:lang w:val="en-US"/>
              </w:rPr>
              <w:t>e</w:t>
            </w:r>
            <w:r w:rsidR="551F6858" w:rsidRPr="421E7854">
              <w:rPr>
                <w:rFonts w:ascii="Times New Roman" w:eastAsia="Times New Roman" w:hAnsi="Times New Roman" w:cs="Times New Roman"/>
                <w:b/>
                <w:bCs/>
                <w:color w:val="000000" w:themeColor="text1"/>
                <w:sz w:val="24"/>
                <w:szCs w:val="24"/>
                <w:lang w:val="en-US"/>
              </w:rPr>
              <w:t>Figure</w:t>
            </w:r>
            <w:proofErr w:type="spellEnd"/>
            <w:r w:rsidR="551F6858" w:rsidRPr="421E7854">
              <w:rPr>
                <w:rFonts w:ascii="Times New Roman" w:eastAsia="Times New Roman" w:hAnsi="Times New Roman" w:cs="Times New Roman"/>
                <w:b/>
                <w:bCs/>
                <w:color w:val="000000" w:themeColor="text1"/>
                <w:sz w:val="24"/>
                <w:szCs w:val="24"/>
                <w:lang w:val="en-US"/>
              </w:rPr>
              <w:t xml:space="preserve"> </w:t>
            </w:r>
            <w:r w:rsidR="3DEBAC80" w:rsidRPr="421E7854">
              <w:rPr>
                <w:rFonts w:ascii="Times New Roman" w:eastAsia="Times New Roman" w:hAnsi="Times New Roman" w:cs="Times New Roman"/>
                <w:b/>
                <w:bCs/>
                <w:color w:val="000000" w:themeColor="text1"/>
                <w:sz w:val="24"/>
                <w:szCs w:val="24"/>
                <w:lang w:val="en-US"/>
              </w:rPr>
              <w:t>5</w:t>
            </w:r>
          </w:p>
          <w:p w14:paraId="6ED93268" w14:textId="42422C06" w:rsidR="375DAA96" w:rsidRDefault="375DAA96" w:rsidP="43290865">
            <w:pPr>
              <w:spacing w:after="160" w:line="257" w:lineRule="auto"/>
              <w:jc w:val="both"/>
            </w:pPr>
          </w:p>
        </w:tc>
      </w:tr>
      <w:tr w:rsidR="201FD741" w14:paraId="43B52A68" w14:textId="77777777" w:rsidTr="08C2A1AE">
        <w:tc>
          <w:tcPr>
            <w:tcW w:w="9029" w:type="dxa"/>
          </w:tcPr>
          <w:p w14:paraId="05F429BE" w14:textId="411D6CF7" w:rsidR="79EC66F9" w:rsidRDefault="79EC66F9" w:rsidP="27B1F7C0">
            <w:pPr>
              <w:spacing w:line="259" w:lineRule="auto"/>
              <w:rPr>
                <w:rFonts w:ascii="Times New Roman" w:eastAsia="Times New Roman" w:hAnsi="Times New Roman" w:cs="Times New Roman"/>
                <w:sz w:val="24"/>
                <w:szCs w:val="24"/>
              </w:rPr>
            </w:pPr>
          </w:p>
          <w:p w14:paraId="1A084525" w14:textId="01E0CCBF" w:rsidR="79EC66F9" w:rsidRDefault="505FEA87" w:rsidP="24D22779">
            <w:pPr>
              <w:spacing w:line="259" w:lineRule="auto"/>
            </w:pPr>
            <w:r>
              <w:rPr>
                <w:noProof/>
                <w:lang w:eastAsia="de-DE"/>
              </w:rPr>
              <w:drawing>
                <wp:inline distT="0" distB="0" distL="0" distR="0" wp14:anchorId="33B19B64" wp14:editId="7321BC86">
                  <wp:extent cx="4057650" cy="2438400"/>
                  <wp:effectExtent l="0" t="0" r="0" b="0"/>
                  <wp:docPr id="835370966" name="Grafik 83537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57650" cy="2438400"/>
                          </a:xfrm>
                          <a:prstGeom prst="rect">
                            <a:avLst/>
                          </a:prstGeom>
                        </pic:spPr>
                      </pic:pic>
                    </a:graphicData>
                  </a:graphic>
                </wp:inline>
              </w:drawing>
            </w:r>
          </w:p>
          <w:p w14:paraId="2BACD034" w14:textId="1E2CB50B" w:rsidR="79EC66F9" w:rsidRDefault="79EC66F9" w:rsidP="27B1F7C0">
            <w:pPr>
              <w:spacing w:line="259" w:lineRule="auto"/>
              <w:rPr>
                <w:rFonts w:ascii="Times New Roman" w:eastAsia="Times New Roman" w:hAnsi="Times New Roman" w:cs="Times New Roman"/>
                <w:sz w:val="24"/>
                <w:szCs w:val="24"/>
              </w:rPr>
            </w:pPr>
          </w:p>
          <w:p w14:paraId="761BDCD0" w14:textId="30B477D2" w:rsidR="79EC66F9" w:rsidRDefault="79EC66F9" w:rsidP="27B1F7C0">
            <w:pPr>
              <w:spacing w:line="259" w:lineRule="auto"/>
              <w:rPr>
                <w:rFonts w:ascii="Times New Roman" w:eastAsia="Times New Roman" w:hAnsi="Times New Roman" w:cs="Times New Roman"/>
                <w:sz w:val="24"/>
                <w:szCs w:val="24"/>
              </w:rPr>
            </w:pPr>
          </w:p>
        </w:tc>
      </w:tr>
      <w:tr w:rsidR="201FD741" w:rsidRPr="00924822" w14:paraId="6C19064D" w14:textId="77777777" w:rsidTr="08C2A1AE">
        <w:tc>
          <w:tcPr>
            <w:tcW w:w="9029" w:type="dxa"/>
          </w:tcPr>
          <w:p w14:paraId="359965D1" w14:textId="05383051" w:rsidR="79EC66F9" w:rsidRPr="00686F69" w:rsidRDefault="17BBF1A9" w:rsidP="18EBD30E">
            <w:pPr>
              <w:jc w:val="both"/>
              <w:rPr>
                <w:rFonts w:ascii="Times New Roman" w:eastAsia="Times New Roman" w:hAnsi="Times New Roman" w:cs="Times New Roman"/>
                <w:lang w:val="en-US"/>
              </w:rPr>
            </w:pPr>
            <w:proofErr w:type="spellStart"/>
            <w:r w:rsidRPr="18EBD30E">
              <w:rPr>
                <w:rFonts w:ascii="Times New Roman" w:eastAsia="Times New Roman" w:hAnsi="Times New Roman" w:cs="Times New Roman"/>
                <w:b/>
                <w:bCs/>
                <w:sz w:val="24"/>
                <w:szCs w:val="24"/>
                <w:lang w:val="en-US"/>
              </w:rPr>
              <w:lastRenderedPageBreak/>
              <w:t>e</w:t>
            </w:r>
            <w:r w:rsidR="2DA24BC8" w:rsidRPr="18EBD30E">
              <w:rPr>
                <w:rFonts w:ascii="Times New Roman" w:eastAsia="Times New Roman" w:hAnsi="Times New Roman" w:cs="Times New Roman"/>
                <w:b/>
                <w:bCs/>
                <w:sz w:val="24"/>
                <w:szCs w:val="24"/>
                <w:lang w:val="en-US"/>
              </w:rPr>
              <w:t>Figure</w:t>
            </w:r>
            <w:proofErr w:type="spellEnd"/>
            <w:r w:rsidR="2DA24BC8" w:rsidRPr="18EBD30E">
              <w:rPr>
                <w:rFonts w:ascii="Times New Roman" w:eastAsia="Times New Roman" w:hAnsi="Times New Roman" w:cs="Times New Roman"/>
                <w:b/>
                <w:bCs/>
                <w:sz w:val="24"/>
                <w:szCs w:val="24"/>
                <w:lang w:val="en-US"/>
              </w:rPr>
              <w:t xml:space="preserve"> </w:t>
            </w:r>
            <w:r w:rsidR="2F841B23" w:rsidRPr="18EBD30E">
              <w:rPr>
                <w:rFonts w:ascii="Times New Roman" w:eastAsia="Times New Roman" w:hAnsi="Times New Roman" w:cs="Times New Roman"/>
                <w:b/>
                <w:bCs/>
                <w:sz w:val="24"/>
                <w:szCs w:val="24"/>
                <w:lang w:val="en-US"/>
              </w:rPr>
              <w:t>5</w:t>
            </w:r>
            <w:r w:rsidR="4ECF819A" w:rsidRPr="18EBD30E">
              <w:rPr>
                <w:rFonts w:ascii="Times New Roman" w:eastAsia="Times New Roman" w:hAnsi="Times New Roman" w:cs="Times New Roman"/>
                <w:b/>
                <w:bCs/>
                <w:sz w:val="24"/>
                <w:szCs w:val="24"/>
                <w:lang w:val="en-US"/>
              </w:rPr>
              <w:t xml:space="preserve">: Detection of anti-SARS-CoV-2 </w:t>
            </w:r>
            <w:r w:rsidR="334F642E" w:rsidRPr="18EBD30E">
              <w:rPr>
                <w:rFonts w:ascii="Times New Roman" w:eastAsia="Times New Roman" w:hAnsi="Times New Roman" w:cs="Times New Roman"/>
                <w:b/>
                <w:bCs/>
                <w:sz w:val="24"/>
                <w:szCs w:val="24"/>
                <w:lang w:val="en-US"/>
              </w:rPr>
              <w:t xml:space="preserve">full </w:t>
            </w:r>
            <w:r w:rsidR="4ECF819A" w:rsidRPr="18EBD30E">
              <w:rPr>
                <w:rFonts w:ascii="Times New Roman" w:eastAsia="Times New Roman" w:hAnsi="Times New Roman" w:cs="Times New Roman"/>
                <w:b/>
                <w:bCs/>
                <w:sz w:val="24"/>
                <w:szCs w:val="24"/>
                <w:lang w:val="en-US"/>
              </w:rPr>
              <w:t xml:space="preserve">spike IgG in vaccinated dialysis patients and non-dialysis patients by </w:t>
            </w:r>
            <w:proofErr w:type="spellStart"/>
            <w:r w:rsidR="4ECF819A" w:rsidRPr="18EBD30E">
              <w:rPr>
                <w:rFonts w:ascii="Times New Roman" w:eastAsia="Times New Roman" w:hAnsi="Times New Roman" w:cs="Times New Roman"/>
                <w:b/>
                <w:bCs/>
                <w:sz w:val="24"/>
                <w:szCs w:val="24"/>
                <w:lang w:val="en-US"/>
              </w:rPr>
              <w:t>SeraSpot</w:t>
            </w:r>
            <w:proofErr w:type="spellEnd"/>
            <w:r w:rsidR="4ECF819A" w:rsidRPr="18EBD30E">
              <w:rPr>
                <w:rFonts w:ascii="Times New Roman" w:eastAsia="Times New Roman" w:hAnsi="Times New Roman" w:cs="Times New Roman"/>
                <w:b/>
                <w:bCs/>
                <w:sz w:val="24"/>
                <w:szCs w:val="24"/>
                <w:lang w:val="en-US"/>
              </w:rPr>
              <w:t xml:space="preserve"> anti-SARS-CoV-2 IgG Assay. </w:t>
            </w:r>
            <w:r w:rsidR="4ECF819A" w:rsidRPr="18EBD30E">
              <w:rPr>
                <w:rFonts w:ascii="Times New Roman" w:eastAsia="Times New Roman" w:hAnsi="Times New Roman" w:cs="Times New Roman"/>
                <w:sz w:val="24"/>
                <w:szCs w:val="24"/>
                <w:lang w:val="en-US"/>
              </w:rPr>
              <w:t xml:space="preserve">Anti-SARS-CoV-2 spike full IgG </w:t>
            </w:r>
            <w:r w:rsidR="62CAF5F6" w:rsidRPr="18EBD30E">
              <w:rPr>
                <w:rFonts w:ascii="Times New Roman" w:eastAsia="Times New Roman" w:hAnsi="Times New Roman" w:cs="Times New Roman"/>
                <w:sz w:val="24"/>
                <w:szCs w:val="24"/>
                <w:lang w:val="en-US"/>
              </w:rPr>
              <w:t xml:space="preserve">were detected in serum of dialysis patients 20-26 days after the second vaccination with </w:t>
            </w:r>
            <w:proofErr w:type="spellStart"/>
            <w:r w:rsidR="12A1D6C7" w:rsidRPr="18EBD30E">
              <w:rPr>
                <w:rFonts w:ascii="Times New Roman" w:eastAsia="Times New Roman" w:hAnsi="Times New Roman" w:cs="Times New Roman"/>
                <w:sz w:val="24"/>
                <w:szCs w:val="24"/>
                <w:lang w:val="en-US"/>
              </w:rPr>
              <w:t>Tozinameran</w:t>
            </w:r>
            <w:proofErr w:type="spellEnd"/>
            <w:r w:rsidR="62CAF5F6" w:rsidRPr="18EBD30E">
              <w:rPr>
                <w:rFonts w:ascii="Times New Roman" w:eastAsia="Times New Roman" w:hAnsi="Times New Roman" w:cs="Times New Roman"/>
                <w:sz w:val="24"/>
                <w:szCs w:val="24"/>
                <w:lang w:val="en-US"/>
              </w:rPr>
              <w:t xml:space="preserve"> (n=36) and </w:t>
            </w:r>
            <w:r w:rsidR="128CA3BF" w:rsidRPr="18EBD30E">
              <w:rPr>
                <w:rFonts w:ascii="Times New Roman" w:eastAsia="Times New Roman" w:hAnsi="Times New Roman" w:cs="Times New Roman"/>
                <w:sz w:val="24"/>
                <w:szCs w:val="24"/>
                <w:lang w:val="en-US"/>
              </w:rPr>
              <w:t>un</w:t>
            </w:r>
            <w:r w:rsidR="62CAF5F6" w:rsidRPr="18EBD30E">
              <w:rPr>
                <w:rFonts w:ascii="Times New Roman" w:eastAsia="Times New Roman" w:hAnsi="Times New Roman" w:cs="Times New Roman"/>
                <w:sz w:val="24"/>
                <w:szCs w:val="24"/>
                <w:lang w:val="en-US"/>
              </w:rPr>
              <w:t xml:space="preserve">vaccinated dialysis patients (n=18) </w:t>
            </w:r>
            <w:r w:rsidR="5A08A698" w:rsidRPr="18EBD30E">
              <w:rPr>
                <w:rFonts w:ascii="Times New Roman" w:eastAsia="Times New Roman" w:hAnsi="Times New Roman" w:cs="Times New Roman"/>
                <w:sz w:val="24"/>
                <w:szCs w:val="24"/>
                <w:lang w:val="en-US"/>
              </w:rPr>
              <w:t xml:space="preserve">which </w:t>
            </w:r>
            <w:r w:rsidR="77D35EA8" w:rsidRPr="18EBD30E">
              <w:rPr>
                <w:rFonts w:ascii="Times New Roman" w:eastAsia="Times New Roman" w:hAnsi="Times New Roman" w:cs="Times New Roman"/>
                <w:sz w:val="24"/>
                <w:szCs w:val="24"/>
                <w:lang w:val="en-US"/>
              </w:rPr>
              <w:t xml:space="preserve">were </w:t>
            </w:r>
            <w:r w:rsidR="62CAF5F6" w:rsidRPr="18EBD30E">
              <w:rPr>
                <w:rFonts w:ascii="Times New Roman" w:eastAsia="Times New Roman" w:hAnsi="Times New Roman" w:cs="Times New Roman"/>
                <w:sz w:val="24"/>
                <w:szCs w:val="24"/>
                <w:lang w:val="en-US"/>
              </w:rPr>
              <w:t xml:space="preserve">compared with vaccinated non-dialysis patients (n=44) by using the </w:t>
            </w:r>
            <w:proofErr w:type="spellStart"/>
            <w:r w:rsidR="62CAF5F6" w:rsidRPr="18EBD30E">
              <w:rPr>
                <w:rFonts w:ascii="Times New Roman" w:eastAsia="Times New Roman" w:hAnsi="Times New Roman" w:cs="Times New Roman"/>
                <w:sz w:val="24"/>
                <w:szCs w:val="24"/>
                <w:lang w:val="en-US"/>
              </w:rPr>
              <w:t>SeraSpot</w:t>
            </w:r>
            <w:proofErr w:type="spellEnd"/>
            <w:r w:rsidR="62CAF5F6" w:rsidRPr="18EBD30E">
              <w:rPr>
                <w:rFonts w:ascii="Times New Roman" w:eastAsia="Times New Roman" w:hAnsi="Times New Roman" w:cs="Times New Roman"/>
                <w:sz w:val="24"/>
                <w:szCs w:val="24"/>
                <w:lang w:val="en-US"/>
              </w:rPr>
              <w:t xml:space="preserve"> anti-SARS-CoV-2 assay. One vaccinated dialysis patient was excluded as the internal assay control failed. SARS-CoV-2 RT-PCR-confirmed patients are shown in red. Horizontal bars depicted median</w:t>
            </w:r>
            <w:r w:rsidR="64B96271" w:rsidRPr="18EBD30E">
              <w:rPr>
                <w:rFonts w:ascii="Times New Roman" w:eastAsia="Times New Roman" w:hAnsi="Times New Roman" w:cs="Times New Roman"/>
                <w:sz w:val="24"/>
                <w:szCs w:val="24"/>
                <w:lang w:val="en-US"/>
              </w:rPr>
              <w:t>s</w:t>
            </w:r>
            <w:r w:rsidR="62CAF5F6" w:rsidRPr="18EBD30E">
              <w:rPr>
                <w:rFonts w:ascii="Times New Roman" w:eastAsia="Times New Roman" w:hAnsi="Times New Roman" w:cs="Times New Roman"/>
                <w:sz w:val="24"/>
                <w:szCs w:val="24"/>
                <w:lang w:val="en-US"/>
              </w:rPr>
              <w:t>. S/CO: signal-to-cutoff ratio</w:t>
            </w:r>
            <w:r w:rsidR="18E645F8" w:rsidRPr="18EBD30E">
              <w:rPr>
                <w:rFonts w:ascii="Times New Roman" w:eastAsia="Times New Roman" w:hAnsi="Times New Roman" w:cs="Times New Roman"/>
                <w:sz w:val="24"/>
                <w:szCs w:val="24"/>
                <w:lang w:val="en-US"/>
              </w:rPr>
              <w:t xml:space="preserve">. </w:t>
            </w:r>
            <w:r w:rsidR="18E645F8" w:rsidRPr="18EBD30E">
              <w:rPr>
                <w:rFonts w:ascii="Times New Roman" w:eastAsia="Times New Roman" w:hAnsi="Times New Roman" w:cs="Times New Roman"/>
                <w:lang w:val="en-US"/>
              </w:rPr>
              <w:t xml:space="preserve">&lt; 0.0001 ****, 0.0001 to 0.001 ***, 0.001 to 0.01 **, 0.01 to 0.05 *, ≥ 0.05, </w:t>
            </w:r>
            <w:r w:rsidR="23CC01C9" w:rsidRPr="18EBD30E">
              <w:rPr>
                <w:rFonts w:ascii="Times New Roman" w:eastAsia="Times New Roman" w:hAnsi="Times New Roman" w:cs="Times New Roman"/>
                <w:lang w:val="en-US"/>
              </w:rPr>
              <w:t>n</w:t>
            </w:r>
            <w:r w:rsidR="18E645F8" w:rsidRPr="18EBD30E">
              <w:rPr>
                <w:rFonts w:ascii="Times New Roman" w:eastAsia="Times New Roman" w:hAnsi="Times New Roman" w:cs="Times New Roman"/>
                <w:lang w:val="en-US"/>
              </w:rPr>
              <w:t>ot significant, ns.</w:t>
            </w:r>
          </w:p>
          <w:p w14:paraId="0ADE988D" w14:textId="5D7891C1" w:rsidR="201FD741" w:rsidRPr="00686F69" w:rsidRDefault="201FD741" w:rsidP="201FD741">
            <w:pPr>
              <w:spacing w:line="259" w:lineRule="auto"/>
              <w:rPr>
                <w:rFonts w:ascii="Times New Roman" w:eastAsia="Times New Roman" w:hAnsi="Times New Roman" w:cs="Times New Roman"/>
                <w:sz w:val="24"/>
                <w:szCs w:val="24"/>
                <w:lang w:val="en-US"/>
              </w:rPr>
            </w:pPr>
          </w:p>
        </w:tc>
      </w:tr>
      <w:tr w:rsidR="201FD741" w:rsidRPr="00924822" w14:paraId="707EC5C0" w14:textId="77777777" w:rsidTr="08C2A1AE">
        <w:tc>
          <w:tcPr>
            <w:tcW w:w="9029" w:type="dxa"/>
          </w:tcPr>
          <w:p w14:paraId="33B9A3ED" w14:textId="77777777" w:rsidR="00925762" w:rsidRPr="00686F69" w:rsidRDefault="00925762" w:rsidP="421E7854">
            <w:pPr>
              <w:spacing w:line="259" w:lineRule="auto"/>
              <w:rPr>
                <w:rFonts w:ascii="Times New Roman" w:eastAsia="Times New Roman" w:hAnsi="Times New Roman" w:cs="Times New Roman"/>
                <w:sz w:val="24"/>
                <w:szCs w:val="24"/>
                <w:lang w:val="en-US"/>
              </w:rPr>
            </w:pPr>
          </w:p>
          <w:p w14:paraId="2DFB48CD" w14:textId="46F65E29" w:rsidR="201FD741" w:rsidRPr="00686F69" w:rsidRDefault="201FD741" w:rsidP="421E7854">
            <w:pPr>
              <w:spacing w:line="259" w:lineRule="auto"/>
              <w:rPr>
                <w:rFonts w:ascii="Times New Roman" w:eastAsia="Times New Roman" w:hAnsi="Times New Roman" w:cs="Times New Roman"/>
                <w:sz w:val="24"/>
                <w:szCs w:val="24"/>
                <w:lang w:val="en-US"/>
              </w:rPr>
            </w:pPr>
          </w:p>
          <w:p w14:paraId="7B9E4CD0" w14:textId="7F6155A0" w:rsidR="201FD741" w:rsidRPr="00686F69" w:rsidRDefault="201FD741" w:rsidP="421E7854">
            <w:pPr>
              <w:spacing w:line="259" w:lineRule="auto"/>
              <w:rPr>
                <w:rFonts w:ascii="Times New Roman" w:eastAsia="Times New Roman" w:hAnsi="Times New Roman" w:cs="Times New Roman"/>
                <w:sz w:val="24"/>
                <w:szCs w:val="24"/>
                <w:lang w:val="en-US"/>
              </w:rPr>
            </w:pPr>
          </w:p>
        </w:tc>
      </w:tr>
      <w:tr w:rsidR="201FD741" w14:paraId="3A099FBB" w14:textId="77777777" w:rsidTr="08C2A1AE">
        <w:tc>
          <w:tcPr>
            <w:tcW w:w="9029" w:type="dxa"/>
          </w:tcPr>
          <w:p w14:paraId="25301F30" w14:textId="6AE32B89" w:rsidR="02B6CF37" w:rsidRDefault="5FBB9928" w:rsidP="27B1F7C0">
            <w:pPr>
              <w:spacing w:after="160" w:line="257" w:lineRule="auto"/>
              <w:jc w:val="both"/>
              <w:rPr>
                <w:rFonts w:ascii="Times New Roman" w:eastAsia="Times New Roman" w:hAnsi="Times New Roman" w:cs="Times New Roman"/>
                <w:b/>
                <w:bCs/>
                <w:color w:val="000000" w:themeColor="text1"/>
                <w:sz w:val="24"/>
                <w:szCs w:val="24"/>
                <w:lang w:val="en-US"/>
              </w:rPr>
            </w:pPr>
            <w:proofErr w:type="spellStart"/>
            <w:r w:rsidRPr="421E7854">
              <w:rPr>
                <w:rFonts w:ascii="Times New Roman" w:eastAsia="Times New Roman" w:hAnsi="Times New Roman" w:cs="Times New Roman"/>
                <w:b/>
                <w:bCs/>
                <w:color w:val="000000" w:themeColor="text1"/>
                <w:sz w:val="24"/>
                <w:szCs w:val="24"/>
                <w:lang w:val="en-US"/>
              </w:rPr>
              <w:t>e</w:t>
            </w:r>
            <w:r w:rsidR="17E4CC07" w:rsidRPr="421E7854">
              <w:rPr>
                <w:rFonts w:ascii="Times New Roman" w:eastAsia="Times New Roman" w:hAnsi="Times New Roman" w:cs="Times New Roman"/>
                <w:b/>
                <w:bCs/>
                <w:color w:val="000000" w:themeColor="text1"/>
                <w:sz w:val="24"/>
                <w:szCs w:val="24"/>
                <w:lang w:val="en-US"/>
              </w:rPr>
              <w:t>Figure</w:t>
            </w:r>
            <w:proofErr w:type="spellEnd"/>
            <w:r w:rsidR="17E4CC07" w:rsidRPr="421E7854">
              <w:rPr>
                <w:rFonts w:ascii="Times New Roman" w:eastAsia="Times New Roman" w:hAnsi="Times New Roman" w:cs="Times New Roman"/>
                <w:b/>
                <w:bCs/>
                <w:color w:val="000000" w:themeColor="text1"/>
                <w:sz w:val="24"/>
                <w:szCs w:val="24"/>
                <w:lang w:val="en-US"/>
              </w:rPr>
              <w:t xml:space="preserve"> </w:t>
            </w:r>
            <w:r w:rsidR="16B309CA" w:rsidRPr="421E7854">
              <w:rPr>
                <w:rFonts w:ascii="Times New Roman" w:eastAsia="Times New Roman" w:hAnsi="Times New Roman" w:cs="Times New Roman"/>
                <w:b/>
                <w:bCs/>
                <w:color w:val="000000" w:themeColor="text1"/>
                <w:sz w:val="24"/>
                <w:szCs w:val="24"/>
                <w:lang w:val="en-US"/>
              </w:rPr>
              <w:t>6</w:t>
            </w:r>
          </w:p>
        </w:tc>
      </w:tr>
      <w:tr w:rsidR="201FD741" w14:paraId="705B99C5" w14:textId="77777777" w:rsidTr="08C2A1AE">
        <w:tc>
          <w:tcPr>
            <w:tcW w:w="9029" w:type="dxa"/>
          </w:tcPr>
          <w:p w14:paraId="34AD90BF" w14:textId="3BB5101B" w:rsidR="79EC66F9" w:rsidRDefault="50698FD6" w:rsidP="03E1FEBC">
            <w:pPr>
              <w:spacing w:line="259" w:lineRule="auto"/>
            </w:pPr>
            <w:r>
              <w:rPr>
                <w:noProof/>
                <w:lang w:eastAsia="de-DE"/>
              </w:rPr>
              <w:drawing>
                <wp:inline distT="0" distB="0" distL="0" distR="0" wp14:anchorId="210FB3F9" wp14:editId="06F86C2D">
                  <wp:extent cx="4324350" cy="2466975"/>
                  <wp:effectExtent l="0" t="0" r="0" b="0"/>
                  <wp:docPr id="2101630528" name="Grafik 210163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24350" cy="2466975"/>
                          </a:xfrm>
                          <a:prstGeom prst="rect">
                            <a:avLst/>
                          </a:prstGeom>
                        </pic:spPr>
                      </pic:pic>
                    </a:graphicData>
                  </a:graphic>
                </wp:inline>
              </w:drawing>
            </w:r>
          </w:p>
          <w:p w14:paraId="3F140E25" w14:textId="7E93DC6C" w:rsidR="79EC66F9" w:rsidRDefault="79EC66F9" w:rsidP="27B1F7C0">
            <w:pPr>
              <w:spacing w:line="259" w:lineRule="auto"/>
              <w:rPr>
                <w:rFonts w:ascii="Times New Roman" w:eastAsia="Times New Roman" w:hAnsi="Times New Roman" w:cs="Times New Roman"/>
                <w:sz w:val="24"/>
                <w:szCs w:val="24"/>
              </w:rPr>
            </w:pPr>
          </w:p>
          <w:p w14:paraId="23531A80" w14:textId="425C050D" w:rsidR="79EC66F9" w:rsidRDefault="06BAF5A1" w:rsidP="421E7854">
            <w:pPr>
              <w:spacing w:line="259" w:lineRule="auto"/>
              <w:jc w:val="both"/>
              <w:rPr>
                <w:rFonts w:ascii="Times New Roman" w:eastAsia="Times New Roman" w:hAnsi="Times New Roman" w:cs="Times New Roman"/>
                <w:sz w:val="24"/>
                <w:szCs w:val="24"/>
              </w:rPr>
            </w:pPr>
            <w:proofErr w:type="spellStart"/>
            <w:r w:rsidRPr="421E7854">
              <w:rPr>
                <w:rFonts w:ascii="Times New Roman" w:eastAsia="Times New Roman" w:hAnsi="Times New Roman" w:cs="Times New Roman"/>
                <w:b/>
                <w:bCs/>
                <w:sz w:val="24"/>
                <w:szCs w:val="24"/>
                <w:lang w:val="en-US"/>
              </w:rPr>
              <w:t>eFigure</w:t>
            </w:r>
            <w:proofErr w:type="spellEnd"/>
            <w:r w:rsidRPr="421E7854">
              <w:rPr>
                <w:rFonts w:ascii="Times New Roman" w:eastAsia="Times New Roman" w:hAnsi="Times New Roman" w:cs="Times New Roman"/>
                <w:b/>
                <w:bCs/>
                <w:sz w:val="24"/>
                <w:szCs w:val="24"/>
                <w:lang w:val="en-US"/>
              </w:rPr>
              <w:t xml:space="preserve"> 6: IFN-</w:t>
            </w:r>
            <w:r w:rsidRPr="421E7854">
              <w:rPr>
                <w:rFonts w:ascii="Times New Roman" w:eastAsia="Times New Roman" w:hAnsi="Times New Roman" w:cs="Times New Roman"/>
                <w:b/>
                <w:bCs/>
                <w:sz w:val="24"/>
                <w:szCs w:val="24"/>
              </w:rPr>
              <w:t>γ</w:t>
            </w:r>
            <w:r w:rsidRPr="421E7854">
              <w:rPr>
                <w:rFonts w:ascii="Times New Roman" w:eastAsia="Times New Roman" w:hAnsi="Times New Roman" w:cs="Times New Roman"/>
                <w:b/>
                <w:bCs/>
                <w:sz w:val="24"/>
                <w:szCs w:val="24"/>
                <w:lang w:val="en-US"/>
              </w:rPr>
              <w:t xml:space="preserve"> concentration after mitogen stimulation. </w:t>
            </w:r>
            <w:r w:rsidRPr="421E7854">
              <w:rPr>
                <w:rFonts w:ascii="Times New Roman" w:eastAsia="Times New Roman" w:hAnsi="Times New Roman" w:cs="Times New Roman"/>
                <w:sz w:val="24"/>
                <w:szCs w:val="24"/>
                <w:lang w:val="en-US"/>
              </w:rPr>
              <w:t>Whole blood from vaccinated dialysis patients (n=33), unvaccinated dialysis patients (n=18) and non-dialysis patients (n=30) was stimulated ex vivo for 24 h with mitogen and IFN-</w:t>
            </w:r>
            <w:r w:rsidRPr="421E7854">
              <w:rPr>
                <w:rFonts w:ascii="Times New Roman" w:eastAsia="Times New Roman" w:hAnsi="Times New Roman" w:cs="Times New Roman"/>
                <w:sz w:val="24"/>
                <w:szCs w:val="24"/>
              </w:rPr>
              <w:t>γ</w:t>
            </w:r>
            <w:r w:rsidRPr="421E7854">
              <w:rPr>
                <w:rFonts w:ascii="Times New Roman" w:eastAsia="Times New Roman" w:hAnsi="Times New Roman" w:cs="Times New Roman"/>
                <w:sz w:val="24"/>
                <w:szCs w:val="24"/>
                <w:lang w:val="en-US"/>
              </w:rPr>
              <w:t xml:space="preserve"> concentration in the supernatant was determined by an interferon-</w:t>
            </w:r>
            <w:r w:rsidRPr="421E7854">
              <w:rPr>
                <w:rFonts w:ascii="Times New Roman" w:eastAsia="Times New Roman" w:hAnsi="Times New Roman" w:cs="Times New Roman"/>
                <w:sz w:val="24"/>
                <w:szCs w:val="24"/>
              </w:rPr>
              <w:t>γ</w:t>
            </w:r>
            <w:r w:rsidRPr="421E7854">
              <w:rPr>
                <w:rFonts w:ascii="Times New Roman" w:eastAsia="Times New Roman" w:hAnsi="Times New Roman" w:cs="Times New Roman"/>
                <w:sz w:val="24"/>
                <w:szCs w:val="24"/>
                <w:lang w:val="en-US"/>
              </w:rPr>
              <w:t xml:space="preserve"> release assay (IGRA). </w:t>
            </w:r>
            <w:r w:rsidRPr="421E7854">
              <w:rPr>
                <w:rFonts w:ascii="Times New Roman" w:eastAsia="Times New Roman" w:hAnsi="Times New Roman" w:cs="Times New Roman"/>
                <w:sz w:val="24"/>
                <w:szCs w:val="24"/>
              </w:rPr>
              <w:t xml:space="preserve">Horizontal </w:t>
            </w:r>
            <w:proofErr w:type="spellStart"/>
            <w:r w:rsidRPr="421E7854">
              <w:rPr>
                <w:rFonts w:ascii="Times New Roman" w:eastAsia="Times New Roman" w:hAnsi="Times New Roman" w:cs="Times New Roman"/>
                <w:sz w:val="24"/>
                <w:szCs w:val="24"/>
              </w:rPr>
              <w:t>bars</w:t>
            </w:r>
            <w:proofErr w:type="spellEnd"/>
            <w:r w:rsidRPr="421E7854">
              <w:rPr>
                <w:rFonts w:ascii="Times New Roman" w:eastAsia="Times New Roman" w:hAnsi="Times New Roman" w:cs="Times New Roman"/>
                <w:sz w:val="24"/>
                <w:szCs w:val="24"/>
              </w:rPr>
              <w:t xml:space="preserve"> </w:t>
            </w:r>
            <w:proofErr w:type="spellStart"/>
            <w:r w:rsidRPr="421E7854">
              <w:rPr>
                <w:rFonts w:ascii="Times New Roman" w:eastAsia="Times New Roman" w:hAnsi="Times New Roman" w:cs="Times New Roman"/>
                <w:sz w:val="24"/>
                <w:szCs w:val="24"/>
              </w:rPr>
              <w:t>depict</w:t>
            </w:r>
            <w:proofErr w:type="spellEnd"/>
            <w:r w:rsidRPr="421E7854">
              <w:rPr>
                <w:rFonts w:ascii="Times New Roman" w:eastAsia="Times New Roman" w:hAnsi="Times New Roman" w:cs="Times New Roman"/>
                <w:sz w:val="24"/>
                <w:szCs w:val="24"/>
              </w:rPr>
              <w:t xml:space="preserve"> </w:t>
            </w:r>
            <w:proofErr w:type="spellStart"/>
            <w:r w:rsidRPr="421E7854">
              <w:rPr>
                <w:rFonts w:ascii="Times New Roman" w:eastAsia="Times New Roman" w:hAnsi="Times New Roman" w:cs="Times New Roman"/>
                <w:sz w:val="24"/>
                <w:szCs w:val="24"/>
              </w:rPr>
              <w:t>the</w:t>
            </w:r>
            <w:proofErr w:type="spellEnd"/>
            <w:r w:rsidRPr="421E7854">
              <w:rPr>
                <w:rFonts w:ascii="Times New Roman" w:eastAsia="Times New Roman" w:hAnsi="Times New Roman" w:cs="Times New Roman"/>
                <w:sz w:val="24"/>
                <w:szCs w:val="24"/>
              </w:rPr>
              <w:t xml:space="preserve"> median.</w:t>
            </w:r>
          </w:p>
          <w:p w14:paraId="17F821DF" w14:textId="15C7B766" w:rsidR="79EC66F9" w:rsidRDefault="79EC66F9" w:rsidP="421E7854">
            <w:pPr>
              <w:spacing w:line="259" w:lineRule="auto"/>
              <w:rPr>
                <w:rFonts w:ascii="Times New Roman" w:eastAsia="Times New Roman" w:hAnsi="Times New Roman" w:cs="Times New Roman"/>
                <w:sz w:val="24"/>
                <w:szCs w:val="24"/>
              </w:rPr>
            </w:pPr>
          </w:p>
        </w:tc>
      </w:tr>
    </w:tbl>
    <w:p w14:paraId="4DA635CA" w14:textId="77777777" w:rsidR="00BB135F" w:rsidRDefault="00BB135F"/>
    <w:sectPr w:rsidR="00BB13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A836E" w14:textId="77777777" w:rsidR="002D0DCA" w:rsidRDefault="002D0DCA">
      <w:pPr>
        <w:spacing w:after="0" w:line="240" w:lineRule="auto"/>
      </w:pPr>
      <w:r>
        <w:separator/>
      </w:r>
    </w:p>
  </w:endnote>
  <w:endnote w:type="continuationSeparator" w:id="0">
    <w:p w14:paraId="0107F21F" w14:textId="77777777" w:rsidR="002D0DCA" w:rsidRDefault="002D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5201" w14:textId="77777777" w:rsidR="002137DF" w:rsidRDefault="002137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3342"/>
      <w:docPartObj>
        <w:docPartGallery w:val="Page Numbers (Bottom of Page)"/>
        <w:docPartUnique/>
      </w:docPartObj>
    </w:sdtPr>
    <w:sdtContent>
      <w:bookmarkStart w:id="0" w:name="_GoBack" w:displacedByCustomXml="prev"/>
      <w:bookmarkEnd w:id="0" w:displacedByCustomXml="prev"/>
      <w:p w14:paraId="5920E236" w14:textId="0D4B3339" w:rsidR="002137DF" w:rsidRDefault="002137DF">
        <w:pPr>
          <w:pStyle w:val="Fuzeile"/>
          <w:jc w:val="center"/>
        </w:pPr>
        <w:r>
          <w:fldChar w:fldCharType="begin"/>
        </w:r>
        <w:r>
          <w:instrText>PAGE   \* MERGEFORMAT</w:instrText>
        </w:r>
        <w:r>
          <w:fldChar w:fldCharType="separate"/>
        </w:r>
        <w:r>
          <w:rPr>
            <w:noProof/>
          </w:rPr>
          <w:t>1</w:t>
        </w:r>
        <w:r>
          <w:fldChar w:fldCharType="end"/>
        </w:r>
      </w:p>
    </w:sdtContent>
  </w:sdt>
  <w:p w14:paraId="1607B81D" w14:textId="6C72E6A1" w:rsidR="201FD741" w:rsidRDefault="201FD741" w:rsidP="201FD7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D6C3" w14:textId="77777777" w:rsidR="002137DF" w:rsidRDefault="002137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C1B7" w14:textId="77777777" w:rsidR="002D0DCA" w:rsidRDefault="002D0DCA">
      <w:pPr>
        <w:spacing w:after="0" w:line="240" w:lineRule="auto"/>
      </w:pPr>
      <w:r>
        <w:separator/>
      </w:r>
    </w:p>
  </w:footnote>
  <w:footnote w:type="continuationSeparator" w:id="0">
    <w:p w14:paraId="21B736AD" w14:textId="77777777" w:rsidR="002D0DCA" w:rsidRDefault="002D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A8A2" w14:textId="77777777" w:rsidR="002137DF" w:rsidRDefault="002137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4356" w14:textId="74352A91" w:rsidR="201FD741" w:rsidRDefault="201FD741" w:rsidP="201FD7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24F6" w14:textId="77777777" w:rsidR="002137DF" w:rsidRDefault="002137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A0510"/>
    <w:multiLevelType w:val="hybridMultilevel"/>
    <w:tmpl w:val="EDF2DF42"/>
    <w:lvl w:ilvl="0" w:tplc="655CE066">
      <w:numFmt w:val="decimal"/>
      <w:lvlText w:val="%1."/>
      <w:lvlJc w:val="left"/>
      <w:pPr>
        <w:ind w:left="720" w:hanging="360"/>
      </w:pPr>
    </w:lvl>
    <w:lvl w:ilvl="1" w:tplc="35A6924E">
      <w:start w:val="1"/>
      <w:numFmt w:val="lowerLetter"/>
      <w:lvlText w:val="%2."/>
      <w:lvlJc w:val="left"/>
      <w:pPr>
        <w:ind w:left="1440" w:hanging="360"/>
      </w:pPr>
    </w:lvl>
    <w:lvl w:ilvl="2" w:tplc="5D526668">
      <w:start w:val="1"/>
      <w:numFmt w:val="lowerRoman"/>
      <w:lvlText w:val="%3."/>
      <w:lvlJc w:val="right"/>
      <w:pPr>
        <w:ind w:left="2160" w:hanging="180"/>
      </w:pPr>
    </w:lvl>
    <w:lvl w:ilvl="3" w:tplc="1D2C806C">
      <w:start w:val="1"/>
      <w:numFmt w:val="decimal"/>
      <w:lvlText w:val="%4."/>
      <w:lvlJc w:val="left"/>
      <w:pPr>
        <w:ind w:left="2880" w:hanging="360"/>
      </w:pPr>
    </w:lvl>
    <w:lvl w:ilvl="4" w:tplc="10526EEE">
      <w:start w:val="1"/>
      <w:numFmt w:val="lowerLetter"/>
      <w:lvlText w:val="%5."/>
      <w:lvlJc w:val="left"/>
      <w:pPr>
        <w:ind w:left="3600" w:hanging="360"/>
      </w:pPr>
    </w:lvl>
    <w:lvl w:ilvl="5" w:tplc="2BF850AE">
      <w:start w:val="1"/>
      <w:numFmt w:val="lowerRoman"/>
      <w:lvlText w:val="%6."/>
      <w:lvlJc w:val="right"/>
      <w:pPr>
        <w:ind w:left="4320" w:hanging="180"/>
      </w:pPr>
    </w:lvl>
    <w:lvl w:ilvl="6" w:tplc="8558031C">
      <w:start w:val="1"/>
      <w:numFmt w:val="decimal"/>
      <w:lvlText w:val="%7."/>
      <w:lvlJc w:val="left"/>
      <w:pPr>
        <w:ind w:left="5040" w:hanging="360"/>
      </w:pPr>
    </w:lvl>
    <w:lvl w:ilvl="7" w:tplc="97A400EA">
      <w:start w:val="1"/>
      <w:numFmt w:val="lowerLetter"/>
      <w:lvlText w:val="%8."/>
      <w:lvlJc w:val="left"/>
      <w:pPr>
        <w:ind w:left="5760" w:hanging="360"/>
      </w:pPr>
    </w:lvl>
    <w:lvl w:ilvl="8" w:tplc="49B0415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C0"/>
    <w:rsid w:val="000013E4"/>
    <w:rsid w:val="00013696"/>
    <w:rsid w:val="0005142B"/>
    <w:rsid w:val="000B38F3"/>
    <w:rsid w:val="00186DA0"/>
    <w:rsid w:val="001C24AE"/>
    <w:rsid w:val="001E030B"/>
    <w:rsid w:val="00210857"/>
    <w:rsid w:val="002137DF"/>
    <w:rsid w:val="0025753A"/>
    <w:rsid w:val="0026C4A7"/>
    <w:rsid w:val="002D0DCA"/>
    <w:rsid w:val="002D49D7"/>
    <w:rsid w:val="002E759B"/>
    <w:rsid w:val="0032098B"/>
    <w:rsid w:val="003868C3"/>
    <w:rsid w:val="003A2D4B"/>
    <w:rsid w:val="003A48E9"/>
    <w:rsid w:val="003E7453"/>
    <w:rsid w:val="003F5A63"/>
    <w:rsid w:val="00423B5E"/>
    <w:rsid w:val="004420F1"/>
    <w:rsid w:val="004B9273"/>
    <w:rsid w:val="004C2EC0"/>
    <w:rsid w:val="00534C4C"/>
    <w:rsid w:val="005749CE"/>
    <w:rsid w:val="00581C53"/>
    <w:rsid w:val="0063693C"/>
    <w:rsid w:val="00660123"/>
    <w:rsid w:val="006769A3"/>
    <w:rsid w:val="00686F69"/>
    <w:rsid w:val="006F4282"/>
    <w:rsid w:val="007149A7"/>
    <w:rsid w:val="007235E8"/>
    <w:rsid w:val="0076327B"/>
    <w:rsid w:val="007C6C6E"/>
    <w:rsid w:val="00803133"/>
    <w:rsid w:val="008372B2"/>
    <w:rsid w:val="00863B73"/>
    <w:rsid w:val="0089008B"/>
    <w:rsid w:val="008B4D66"/>
    <w:rsid w:val="009203FF"/>
    <w:rsid w:val="00924822"/>
    <w:rsid w:val="00925762"/>
    <w:rsid w:val="00931959"/>
    <w:rsid w:val="00953384"/>
    <w:rsid w:val="00956A2B"/>
    <w:rsid w:val="0095C25E"/>
    <w:rsid w:val="0096D963"/>
    <w:rsid w:val="00994EA9"/>
    <w:rsid w:val="009F6B95"/>
    <w:rsid w:val="00A23138"/>
    <w:rsid w:val="00A32267"/>
    <w:rsid w:val="00A348E4"/>
    <w:rsid w:val="00AE564E"/>
    <w:rsid w:val="00B11442"/>
    <w:rsid w:val="00B50DD8"/>
    <w:rsid w:val="00B55970"/>
    <w:rsid w:val="00B6965F"/>
    <w:rsid w:val="00B73676"/>
    <w:rsid w:val="00B745C0"/>
    <w:rsid w:val="00B808C7"/>
    <w:rsid w:val="00BB135F"/>
    <w:rsid w:val="00BB6B9E"/>
    <w:rsid w:val="00CC3E66"/>
    <w:rsid w:val="00D04583"/>
    <w:rsid w:val="00D27DD8"/>
    <w:rsid w:val="00D7094C"/>
    <w:rsid w:val="00D7536A"/>
    <w:rsid w:val="00DB31D5"/>
    <w:rsid w:val="00DD0388"/>
    <w:rsid w:val="00DD7A7D"/>
    <w:rsid w:val="00E4470B"/>
    <w:rsid w:val="00E479AD"/>
    <w:rsid w:val="00EC2D5C"/>
    <w:rsid w:val="00EF5291"/>
    <w:rsid w:val="00F04987"/>
    <w:rsid w:val="00F357B9"/>
    <w:rsid w:val="00F51AEA"/>
    <w:rsid w:val="00F7467D"/>
    <w:rsid w:val="00F97949"/>
    <w:rsid w:val="00F97AA8"/>
    <w:rsid w:val="010D736A"/>
    <w:rsid w:val="0130B804"/>
    <w:rsid w:val="0134E7EF"/>
    <w:rsid w:val="01455926"/>
    <w:rsid w:val="014B6D91"/>
    <w:rsid w:val="01513999"/>
    <w:rsid w:val="015950E7"/>
    <w:rsid w:val="0165F470"/>
    <w:rsid w:val="016BAA5D"/>
    <w:rsid w:val="01772FC4"/>
    <w:rsid w:val="01797873"/>
    <w:rsid w:val="01A2EDD6"/>
    <w:rsid w:val="01B5F22F"/>
    <w:rsid w:val="01C961D3"/>
    <w:rsid w:val="01CACDA8"/>
    <w:rsid w:val="01D6CF36"/>
    <w:rsid w:val="01E88621"/>
    <w:rsid w:val="01E9E4DD"/>
    <w:rsid w:val="0205870A"/>
    <w:rsid w:val="022226C5"/>
    <w:rsid w:val="024E1C36"/>
    <w:rsid w:val="026C4BE2"/>
    <w:rsid w:val="02791784"/>
    <w:rsid w:val="027EDE75"/>
    <w:rsid w:val="0283A412"/>
    <w:rsid w:val="0284D1EC"/>
    <w:rsid w:val="0287DBAB"/>
    <w:rsid w:val="028EC0D0"/>
    <w:rsid w:val="02905480"/>
    <w:rsid w:val="029ED43D"/>
    <w:rsid w:val="02B5B350"/>
    <w:rsid w:val="02B6CF37"/>
    <w:rsid w:val="02B9FD8B"/>
    <w:rsid w:val="02CF9968"/>
    <w:rsid w:val="02D6A3F0"/>
    <w:rsid w:val="02E5F520"/>
    <w:rsid w:val="02EBC674"/>
    <w:rsid w:val="02FA9A33"/>
    <w:rsid w:val="0314227E"/>
    <w:rsid w:val="033B97FF"/>
    <w:rsid w:val="034B21FA"/>
    <w:rsid w:val="0352CED7"/>
    <w:rsid w:val="03630375"/>
    <w:rsid w:val="03797121"/>
    <w:rsid w:val="037F8B69"/>
    <w:rsid w:val="0381B5E1"/>
    <w:rsid w:val="03853B6B"/>
    <w:rsid w:val="0392D567"/>
    <w:rsid w:val="0396D43F"/>
    <w:rsid w:val="039D7008"/>
    <w:rsid w:val="03A0F5A8"/>
    <w:rsid w:val="03ADC05E"/>
    <w:rsid w:val="03B8BB7B"/>
    <w:rsid w:val="03C44CE2"/>
    <w:rsid w:val="03C9A56E"/>
    <w:rsid w:val="03E1FEBC"/>
    <w:rsid w:val="03F2B7BD"/>
    <w:rsid w:val="03F54BC1"/>
    <w:rsid w:val="04192F10"/>
    <w:rsid w:val="041D8CAD"/>
    <w:rsid w:val="0441437B"/>
    <w:rsid w:val="044C5EF3"/>
    <w:rsid w:val="046F415C"/>
    <w:rsid w:val="04859FCA"/>
    <w:rsid w:val="04922AC3"/>
    <w:rsid w:val="0492BCB1"/>
    <w:rsid w:val="04A48FDB"/>
    <w:rsid w:val="04B0A7C8"/>
    <w:rsid w:val="04B5570A"/>
    <w:rsid w:val="04C2C952"/>
    <w:rsid w:val="05484E75"/>
    <w:rsid w:val="05658ACE"/>
    <w:rsid w:val="0578A0B6"/>
    <w:rsid w:val="05812CEB"/>
    <w:rsid w:val="0588DDBB"/>
    <w:rsid w:val="059B2AF5"/>
    <w:rsid w:val="05A45FB2"/>
    <w:rsid w:val="05A50380"/>
    <w:rsid w:val="05A95124"/>
    <w:rsid w:val="05AC7672"/>
    <w:rsid w:val="05B5D62D"/>
    <w:rsid w:val="05B78F23"/>
    <w:rsid w:val="05B820C6"/>
    <w:rsid w:val="05BC72DB"/>
    <w:rsid w:val="05C16195"/>
    <w:rsid w:val="05C2BADC"/>
    <w:rsid w:val="05D4B693"/>
    <w:rsid w:val="05D8A4F4"/>
    <w:rsid w:val="05DD7B01"/>
    <w:rsid w:val="05E50A02"/>
    <w:rsid w:val="05F2ADC0"/>
    <w:rsid w:val="05F641CD"/>
    <w:rsid w:val="0606AA4F"/>
    <w:rsid w:val="062446A2"/>
    <w:rsid w:val="064CC620"/>
    <w:rsid w:val="064E5911"/>
    <w:rsid w:val="0655BCE1"/>
    <w:rsid w:val="065F15E1"/>
    <w:rsid w:val="0664B0CF"/>
    <w:rsid w:val="066FA547"/>
    <w:rsid w:val="06874044"/>
    <w:rsid w:val="068849F6"/>
    <w:rsid w:val="0694CC4D"/>
    <w:rsid w:val="0699276E"/>
    <w:rsid w:val="06BAF5A1"/>
    <w:rsid w:val="06C94C47"/>
    <w:rsid w:val="06E16020"/>
    <w:rsid w:val="06F61F39"/>
    <w:rsid w:val="07014191"/>
    <w:rsid w:val="07288322"/>
    <w:rsid w:val="072A7B8A"/>
    <w:rsid w:val="07360714"/>
    <w:rsid w:val="0736FB56"/>
    <w:rsid w:val="07470E69"/>
    <w:rsid w:val="07532EED"/>
    <w:rsid w:val="075A65CE"/>
    <w:rsid w:val="075B4CCE"/>
    <w:rsid w:val="075FC586"/>
    <w:rsid w:val="07747555"/>
    <w:rsid w:val="07776E87"/>
    <w:rsid w:val="07803B3C"/>
    <w:rsid w:val="079020F9"/>
    <w:rsid w:val="079CD8B4"/>
    <w:rsid w:val="07B11E34"/>
    <w:rsid w:val="07BA2B02"/>
    <w:rsid w:val="07C94B3E"/>
    <w:rsid w:val="07FAB116"/>
    <w:rsid w:val="0806FEE8"/>
    <w:rsid w:val="080DA21B"/>
    <w:rsid w:val="0812B75D"/>
    <w:rsid w:val="08194609"/>
    <w:rsid w:val="0859A02B"/>
    <w:rsid w:val="085A6D96"/>
    <w:rsid w:val="085CA0C5"/>
    <w:rsid w:val="086A12B2"/>
    <w:rsid w:val="08795D93"/>
    <w:rsid w:val="0895BBFA"/>
    <w:rsid w:val="08C2A1AE"/>
    <w:rsid w:val="08C6F76A"/>
    <w:rsid w:val="08DB9817"/>
    <w:rsid w:val="08EFBA86"/>
    <w:rsid w:val="08FADD24"/>
    <w:rsid w:val="08FB7B5C"/>
    <w:rsid w:val="0902B2BA"/>
    <w:rsid w:val="090B4DFB"/>
    <w:rsid w:val="093DA8E8"/>
    <w:rsid w:val="094006DB"/>
    <w:rsid w:val="0943956E"/>
    <w:rsid w:val="094F3D64"/>
    <w:rsid w:val="0950B1A1"/>
    <w:rsid w:val="095DDEA3"/>
    <w:rsid w:val="096110BD"/>
    <w:rsid w:val="0969DBB7"/>
    <w:rsid w:val="097367B9"/>
    <w:rsid w:val="098D4B82"/>
    <w:rsid w:val="099024A0"/>
    <w:rsid w:val="099589AF"/>
    <w:rsid w:val="099795BD"/>
    <w:rsid w:val="099819A7"/>
    <w:rsid w:val="09A0F618"/>
    <w:rsid w:val="09ED4FDE"/>
    <w:rsid w:val="09FAE575"/>
    <w:rsid w:val="09FFF06F"/>
    <w:rsid w:val="0A0D8EC5"/>
    <w:rsid w:val="0A16563A"/>
    <w:rsid w:val="0A28CD15"/>
    <w:rsid w:val="0A4903CF"/>
    <w:rsid w:val="0A4C2A01"/>
    <w:rsid w:val="0A4C8410"/>
    <w:rsid w:val="0A505626"/>
    <w:rsid w:val="0A510322"/>
    <w:rsid w:val="0A56753B"/>
    <w:rsid w:val="0A5A461D"/>
    <w:rsid w:val="0A69B1EF"/>
    <w:rsid w:val="0A72698C"/>
    <w:rsid w:val="0A85750C"/>
    <w:rsid w:val="0A8B3CB7"/>
    <w:rsid w:val="0A969FC2"/>
    <w:rsid w:val="0A9EAEE4"/>
    <w:rsid w:val="0AD48FFE"/>
    <w:rsid w:val="0AD5D7C0"/>
    <w:rsid w:val="0ADD28F8"/>
    <w:rsid w:val="0AE3A4B6"/>
    <w:rsid w:val="0AE42DF5"/>
    <w:rsid w:val="0B032EED"/>
    <w:rsid w:val="0B107E31"/>
    <w:rsid w:val="0B1ED475"/>
    <w:rsid w:val="0B2DD9A5"/>
    <w:rsid w:val="0B43BB45"/>
    <w:rsid w:val="0B470773"/>
    <w:rsid w:val="0B5A6CD7"/>
    <w:rsid w:val="0B729DC3"/>
    <w:rsid w:val="0B782668"/>
    <w:rsid w:val="0B8E0F2F"/>
    <w:rsid w:val="0B940EBC"/>
    <w:rsid w:val="0B94C73D"/>
    <w:rsid w:val="0B96A3D1"/>
    <w:rsid w:val="0BAFDE9F"/>
    <w:rsid w:val="0BB3F513"/>
    <w:rsid w:val="0BE9095A"/>
    <w:rsid w:val="0C072208"/>
    <w:rsid w:val="0C0AA9E2"/>
    <w:rsid w:val="0C1BE92B"/>
    <w:rsid w:val="0C1F7520"/>
    <w:rsid w:val="0C208CF5"/>
    <w:rsid w:val="0C29C235"/>
    <w:rsid w:val="0C861B6C"/>
    <w:rsid w:val="0C92DAD0"/>
    <w:rsid w:val="0C975532"/>
    <w:rsid w:val="0CC8F2F6"/>
    <w:rsid w:val="0CD82256"/>
    <w:rsid w:val="0CE417A0"/>
    <w:rsid w:val="0CEB90D2"/>
    <w:rsid w:val="0D201D6B"/>
    <w:rsid w:val="0D388DCB"/>
    <w:rsid w:val="0D6BF4B9"/>
    <w:rsid w:val="0D711171"/>
    <w:rsid w:val="0D72A229"/>
    <w:rsid w:val="0D7A2023"/>
    <w:rsid w:val="0D80D4CE"/>
    <w:rsid w:val="0D8C0D5D"/>
    <w:rsid w:val="0D953F6C"/>
    <w:rsid w:val="0DA33E53"/>
    <w:rsid w:val="0DC3293F"/>
    <w:rsid w:val="0DC8EB24"/>
    <w:rsid w:val="0DCA8E7C"/>
    <w:rsid w:val="0DD2A5FF"/>
    <w:rsid w:val="0DE47B9D"/>
    <w:rsid w:val="0DF2A817"/>
    <w:rsid w:val="0DF82B45"/>
    <w:rsid w:val="0DFB750D"/>
    <w:rsid w:val="0DFFBE5E"/>
    <w:rsid w:val="0E1A0DD1"/>
    <w:rsid w:val="0E31F72F"/>
    <w:rsid w:val="0E7C04B3"/>
    <w:rsid w:val="0E86E7C0"/>
    <w:rsid w:val="0E960C0A"/>
    <w:rsid w:val="0E9EC602"/>
    <w:rsid w:val="0EF8A65E"/>
    <w:rsid w:val="0F0254CE"/>
    <w:rsid w:val="0F15F084"/>
    <w:rsid w:val="0F1F7DA1"/>
    <w:rsid w:val="0F24622F"/>
    <w:rsid w:val="0F2830C8"/>
    <w:rsid w:val="0F405BBD"/>
    <w:rsid w:val="0F4EC5BE"/>
    <w:rsid w:val="0F525457"/>
    <w:rsid w:val="0F5DEFFB"/>
    <w:rsid w:val="0F72F143"/>
    <w:rsid w:val="0F7BEF56"/>
    <w:rsid w:val="0F837C8B"/>
    <w:rsid w:val="0F845920"/>
    <w:rsid w:val="0F9B8EBF"/>
    <w:rsid w:val="0F9D817D"/>
    <w:rsid w:val="0FA1A3A8"/>
    <w:rsid w:val="0FCDE61E"/>
    <w:rsid w:val="0FE443B8"/>
    <w:rsid w:val="0FF4BF23"/>
    <w:rsid w:val="0FF5D5A3"/>
    <w:rsid w:val="0FF659B3"/>
    <w:rsid w:val="0FFA930C"/>
    <w:rsid w:val="101AFDBA"/>
    <w:rsid w:val="1022318B"/>
    <w:rsid w:val="1044AD9B"/>
    <w:rsid w:val="104C90AD"/>
    <w:rsid w:val="1067D94E"/>
    <w:rsid w:val="106C6DA2"/>
    <w:rsid w:val="10731A12"/>
    <w:rsid w:val="1076DA43"/>
    <w:rsid w:val="1083B6CF"/>
    <w:rsid w:val="10862BD3"/>
    <w:rsid w:val="109DE311"/>
    <w:rsid w:val="10A74B1F"/>
    <w:rsid w:val="10ADA820"/>
    <w:rsid w:val="10B79986"/>
    <w:rsid w:val="10C40129"/>
    <w:rsid w:val="10CC4254"/>
    <w:rsid w:val="10CE02E1"/>
    <w:rsid w:val="10D0436E"/>
    <w:rsid w:val="10D4A02B"/>
    <w:rsid w:val="10E3138F"/>
    <w:rsid w:val="11045EE8"/>
    <w:rsid w:val="11055C81"/>
    <w:rsid w:val="11253D01"/>
    <w:rsid w:val="117CDB22"/>
    <w:rsid w:val="118CF917"/>
    <w:rsid w:val="1196B6A2"/>
    <w:rsid w:val="1199E715"/>
    <w:rsid w:val="11A8137F"/>
    <w:rsid w:val="11B951B3"/>
    <w:rsid w:val="11C46128"/>
    <w:rsid w:val="11CA7D52"/>
    <w:rsid w:val="11D15DFD"/>
    <w:rsid w:val="11F77A87"/>
    <w:rsid w:val="11FA76BC"/>
    <w:rsid w:val="12167C2A"/>
    <w:rsid w:val="1221AC5F"/>
    <w:rsid w:val="1242B1D3"/>
    <w:rsid w:val="125C47FA"/>
    <w:rsid w:val="126BDC36"/>
    <w:rsid w:val="1279EB66"/>
    <w:rsid w:val="12855088"/>
    <w:rsid w:val="128CA3BF"/>
    <w:rsid w:val="129F1FE8"/>
    <w:rsid w:val="12A1D6C7"/>
    <w:rsid w:val="12AA467E"/>
    <w:rsid w:val="12AEC781"/>
    <w:rsid w:val="12CB4092"/>
    <w:rsid w:val="12E19A95"/>
    <w:rsid w:val="12EECD12"/>
    <w:rsid w:val="12F52661"/>
    <w:rsid w:val="12F71BC9"/>
    <w:rsid w:val="12FB84C0"/>
    <w:rsid w:val="13229203"/>
    <w:rsid w:val="13323D1E"/>
    <w:rsid w:val="1334655E"/>
    <w:rsid w:val="1337FC87"/>
    <w:rsid w:val="1349FA6A"/>
    <w:rsid w:val="13508A49"/>
    <w:rsid w:val="137CB389"/>
    <w:rsid w:val="138BE566"/>
    <w:rsid w:val="13A3293A"/>
    <w:rsid w:val="13A38363"/>
    <w:rsid w:val="13ADD7EF"/>
    <w:rsid w:val="13B5BFA7"/>
    <w:rsid w:val="13C04400"/>
    <w:rsid w:val="13C320C8"/>
    <w:rsid w:val="13DAD78D"/>
    <w:rsid w:val="13DCB0E0"/>
    <w:rsid w:val="13E1805E"/>
    <w:rsid w:val="13EB1C25"/>
    <w:rsid w:val="13FBA1EB"/>
    <w:rsid w:val="13FD3AEE"/>
    <w:rsid w:val="13FDF0B3"/>
    <w:rsid w:val="1403E316"/>
    <w:rsid w:val="1404C4D4"/>
    <w:rsid w:val="140B46F4"/>
    <w:rsid w:val="1415BBC7"/>
    <w:rsid w:val="142EE424"/>
    <w:rsid w:val="14350955"/>
    <w:rsid w:val="14452F0B"/>
    <w:rsid w:val="147247CE"/>
    <w:rsid w:val="1472B944"/>
    <w:rsid w:val="14743831"/>
    <w:rsid w:val="147622FD"/>
    <w:rsid w:val="147A90D7"/>
    <w:rsid w:val="14ACDA77"/>
    <w:rsid w:val="14C18EB5"/>
    <w:rsid w:val="14D0B50F"/>
    <w:rsid w:val="14DC5058"/>
    <w:rsid w:val="14E9105B"/>
    <w:rsid w:val="14F81B5D"/>
    <w:rsid w:val="151AC4D9"/>
    <w:rsid w:val="153DF9CE"/>
    <w:rsid w:val="1559B560"/>
    <w:rsid w:val="155F9F12"/>
    <w:rsid w:val="157180F5"/>
    <w:rsid w:val="1599D851"/>
    <w:rsid w:val="15A156E2"/>
    <w:rsid w:val="15D39297"/>
    <w:rsid w:val="15D7B0BB"/>
    <w:rsid w:val="160974BF"/>
    <w:rsid w:val="160ADE1B"/>
    <w:rsid w:val="161B7B42"/>
    <w:rsid w:val="1632CB95"/>
    <w:rsid w:val="163ED79C"/>
    <w:rsid w:val="165D5F16"/>
    <w:rsid w:val="1673A5E5"/>
    <w:rsid w:val="167AD24D"/>
    <w:rsid w:val="16859B55"/>
    <w:rsid w:val="1688CF0C"/>
    <w:rsid w:val="168DB169"/>
    <w:rsid w:val="16971A55"/>
    <w:rsid w:val="1698CAD6"/>
    <w:rsid w:val="16A52E58"/>
    <w:rsid w:val="16B309CA"/>
    <w:rsid w:val="16D8E56A"/>
    <w:rsid w:val="16DCAE85"/>
    <w:rsid w:val="16DD70A7"/>
    <w:rsid w:val="16FBEFFD"/>
    <w:rsid w:val="170054F0"/>
    <w:rsid w:val="171B3CC1"/>
    <w:rsid w:val="172EA5E9"/>
    <w:rsid w:val="1737E8A9"/>
    <w:rsid w:val="17392CB6"/>
    <w:rsid w:val="1743E933"/>
    <w:rsid w:val="17535754"/>
    <w:rsid w:val="1755FD32"/>
    <w:rsid w:val="175B916A"/>
    <w:rsid w:val="17964060"/>
    <w:rsid w:val="17B7023B"/>
    <w:rsid w:val="17BBF1A9"/>
    <w:rsid w:val="17BC3A72"/>
    <w:rsid w:val="17E4CC07"/>
    <w:rsid w:val="17F68C4D"/>
    <w:rsid w:val="1806BC6E"/>
    <w:rsid w:val="180930DD"/>
    <w:rsid w:val="180F973B"/>
    <w:rsid w:val="181A1945"/>
    <w:rsid w:val="182AE447"/>
    <w:rsid w:val="1840FEB9"/>
    <w:rsid w:val="185B2CA7"/>
    <w:rsid w:val="185CC6CF"/>
    <w:rsid w:val="18655284"/>
    <w:rsid w:val="1867B4C8"/>
    <w:rsid w:val="1886B352"/>
    <w:rsid w:val="188D7E86"/>
    <w:rsid w:val="1890C093"/>
    <w:rsid w:val="189D2D82"/>
    <w:rsid w:val="18BA1EFD"/>
    <w:rsid w:val="18CB4475"/>
    <w:rsid w:val="18D0AC11"/>
    <w:rsid w:val="18D7F213"/>
    <w:rsid w:val="18DDE31B"/>
    <w:rsid w:val="18E11D39"/>
    <w:rsid w:val="18E51960"/>
    <w:rsid w:val="18E645F8"/>
    <w:rsid w:val="18EA40C7"/>
    <w:rsid w:val="18EBD30E"/>
    <w:rsid w:val="18ED6000"/>
    <w:rsid w:val="18F0DD07"/>
    <w:rsid w:val="1913C62A"/>
    <w:rsid w:val="1913F8FB"/>
    <w:rsid w:val="19217BC0"/>
    <w:rsid w:val="1925ACA2"/>
    <w:rsid w:val="193E588B"/>
    <w:rsid w:val="1942E4EF"/>
    <w:rsid w:val="194B35D8"/>
    <w:rsid w:val="194E3AAF"/>
    <w:rsid w:val="197E4D88"/>
    <w:rsid w:val="197E8DD5"/>
    <w:rsid w:val="197EE29F"/>
    <w:rsid w:val="198298EC"/>
    <w:rsid w:val="1984A54F"/>
    <w:rsid w:val="19B8A237"/>
    <w:rsid w:val="19D032A8"/>
    <w:rsid w:val="19DA5889"/>
    <w:rsid w:val="19DCCF1A"/>
    <w:rsid w:val="19ED7D09"/>
    <w:rsid w:val="19FFB4C0"/>
    <w:rsid w:val="1A12978A"/>
    <w:rsid w:val="1A1A40F2"/>
    <w:rsid w:val="1A267352"/>
    <w:rsid w:val="1A2E487C"/>
    <w:rsid w:val="1A44331E"/>
    <w:rsid w:val="1A554A0E"/>
    <w:rsid w:val="1A568364"/>
    <w:rsid w:val="1A5AD94C"/>
    <w:rsid w:val="1A6C7C72"/>
    <w:rsid w:val="1A7E6FDF"/>
    <w:rsid w:val="1A7ED079"/>
    <w:rsid w:val="1A8013C0"/>
    <w:rsid w:val="1A8F0509"/>
    <w:rsid w:val="1A9A1B17"/>
    <w:rsid w:val="1AB05ECB"/>
    <w:rsid w:val="1AD45609"/>
    <w:rsid w:val="1B1F8862"/>
    <w:rsid w:val="1B27962E"/>
    <w:rsid w:val="1B3C3178"/>
    <w:rsid w:val="1B4503F6"/>
    <w:rsid w:val="1B49FEFA"/>
    <w:rsid w:val="1B4C2271"/>
    <w:rsid w:val="1B6C6680"/>
    <w:rsid w:val="1B83B565"/>
    <w:rsid w:val="1B9323B0"/>
    <w:rsid w:val="1BB11AB8"/>
    <w:rsid w:val="1BB76BF1"/>
    <w:rsid w:val="1BE3A59B"/>
    <w:rsid w:val="1BEB5B38"/>
    <w:rsid w:val="1C016B75"/>
    <w:rsid w:val="1C1017C8"/>
    <w:rsid w:val="1C2DC9E2"/>
    <w:rsid w:val="1C336C09"/>
    <w:rsid w:val="1C3C9E9E"/>
    <w:rsid w:val="1C3EE37C"/>
    <w:rsid w:val="1C4164D1"/>
    <w:rsid w:val="1C615650"/>
    <w:rsid w:val="1C71EAAD"/>
    <w:rsid w:val="1C7B191E"/>
    <w:rsid w:val="1C9CDB02"/>
    <w:rsid w:val="1CBCD10B"/>
    <w:rsid w:val="1CD2B79E"/>
    <w:rsid w:val="1D03B5B6"/>
    <w:rsid w:val="1D32C7AC"/>
    <w:rsid w:val="1D4CC0E1"/>
    <w:rsid w:val="1D4D53F6"/>
    <w:rsid w:val="1D5050B4"/>
    <w:rsid w:val="1D509787"/>
    <w:rsid w:val="1D6C7936"/>
    <w:rsid w:val="1D9D7711"/>
    <w:rsid w:val="1DA86E3A"/>
    <w:rsid w:val="1DA9E2B5"/>
    <w:rsid w:val="1DC749E7"/>
    <w:rsid w:val="1DF45243"/>
    <w:rsid w:val="1E01FDD9"/>
    <w:rsid w:val="1E0281AE"/>
    <w:rsid w:val="1E042333"/>
    <w:rsid w:val="1E04B529"/>
    <w:rsid w:val="1E08A254"/>
    <w:rsid w:val="1E1DDD86"/>
    <w:rsid w:val="1E38190A"/>
    <w:rsid w:val="1E386432"/>
    <w:rsid w:val="1E62C19E"/>
    <w:rsid w:val="1E8BE647"/>
    <w:rsid w:val="1EA400DD"/>
    <w:rsid w:val="1EB18A0A"/>
    <w:rsid w:val="1EB7A112"/>
    <w:rsid w:val="1ED4B9CB"/>
    <w:rsid w:val="1ED7F67A"/>
    <w:rsid w:val="1EE814D6"/>
    <w:rsid w:val="1F0E9CB7"/>
    <w:rsid w:val="1F294B22"/>
    <w:rsid w:val="1F364065"/>
    <w:rsid w:val="1F4A3E04"/>
    <w:rsid w:val="1F4E494B"/>
    <w:rsid w:val="1F7AC9C3"/>
    <w:rsid w:val="1F816CBD"/>
    <w:rsid w:val="1F8A5DBC"/>
    <w:rsid w:val="1F8E93BC"/>
    <w:rsid w:val="1F8F08CC"/>
    <w:rsid w:val="1FC7992D"/>
    <w:rsid w:val="1FCA4085"/>
    <w:rsid w:val="1FEE1705"/>
    <w:rsid w:val="1FEF082E"/>
    <w:rsid w:val="200A82E4"/>
    <w:rsid w:val="200E7986"/>
    <w:rsid w:val="200F5515"/>
    <w:rsid w:val="20125D26"/>
    <w:rsid w:val="2015590F"/>
    <w:rsid w:val="201FD741"/>
    <w:rsid w:val="202F4139"/>
    <w:rsid w:val="20421BDF"/>
    <w:rsid w:val="204C6090"/>
    <w:rsid w:val="206CA79E"/>
    <w:rsid w:val="2072D550"/>
    <w:rsid w:val="20737951"/>
    <w:rsid w:val="207BDDA0"/>
    <w:rsid w:val="209FD324"/>
    <w:rsid w:val="20AB51BB"/>
    <w:rsid w:val="20B1F7D4"/>
    <w:rsid w:val="20C47474"/>
    <w:rsid w:val="210D4BBF"/>
    <w:rsid w:val="2111091E"/>
    <w:rsid w:val="21121283"/>
    <w:rsid w:val="21162C00"/>
    <w:rsid w:val="211A6362"/>
    <w:rsid w:val="2120408E"/>
    <w:rsid w:val="21285723"/>
    <w:rsid w:val="2128D3DD"/>
    <w:rsid w:val="2145DF1F"/>
    <w:rsid w:val="2188517E"/>
    <w:rsid w:val="218E61D2"/>
    <w:rsid w:val="21964B7B"/>
    <w:rsid w:val="21A439C3"/>
    <w:rsid w:val="21AB8307"/>
    <w:rsid w:val="21B6588C"/>
    <w:rsid w:val="21D291BE"/>
    <w:rsid w:val="21F0A26B"/>
    <w:rsid w:val="22185CDA"/>
    <w:rsid w:val="2230E92D"/>
    <w:rsid w:val="22395A61"/>
    <w:rsid w:val="223C37CD"/>
    <w:rsid w:val="2247D8E6"/>
    <w:rsid w:val="225AF443"/>
    <w:rsid w:val="225E364F"/>
    <w:rsid w:val="225F546D"/>
    <w:rsid w:val="22669926"/>
    <w:rsid w:val="2266CEF3"/>
    <w:rsid w:val="226F6047"/>
    <w:rsid w:val="228721CD"/>
    <w:rsid w:val="228EF3A0"/>
    <w:rsid w:val="22B65CA1"/>
    <w:rsid w:val="22BCDFEF"/>
    <w:rsid w:val="22BFE77C"/>
    <w:rsid w:val="22C38333"/>
    <w:rsid w:val="22CE9798"/>
    <w:rsid w:val="22E0579D"/>
    <w:rsid w:val="22E64AED"/>
    <w:rsid w:val="22EB75C4"/>
    <w:rsid w:val="22FF462C"/>
    <w:rsid w:val="232B966A"/>
    <w:rsid w:val="2348CF4C"/>
    <w:rsid w:val="235B3CEE"/>
    <w:rsid w:val="2377B475"/>
    <w:rsid w:val="237B29DC"/>
    <w:rsid w:val="238C7583"/>
    <w:rsid w:val="23A20930"/>
    <w:rsid w:val="23A28A0D"/>
    <w:rsid w:val="23B07601"/>
    <w:rsid w:val="23B0BF2C"/>
    <w:rsid w:val="23CC01C9"/>
    <w:rsid w:val="23DB901D"/>
    <w:rsid w:val="23DFF8FA"/>
    <w:rsid w:val="23F6C4A4"/>
    <w:rsid w:val="2409B332"/>
    <w:rsid w:val="241796CC"/>
    <w:rsid w:val="2430DCB3"/>
    <w:rsid w:val="24382DC1"/>
    <w:rsid w:val="24536AB2"/>
    <w:rsid w:val="245B5B60"/>
    <w:rsid w:val="246E10BB"/>
    <w:rsid w:val="247FB1ED"/>
    <w:rsid w:val="249202E5"/>
    <w:rsid w:val="24B20197"/>
    <w:rsid w:val="24D22779"/>
    <w:rsid w:val="24F4192C"/>
    <w:rsid w:val="25068704"/>
    <w:rsid w:val="250FE2CC"/>
    <w:rsid w:val="25143B75"/>
    <w:rsid w:val="252649C4"/>
    <w:rsid w:val="253E597E"/>
    <w:rsid w:val="25553DF5"/>
    <w:rsid w:val="255FC04C"/>
    <w:rsid w:val="257F79A8"/>
    <w:rsid w:val="25807AC6"/>
    <w:rsid w:val="2597C41C"/>
    <w:rsid w:val="25E11DEA"/>
    <w:rsid w:val="25F2B52E"/>
    <w:rsid w:val="25F59539"/>
    <w:rsid w:val="25F64167"/>
    <w:rsid w:val="2621978C"/>
    <w:rsid w:val="262EC4D2"/>
    <w:rsid w:val="2638344C"/>
    <w:rsid w:val="2638CD3D"/>
    <w:rsid w:val="263D838A"/>
    <w:rsid w:val="2647695D"/>
    <w:rsid w:val="264C28CE"/>
    <w:rsid w:val="265573F3"/>
    <w:rsid w:val="265BEC75"/>
    <w:rsid w:val="2669E693"/>
    <w:rsid w:val="266B88EA"/>
    <w:rsid w:val="26710444"/>
    <w:rsid w:val="2675753F"/>
    <w:rsid w:val="26A63C5B"/>
    <w:rsid w:val="26A74312"/>
    <w:rsid w:val="26A896E2"/>
    <w:rsid w:val="26ABE3CF"/>
    <w:rsid w:val="26D11708"/>
    <w:rsid w:val="26E5928C"/>
    <w:rsid w:val="26FD8161"/>
    <w:rsid w:val="27079805"/>
    <w:rsid w:val="271C7AA4"/>
    <w:rsid w:val="271F68AA"/>
    <w:rsid w:val="271F9A35"/>
    <w:rsid w:val="272965EE"/>
    <w:rsid w:val="2747433E"/>
    <w:rsid w:val="274C370C"/>
    <w:rsid w:val="275117C2"/>
    <w:rsid w:val="2751D880"/>
    <w:rsid w:val="2763B404"/>
    <w:rsid w:val="27759F1C"/>
    <w:rsid w:val="277692F1"/>
    <w:rsid w:val="2776BA5C"/>
    <w:rsid w:val="277AFC4D"/>
    <w:rsid w:val="27813545"/>
    <w:rsid w:val="2789A4E6"/>
    <w:rsid w:val="2790A98C"/>
    <w:rsid w:val="279195BE"/>
    <w:rsid w:val="27B1F7C0"/>
    <w:rsid w:val="27FD501C"/>
    <w:rsid w:val="285D2BEF"/>
    <w:rsid w:val="285F4A6E"/>
    <w:rsid w:val="287AA268"/>
    <w:rsid w:val="287DDC41"/>
    <w:rsid w:val="287E2EA6"/>
    <w:rsid w:val="2881AA11"/>
    <w:rsid w:val="28B10D6A"/>
    <w:rsid w:val="28BB4B4C"/>
    <w:rsid w:val="28D480B7"/>
    <w:rsid w:val="28D74E17"/>
    <w:rsid w:val="28E6B596"/>
    <w:rsid w:val="28E99A87"/>
    <w:rsid w:val="28F75B6B"/>
    <w:rsid w:val="28FA5515"/>
    <w:rsid w:val="2901A666"/>
    <w:rsid w:val="29031634"/>
    <w:rsid w:val="29267DE0"/>
    <w:rsid w:val="295D2502"/>
    <w:rsid w:val="29602FD7"/>
    <w:rsid w:val="2960C93D"/>
    <w:rsid w:val="29730193"/>
    <w:rsid w:val="29945E65"/>
    <w:rsid w:val="29A66639"/>
    <w:rsid w:val="29BD9B95"/>
    <w:rsid w:val="29D03C45"/>
    <w:rsid w:val="29EC90D4"/>
    <w:rsid w:val="29F11D5C"/>
    <w:rsid w:val="29F6F6BB"/>
    <w:rsid w:val="2A04D096"/>
    <w:rsid w:val="2A22BDA9"/>
    <w:rsid w:val="2A2FC772"/>
    <w:rsid w:val="2A4CDDCB"/>
    <w:rsid w:val="2A4EE25B"/>
    <w:rsid w:val="2A537B84"/>
    <w:rsid w:val="2A556B26"/>
    <w:rsid w:val="2A67241E"/>
    <w:rsid w:val="2A68CE79"/>
    <w:rsid w:val="2A9233B2"/>
    <w:rsid w:val="2A927535"/>
    <w:rsid w:val="2AAE006D"/>
    <w:rsid w:val="2AB52D64"/>
    <w:rsid w:val="2AB8BA9E"/>
    <w:rsid w:val="2ABA20CC"/>
    <w:rsid w:val="2AD73AAB"/>
    <w:rsid w:val="2B26F22B"/>
    <w:rsid w:val="2B49E119"/>
    <w:rsid w:val="2B588AA5"/>
    <w:rsid w:val="2B6672D2"/>
    <w:rsid w:val="2B67B2F6"/>
    <w:rsid w:val="2B788FD1"/>
    <w:rsid w:val="2B854113"/>
    <w:rsid w:val="2B981BB9"/>
    <w:rsid w:val="2BB7CA27"/>
    <w:rsid w:val="2BC4ACF4"/>
    <w:rsid w:val="2BDB70D2"/>
    <w:rsid w:val="2BE8AE2C"/>
    <w:rsid w:val="2BFE6557"/>
    <w:rsid w:val="2BFE7432"/>
    <w:rsid w:val="2C02AAD7"/>
    <w:rsid w:val="2C3D1E39"/>
    <w:rsid w:val="2C44741E"/>
    <w:rsid w:val="2C6262E6"/>
    <w:rsid w:val="2C70BFEA"/>
    <w:rsid w:val="2C7F0892"/>
    <w:rsid w:val="2C89E2A4"/>
    <w:rsid w:val="2C9EA0C1"/>
    <w:rsid w:val="2CC3610E"/>
    <w:rsid w:val="2CC9E545"/>
    <w:rsid w:val="2CDCEF29"/>
    <w:rsid w:val="2CF4F725"/>
    <w:rsid w:val="2D02C46B"/>
    <w:rsid w:val="2D0B5F66"/>
    <w:rsid w:val="2D0EC016"/>
    <w:rsid w:val="2D11166E"/>
    <w:rsid w:val="2D227189"/>
    <w:rsid w:val="2D301CF2"/>
    <w:rsid w:val="2D36CAB2"/>
    <w:rsid w:val="2D3B7307"/>
    <w:rsid w:val="2D44E299"/>
    <w:rsid w:val="2D4982D8"/>
    <w:rsid w:val="2D9B3E0C"/>
    <w:rsid w:val="2DA15474"/>
    <w:rsid w:val="2DA24BC8"/>
    <w:rsid w:val="2DBFA529"/>
    <w:rsid w:val="2DC8EC1C"/>
    <w:rsid w:val="2DC9D474"/>
    <w:rsid w:val="2DDAA59D"/>
    <w:rsid w:val="2DDB277B"/>
    <w:rsid w:val="2DE82AEF"/>
    <w:rsid w:val="2DED93E2"/>
    <w:rsid w:val="2DEEFC89"/>
    <w:rsid w:val="2DF17D2D"/>
    <w:rsid w:val="2E1B6E56"/>
    <w:rsid w:val="2E2413A2"/>
    <w:rsid w:val="2E3D7F41"/>
    <w:rsid w:val="2E4286C0"/>
    <w:rsid w:val="2E496CAF"/>
    <w:rsid w:val="2E4D227A"/>
    <w:rsid w:val="2E55B3D2"/>
    <w:rsid w:val="2E675EC7"/>
    <w:rsid w:val="2E8F73F8"/>
    <w:rsid w:val="2E93F7A2"/>
    <w:rsid w:val="2EA303AE"/>
    <w:rsid w:val="2EA6ABC3"/>
    <w:rsid w:val="2EB29FF5"/>
    <w:rsid w:val="2EB6E504"/>
    <w:rsid w:val="2EB8C086"/>
    <w:rsid w:val="2ECB8272"/>
    <w:rsid w:val="2ED1D6DC"/>
    <w:rsid w:val="2EDF8496"/>
    <w:rsid w:val="2EE5BB79"/>
    <w:rsid w:val="2EFE8EE6"/>
    <w:rsid w:val="2F0D0307"/>
    <w:rsid w:val="2F145F13"/>
    <w:rsid w:val="2F1D9EB8"/>
    <w:rsid w:val="2F31B9D8"/>
    <w:rsid w:val="2F3F12E0"/>
    <w:rsid w:val="2F4C510D"/>
    <w:rsid w:val="2F6AA558"/>
    <w:rsid w:val="2F7E6435"/>
    <w:rsid w:val="2F841B23"/>
    <w:rsid w:val="2F88D78A"/>
    <w:rsid w:val="2F9A3E05"/>
    <w:rsid w:val="2FB97502"/>
    <w:rsid w:val="2FC0E53A"/>
    <w:rsid w:val="2FCBD646"/>
    <w:rsid w:val="2FD9564C"/>
    <w:rsid w:val="2FDD6A45"/>
    <w:rsid w:val="2FE9F3FC"/>
    <w:rsid w:val="2FFCD595"/>
    <w:rsid w:val="300BB129"/>
    <w:rsid w:val="301E2BC0"/>
    <w:rsid w:val="3023AA53"/>
    <w:rsid w:val="3030A81A"/>
    <w:rsid w:val="305B7D62"/>
    <w:rsid w:val="305CFCD0"/>
    <w:rsid w:val="30818BDA"/>
    <w:rsid w:val="308560D2"/>
    <w:rsid w:val="308F32C4"/>
    <w:rsid w:val="3094C273"/>
    <w:rsid w:val="30BDB1DC"/>
    <w:rsid w:val="30C113F7"/>
    <w:rsid w:val="30D17FEA"/>
    <w:rsid w:val="30F4FFBC"/>
    <w:rsid w:val="31011548"/>
    <w:rsid w:val="31137976"/>
    <w:rsid w:val="311566B5"/>
    <w:rsid w:val="31360E66"/>
    <w:rsid w:val="315B26CE"/>
    <w:rsid w:val="3161F860"/>
    <w:rsid w:val="316902A5"/>
    <w:rsid w:val="31700EB2"/>
    <w:rsid w:val="317085ED"/>
    <w:rsid w:val="31752003"/>
    <w:rsid w:val="31765984"/>
    <w:rsid w:val="3182D837"/>
    <w:rsid w:val="3198269A"/>
    <w:rsid w:val="31A49512"/>
    <w:rsid w:val="31B8449E"/>
    <w:rsid w:val="31BB128D"/>
    <w:rsid w:val="31BF7AB4"/>
    <w:rsid w:val="31C936C6"/>
    <w:rsid w:val="31DB89D9"/>
    <w:rsid w:val="31EA92F9"/>
    <w:rsid w:val="31F00F59"/>
    <w:rsid w:val="31F8C9B6"/>
    <w:rsid w:val="3215DB4F"/>
    <w:rsid w:val="3220CB7C"/>
    <w:rsid w:val="3227E557"/>
    <w:rsid w:val="322D215A"/>
    <w:rsid w:val="325049AC"/>
    <w:rsid w:val="32529520"/>
    <w:rsid w:val="3258BC81"/>
    <w:rsid w:val="3266BD09"/>
    <w:rsid w:val="3270ED83"/>
    <w:rsid w:val="32797A9F"/>
    <w:rsid w:val="3281840C"/>
    <w:rsid w:val="328FA383"/>
    <w:rsid w:val="32AE2080"/>
    <w:rsid w:val="32C72D70"/>
    <w:rsid w:val="32DBC488"/>
    <w:rsid w:val="32F2E949"/>
    <w:rsid w:val="32F472E2"/>
    <w:rsid w:val="33090662"/>
    <w:rsid w:val="331B716C"/>
    <w:rsid w:val="33212312"/>
    <w:rsid w:val="3329043A"/>
    <w:rsid w:val="333ACFEA"/>
    <w:rsid w:val="3342653D"/>
    <w:rsid w:val="3349019B"/>
    <w:rsid w:val="334F642E"/>
    <w:rsid w:val="3356422B"/>
    <w:rsid w:val="337BFDE1"/>
    <w:rsid w:val="3383084F"/>
    <w:rsid w:val="3385BB26"/>
    <w:rsid w:val="33878175"/>
    <w:rsid w:val="338F6DD8"/>
    <w:rsid w:val="339EFD42"/>
    <w:rsid w:val="33ACFD0B"/>
    <w:rsid w:val="33D8B627"/>
    <w:rsid w:val="33E479F1"/>
    <w:rsid w:val="33E99F45"/>
    <w:rsid w:val="33EDF098"/>
    <w:rsid w:val="3402C868"/>
    <w:rsid w:val="342C8F21"/>
    <w:rsid w:val="34368F3B"/>
    <w:rsid w:val="34386B1E"/>
    <w:rsid w:val="3454D3B3"/>
    <w:rsid w:val="346DD167"/>
    <w:rsid w:val="34733B3C"/>
    <w:rsid w:val="34797F0A"/>
    <w:rsid w:val="3487642C"/>
    <w:rsid w:val="349F8EAC"/>
    <w:rsid w:val="34C26382"/>
    <w:rsid w:val="34C5C77C"/>
    <w:rsid w:val="34D8ED1C"/>
    <w:rsid w:val="34EA8F32"/>
    <w:rsid w:val="34EBA1D0"/>
    <w:rsid w:val="34F06553"/>
    <w:rsid w:val="34F2128C"/>
    <w:rsid w:val="34F9BEE3"/>
    <w:rsid w:val="34FA931B"/>
    <w:rsid w:val="3504BC6F"/>
    <w:rsid w:val="351EB439"/>
    <w:rsid w:val="352051DE"/>
    <w:rsid w:val="35248B77"/>
    <w:rsid w:val="3531BC86"/>
    <w:rsid w:val="35333175"/>
    <w:rsid w:val="35720B2C"/>
    <w:rsid w:val="35C870DF"/>
    <w:rsid w:val="35D4CB36"/>
    <w:rsid w:val="35D5398E"/>
    <w:rsid w:val="35DE972C"/>
    <w:rsid w:val="35E1BC90"/>
    <w:rsid w:val="35E5C142"/>
    <w:rsid w:val="35F13FC0"/>
    <w:rsid w:val="35FE3D62"/>
    <w:rsid w:val="3602E2EC"/>
    <w:rsid w:val="36110F07"/>
    <w:rsid w:val="3618E24E"/>
    <w:rsid w:val="362D7127"/>
    <w:rsid w:val="364518E3"/>
    <w:rsid w:val="36455D99"/>
    <w:rsid w:val="3694B773"/>
    <w:rsid w:val="369D5FDF"/>
    <w:rsid w:val="36CCB44F"/>
    <w:rsid w:val="36D03D01"/>
    <w:rsid w:val="36D144A5"/>
    <w:rsid w:val="36DE92E5"/>
    <w:rsid w:val="36E93884"/>
    <w:rsid w:val="36F91F2F"/>
    <w:rsid w:val="3712B77F"/>
    <w:rsid w:val="37279911"/>
    <w:rsid w:val="37286439"/>
    <w:rsid w:val="3737E836"/>
    <w:rsid w:val="375C526E"/>
    <w:rsid w:val="375DAA96"/>
    <w:rsid w:val="3778DF05"/>
    <w:rsid w:val="3779130F"/>
    <w:rsid w:val="378191A3"/>
    <w:rsid w:val="379498C1"/>
    <w:rsid w:val="37A86A53"/>
    <w:rsid w:val="37ABA372"/>
    <w:rsid w:val="37BFCFAF"/>
    <w:rsid w:val="37E46187"/>
    <w:rsid w:val="37FD89E4"/>
    <w:rsid w:val="380E09EF"/>
    <w:rsid w:val="3813CBF2"/>
    <w:rsid w:val="381D5BC9"/>
    <w:rsid w:val="382B60EA"/>
    <w:rsid w:val="3831955D"/>
    <w:rsid w:val="383517B7"/>
    <w:rsid w:val="383E8B19"/>
    <w:rsid w:val="384ACB5D"/>
    <w:rsid w:val="385E8231"/>
    <w:rsid w:val="387B20EA"/>
    <w:rsid w:val="38A8A7D9"/>
    <w:rsid w:val="38B94271"/>
    <w:rsid w:val="38C6CA4E"/>
    <w:rsid w:val="38C8A37C"/>
    <w:rsid w:val="38DC6406"/>
    <w:rsid w:val="38EA34AB"/>
    <w:rsid w:val="391F5589"/>
    <w:rsid w:val="392270B4"/>
    <w:rsid w:val="3952ADBA"/>
    <w:rsid w:val="395D01FD"/>
    <w:rsid w:val="398031E8"/>
    <w:rsid w:val="39848A59"/>
    <w:rsid w:val="3988B2BC"/>
    <w:rsid w:val="3997C302"/>
    <w:rsid w:val="39AFDED9"/>
    <w:rsid w:val="39B18E74"/>
    <w:rsid w:val="39ED9D34"/>
    <w:rsid w:val="3A13666F"/>
    <w:rsid w:val="3A17AC5E"/>
    <w:rsid w:val="3A1BBAE1"/>
    <w:rsid w:val="3A226309"/>
    <w:rsid w:val="3A366CC4"/>
    <w:rsid w:val="3A7DB38A"/>
    <w:rsid w:val="3A9CB295"/>
    <w:rsid w:val="3AA6C7FC"/>
    <w:rsid w:val="3AAD212B"/>
    <w:rsid w:val="3AB50A5F"/>
    <w:rsid w:val="3ABA9EE6"/>
    <w:rsid w:val="3ABD3A97"/>
    <w:rsid w:val="3AE78BC4"/>
    <w:rsid w:val="3AFFDF9F"/>
    <w:rsid w:val="3B01994F"/>
    <w:rsid w:val="3B043FE0"/>
    <w:rsid w:val="3B1C0249"/>
    <w:rsid w:val="3B272537"/>
    <w:rsid w:val="3B34C70F"/>
    <w:rsid w:val="3B3A84BA"/>
    <w:rsid w:val="3B6B26EB"/>
    <w:rsid w:val="3B79D3EC"/>
    <w:rsid w:val="3B7CAEF9"/>
    <w:rsid w:val="3B7F112A"/>
    <w:rsid w:val="3B876CB8"/>
    <w:rsid w:val="3BAAC017"/>
    <w:rsid w:val="3BB4F822"/>
    <w:rsid w:val="3BB92DAA"/>
    <w:rsid w:val="3BE948B5"/>
    <w:rsid w:val="3C0059DF"/>
    <w:rsid w:val="3C03EB5C"/>
    <w:rsid w:val="3C1E5C4A"/>
    <w:rsid w:val="3C222BE0"/>
    <w:rsid w:val="3C3E3ABB"/>
    <w:rsid w:val="3C63E3F3"/>
    <w:rsid w:val="3C726819"/>
    <w:rsid w:val="3C81E71B"/>
    <w:rsid w:val="3C827855"/>
    <w:rsid w:val="3C9B4E9C"/>
    <w:rsid w:val="3CBA2FD8"/>
    <w:rsid w:val="3CC5A2F8"/>
    <w:rsid w:val="3CCA91E1"/>
    <w:rsid w:val="3CE2AE4F"/>
    <w:rsid w:val="3CF88C8A"/>
    <w:rsid w:val="3CFEE49F"/>
    <w:rsid w:val="3D16BA35"/>
    <w:rsid w:val="3D30DBD8"/>
    <w:rsid w:val="3D3A890E"/>
    <w:rsid w:val="3D4CB2CD"/>
    <w:rsid w:val="3D7825A6"/>
    <w:rsid w:val="3D7A6B40"/>
    <w:rsid w:val="3D8283B8"/>
    <w:rsid w:val="3D98C902"/>
    <w:rsid w:val="3DA46891"/>
    <w:rsid w:val="3DB393F0"/>
    <w:rsid w:val="3DC66FF3"/>
    <w:rsid w:val="3DEBAC80"/>
    <w:rsid w:val="3DEC2207"/>
    <w:rsid w:val="3DFA935D"/>
    <w:rsid w:val="3DFAE6F5"/>
    <w:rsid w:val="3E177AF0"/>
    <w:rsid w:val="3E372554"/>
    <w:rsid w:val="3E59BDEA"/>
    <w:rsid w:val="3E68A949"/>
    <w:rsid w:val="3E73EA21"/>
    <w:rsid w:val="3EC5F67E"/>
    <w:rsid w:val="3ECB6DBD"/>
    <w:rsid w:val="3EDD3A89"/>
    <w:rsid w:val="3EECD417"/>
    <w:rsid w:val="3EEF2C04"/>
    <w:rsid w:val="3EF825F1"/>
    <w:rsid w:val="3F21AF34"/>
    <w:rsid w:val="3F624054"/>
    <w:rsid w:val="3F6FB379"/>
    <w:rsid w:val="3F85B99C"/>
    <w:rsid w:val="3F8AE15C"/>
    <w:rsid w:val="3FA295F2"/>
    <w:rsid w:val="3FE79E42"/>
    <w:rsid w:val="3FF760F2"/>
    <w:rsid w:val="3FFA747A"/>
    <w:rsid w:val="401A4F11"/>
    <w:rsid w:val="402540A0"/>
    <w:rsid w:val="403C01B4"/>
    <w:rsid w:val="4049FF5D"/>
    <w:rsid w:val="4056472B"/>
    <w:rsid w:val="405A80E9"/>
    <w:rsid w:val="40636041"/>
    <w:rsid w:val="406B6729"/>
    <w:rsid w:val="409F1682"/>
    <w:rsid w:val="40C1E20F"/>
    <w:rsid w:val="40C29E1E"/>
    <w:rsid w:val="40CB9BD0"/>
    <w:rsid w:val="40DCC1FB"/>
    <w:rsid w:val="40EA39A6"/>
    <w:rsid w:val="40ED1499"/>
    <w:rsid w:val="40FDE260"/>
    <w:rsid w:val="4109044A"/>
    <w:rsid w:val="410AF3AA"/>
    <w:rsid w:val="4116F8AC"/>
    <w:rsid w:val="41273A61"/>
    <w:rsid w:val="4127EDCF"/>
    <w:rsid w:val="4128127D"/>
    <w:rsid w:val="41317DE2"/>
    <w:rsid w:val="413620FD"/>
    <w:rsid w:val="4136CA61"/>
    <w:rsid w:val="4163894A"/>
    <w:rsid w:val="416EF859"/>
    <w:rsid w:val="41729353"/>
    <w:rsid w:val="41933153"/>
    <w:rsid w:val="419DDB0E"/>
    <w:rsid w:val="419DEC84"/>
    <w:rsid w:val="41BD10D9"/>
    <w:rsid w:val="41C53F46"/>
    <w:rsid w:val="41CA5531"/>
    <w:rsid w:val="41D80D71"/>
    <w:rsid w:val="41E9E622"/>
    <w:rsid w:val="41FE1CB6"/>
    <w:rsid w:val="42180B69"/>
    <w:rsid w:val="421E7854"/>
    <w:rsid w:val="422722B8"/>
    <w:rsid w:val="42327612"/>
    <w:rsid w:val="4234AED6"/>
    <w:rsid w:val="425CF800"/>
    <w:rsid w:val="426BA553"/>
    <w:rsid w:val="427DB2DE"/>
    <w:rsid w:val="427EF34C"/>
    <w:rsid w:val="42827751"/>
    <w:rsid w:val="42849339"/>
    <w:rsid w:val="42924DDA"/>
    <w:rsid w:val="42928B64"/>
    <w:rsid w:val="429347BC"/>
    <w:rsid w:val="42957FAC"/>
    <w:rsid w:val="42B2A12E"/>
    <w:rsid w:val="42B7B391"/>
    <w:rsid w:val="42B8E4EC"/>
    <w:rsid w:val="42C48D79"/>
    <w:rsid w:val="42FE3AC2"/>
    <w:rsid w:val="430DEF11"/>
    <w:rsid w:val="43140920"/>
    <w:rsid w:val="43290865"/>
    <w:rsid w:val="4330F268"/>
    <w:rsid w:val="433443B8"/>
    <w:rsid w:val="433B090C"/>
    <w:rsid w:val="43561CD5"/>
    <w:rsid w:val="4367CE0E"/>
    <w:rsid w:val="438A1F95"/>
    <w:rsid w:val="4397723C"/>
    <w:rsid w:val="4398C71D"/>
    <w:rsid w:val="439EDEE0"/>
    <w:rsid w:val="43A217CA"/>
    <w:rsid w:val="43A8B6AB"/>
    <w:rsid w:val="43A92FBD"/>
    <w:rsid w:val="43CD11B3"/>
    <w:rsid w:val="43DF0876"/>
    <w:rsid w:val="43F9C40E"/>
    <w:rsid w:val="44210474"/>
    <w:rsid w:val="442476A0"/>
    <w:rsid w:val="4446C38C"/>
    <w:rsid w:val="44520EE7"/>
    <w:rsid w:val="445A050A"/>
    <w:rsid w:val="445B4A94"/>
    <w:rsid w:val="445E0368"/>
    <w:rsid w:val="445E38BA"/>
    <w:rsid w:val="4460274C"/>
    <w:rsid w:val="44A712E3"/>
    <w:rsid w:val="44B3D807"/>
    <w:rsid w:val="44BBDC7C"/>
    <w:rsid w:val="44C2A836"/>
    <w:rsid w:val="44C2A8AD"/>
    <w:rsid w:val="44C97487"/>
    <w:rsid w:val="44D43FD8"/>
    <w:rsid w:val="44DA6D87"/>
    <w:rsid w:val="44F03E1E"/>
    <w:rsid w:val="44FC8B25"/>
    <w:rsid w:val="451BC2BB"/>
    <w:rsid w:val="45438ED6"/>
    <w:rsid w:val="4548CED4"/>
    <w:rsid w:val="45521D20"/>
    <w:rsid w:val="455D069A"/>
    <w:rsid w:val="455E93E6"/>
    <w:rsid w:val="45932C7B"/>
    <w:rsid w:val="459A8FDF"/>
    <w:rsid w:val="45B2AA64"/>
    <w:rsid w:val="45BBCE5A"/>
    <w:rsid w:val="45C9B9AE"/>
    <w:rsid w:val="45DB3842"/>
    <w:rsid w:val="46096BCC"/>
    <w:rsid w:val="461F09CC"/>
    <w:rsid w:val="46295A00"/>
    <w:rsid w:val="462F1964"/>
    <w:rsid w:val="46339271"/>
    <w:rsid w:val="464BA9E2"/>
    <w:rsid w:val="464F4B4F"/>
    <w:rsid w:val="4655DF84"/>
    <w:rsid w:val="466E338C"/>
    <w:rsid w:val="466E46D7"/>
    <w:rsid w:val="46797B1C"/>
    <w:rsid w:val="467B4AD4"/>
    <w:rsid w:val="468F5024"/>
    <w:rsid w:val="4699304F"/>
    <w:rsid w:val="469A2139"/>
    <w:rsid w:val="469F6ED0"/>
    <w:rsid w:val="46A44E43"/>
    <w:rsid w:val="46B09A10"/>
    <w:rsid w:val="46D74A40"/>
    <w:rsid w:val="46EA2871"/>
    <w:rsid w:val="46EB2AA5"/>
    <w:rsid w:val="46F99FCE"/>
    <w:rsid w:val="4702AF1D"/>
    <w:rsid w:val="470AFDDD"/>
    <w:rsid w:val="471228B2"/>
    <w:rsid w:val="4714F49B"/>
    <w:rsid w:val="4718B08F"/>
    <w:rsid w:val="472E267A"/>
    <w:rsid w:val="473D87F6"/>
    <w:rsid w:val="474AFCC8"/>
    <w:rsid w:val="47527B23"/>
    <w:rsid w:val="47626032"/>
    <w:rsid w:val="47672246"/>
    <w:rsid w:val="47744246"/>
    <w:rsid w:val="47825290"/>
    <w:rsid w:val="478C610B"/>
    <w:rsid w:val="478D96FB"/>
    <w:rsid w:val="47DFBEB1"/>
    <w:rsid w:val="47E77A43"/>
    <w:rsid w:val="48042EFB"/>
    <w:rsid w:val="481DFBF9"/>
    <w:rsid w:val="482DA2CA"/>
    <w:rsid w:val="4841AD84"/>
    <w:rsid w:val="48536808"/>
    <w:rsid w:val="485E2030"/>
    <w:rsid w:val="485FB724"/>
    <w:rsid w:val="4862AE94"/>
    <w:rsid w:val="48722277"/>
    <w:rsid w:val="488091C7"/>
    <w:rsid w:val="4880EF5C"/>
    <w:rsid w:val="4884C1EB"/>
    <w:rsid w:val="489F5B34"/>
    <w:rsid w:val="48A6DA75"/>
    <w:rsid w:val="48AB9F82"/>
    <w:rsid w:val="48B27999"/>
    <w:rsid w:val="48C1BE7A"/>
    <w:rsid w:val="48D4BB02"/>
    <w:rsid w:val="48F0894D"/>
    <w:rsid w:val="4901DFEC"/>
    <w:rsid w:val="49057B84"/>
    <w:rsid w:val="4908E531"/>
    <w:rsid w:val="4924F560"/>
    <w:rsid w:val="492936AA"/>
    <w:rsid w:val="492E5B15"/>
    <w:rsid w:val="49332462"/>
    <w:rsid w:val="493F5942"/>
    <w:rsid w:val="4978BB7B"/>
    <w:rsid w:val="497ADD0F"/>
    <w:rsid w:val="498A9074"/>
    <w:rsid w:val="4997C436"/>
    <w:rsid w:val="499940AF"/>
    <w:rsid w:val="49A466BF"/>
    <w:rsid w:val="49B8822D"/>
    <w:rsid w:val="49C72669"/>
    <w:rsid w:val="49CF5B3C"/>
    <w:rsid w:val="49CF6CF7"/>
    <w:rsid w:val="49E59B1D"/>
    <w:rsid w:val="4A079238"/>
    <w:rsid w:val="4A0E2064"/>
    <w:rsid w:val="4A16A89D"/>
    <w:rsid w:val="4A1D9024"/>
    <w:rsid w:val="4A1EDA5E"/>
    <w:rsid w:val="4A25254F"/>
    <w:rsid w:val="4A2C5771"/>
    <w:rsid w:val="4A325DE7"/>
    <w:rsid w:val="4A396879"/>
    <w:rsid w:val="4A39B4FA"/>
    <w:rsid w:val="4A56AE38"/>
    <w:rsid w:val="4A72286A"/>
    <w:rsid w:val="4A83B646"/>
    <w:rsid w:val="4A873DC9"/>
    <w:rsid w:val="4A99AA6F"/>
    <w:rsid w:val="4AB6420F"/>
    <w:rsid w:val="4ABCEE75"/>
    <w:rsid w:val="4AC4C102"/>
    <w:rsid w:val="4AC57229"/>
    <w:rsid w:val="4AD30BA5"/>
    <w:rsid w:val="4AF2CC9C"/>
    <w:rsid w:val="4B09666A"/>
    <w:rsid w:val="4B0E89B7"/>
    <w:rsid w:val="4B1C5126"/>
    <w:rsid w:val="4B2E3095"/>
    <w:rsid w:val="4B2F1BF5"/>
    <w:rsid w:val="4B4202B4"/>
    <w:rsid w:val="4B452440"/>
    <w:rsid w:val="4B521F02"/>
    <w:rsid w:val="4B6270E6"/>
    <w:rsid w:val="4B6ED209"/>
    <w:rsid w:val="4B712F55"/>
    <w:rsid w:val="4B724ED7"/>
    <w:rsid w:val="4B7A266A"/>
    <w:rsid w:val="4B7F6560"/>
    <w:rsid w:val="4B9AC225"/>
    <w:rsid w:val="4BA38209"/>
    <w:rsid w:val="4BC017C7"/>
    <w:rsid w:val="4BC090A8"/>
    <w:rsid w:val="4BCC0227"/>
    <w:rsid w:val="4BDA7860"/>
    <w:rsid w:val="4BE3AACF"/>
    <w:rsid w:val="4C012975"/>
    <w:rsid w:val="4C0CEAE1"/>
    <w:rsid w:val="4C3843C6"/>
    <w:rsid w:val="4C4E758E"/>
    <w:rsid w:val="4C571B5A"/>
    <w:rsid w:val="4C732A7F"/>
    <w:rsid w:val="4C7EE061"/>
    <w:rsid w:val="4C84092D"/>
    <w:rsid w:val="4C8B9036"/>
    <w:rsid w:val="4CA2A7B2"/>
    <w:rsid w:val="4CC845EF"/>
    <w:rsid w:val="4CCE5CC0"/>
    <w:rsid w:val="4CCF269A"/>
    <w:rsid w:val="4CD1F12B"/>
    <w:rsid w:val="4CDDDD4E"/>
    <w:rsid w:val="4D0C081E"/>
    <w:rsid w:val="4D1A5A40"/>
    <w:rsid w:val="4D1BC6B2"/>
    <w:rsid w:val="4D28EC13"/>
    <w:rsid w:val="4D3450C2"/>
    <w:rsid w:val="4D425AB7"/>
    <w:rsid w:val="4D45BBE8"/>
    <w:rsid w:val="4D46306A"/>
    <w:rsid w:val="4D77A49F"/>
    <w:rsid w:val="4D848160"/>
    <w:rsid w:val="4D8ACE97"/>
    <w:rsid w:val="4D909F6C"/>
    <w:rsid w:val="4DA1D9C8"/>
    <w:rsid w:val="4DA95B6E"/>
    <w:rsid w:val="4DB797FE"/>
    <w:rsid w:val="4DB8AABF"/>
    <w:rsid w:val="4DC16189"/>
    <w:rsid w:val="4DE34B39"/>
    <w:rsid w:val="4DF2EBBB"/>
    <w:rsid w:val="4E45FECB"/>
    <w:rsid w:val="4E67EC06"/>
    <w:rsid w:val="4EA36DEC"/>
    <w:rsid w:val="4EB5F901"/>
    <w:rsid w:val="4EB8265C"/>
    <w:rsid w:val="4ECF819A"/>
    <w:rsid w:val="4EF2751D"/>
    <w:rsid w:val="4EF414F7"/>
    <w:rsid w:val="4EF498A5"/>
    <w:rsid w:val="4EFF953D"/>
    <w:rsid w:val="4F0565F9"/>
    <w:rsid w:val="4F0708FB"/>
    <w:rsid w:val="4F1009C2"/>
    <w:rsid w:val="4F29A8A3"/>
    <w:rsid w:val="4F2E080B"/>
    <w:rsid w:val="4F34170C"/>
    <w:rsid w:val="4F3555D6"/>
    <w:rsid w:val="4F3B5166"/>
    <w:rsid w:val="4F4AC3E4"/>
    <w:rsid w:val="4F691234"/>
    <w:rsid w:val="4F731BCD"/>
    <w:rsid w:val="4F769362"/>
    <w:rsid w:val="4F77AFDA"/>
    <w:rsid w:val="4F784E14"/>
    <w:rsid w:val="4F8C46DF"/>
    <w:rsid w:val="4F98782E"/>
    <w:rsid w:val="4F9A14B4"/>
    <w:rsid w:val="4FAB1DDF"/>
    <w:rsid w:val="4FBF19D0"/>
    <w:rsid w:val="4FDC1B8D"/>
    <w:rsid w:val="4FF6CBCF"/>
    <w:rsid w:val="4FFD3A5D"/>
    <w:rsid w:val="50010F95"/>
    <w:rsid w:val="500CCB31"/>
    <w:rsid w:val="50119A36"/>
    <w:rsid w:val="50289A3E"/>
    <w:rsid w:val="5039BCD1"/>
    <w:rsid w:val="50476535"/>
    <w:rsid w:val="5047C1B9"/>
    <w:rsid w:val="504E3E9C"/>
    <w:rsid w:val="5058EE37"/>
    <w:rsid w:val="505E3AEC"/>
    <w:rsid w:val="505FEA87"/>
    <w:rsid w:val="50601185"/>
    <w:rsid w:val="5064C104"/>
    <w:rsid w:val="50698FD6"/>
    <w:rsid w:val="506BA716"/>
    <w:rsid w:val="506CEE8C"/>
    <w:rsid w:val="507493F8"/>
    <w:rsid w:val="507570A4"/>
    <w:rsid w:val="50782210"/>
    <w:rsid w:val="5086EEA3"/>
    <w:rsid w:val="50897526"/>
    <w:rsid w:val="50943419"/>
    <w:rsid w:val="50953A77"/>
    <w:rsid w:val="50A0B943"/>
    <w:rsid w:val="50AA62FC"/>
    <w:rsid w:val="50B0D12A"/>
    <w:rsid w:val="50BB9B90"/>
    <w:rsid w:val="50C463EC"/>
    <w:rsid w:val="50FE633F"/>
    <w:rsid w:val="51111546"/>
    <w:rsid w:val="51258393"/>
    <w:rsid w:val="514F9AB3"/>
    <w:rsid w:val="515D8F97"/>
    <w:rsid w:val="516CF602"/>
    <w:rsid w:val="5188DFE4"/>
    <w:rsid w:val="518BA97C"/>
    <w:rsid w:val="518BD854"/>
    <w:rsid w:val="5190538A"/>
    <w:rsid w:val="51C09E3E"/>
    <w:rsid w:val="51F0097A"/>
    <w:rsid w:val="51FA4E1D"/>
    <w:rsid w:val="51FB3A3D"/>
    <w:rsid w:val="520E87C0"/>
    <w:rsid w:val="521A872E"/>
    <w:rsid w:val="522BB5B9"/>
    <w:rsid w:val="522E9B61"/>
    <w:rsid w:val="5231636D"/>
    <w:rsid w:val="524DA55D"/>
    <w:rsid w:val="5282E959"/>
    <w:rsid w:val="52AB4D57"/>
    <w:rsid w:val="52BB81D2"/>
    <w:rsid w:val="52D5E46A"/>
    <w:rsid w:val="52FBBDBA"/>
    <w:rsid w:val="52FBD85B"/>
    <w:rsid w:val="52FC6D88"/>
    <w:rsid w:val="53115059"/>
    <w:rsid w:val="53168FDD"/>
    <w:rsid w:val="53177495"/>
    <w:rsid w:val="531C4C12"/>
    <w:rsid w:val="53270806"/>
    <w:rsid w:val="5330C3F0"/>
    <w:rsid w:val="53353EA5"/>
    <w:rsid w:val="533714E3"/>
    <w:rsid w:val="535B0A18"/>
    <w:rsid w:val="53714BD1"/>
    <w:rsid w:val="537A39B9"/>
    <w:rsid w:val="5397B247"/>
    <w:rsid w:val="5399CBE4"/>
    <w:rsid w:val="53A2C50C"/>
    <w:rsid w:val="53AC1547"/>
    <w:rsid w:val="53AE53F4"/>
    <w:rsid w:val="53D42923"/>
    <w:rsid w:val="53DC62F1"/>
    <w:rsid w:val="54292248"/>
    <w:rsid w:val="54319002"/>
    <w:rsid w:val="5432D953"/>
    <w:rsid w:val="54384956"/>
    <w:rsid w:val="543867FE"/>
    <w:rsid w:val="543F225F"/>
    <w:rsid w:val="5448608D"/>
    <w:rsid w:val="5476D665"/>
    <w:rsid w:val="54A8408A"/>
    <w:rsid w:val="54ADD44D"/>
    <w:rsid w:val="54B3B81E"/>
    <w:rsid w:val="54D8272C"/>
    <w:rsid w:val="54D95FF0"/>
    <w:rsid w:val="54E0F5DF"/>
    <w:rsid w:val="54E51164"/>
    <w:rsid w:val="550C0601"/>
    <w:rsid w:val="551109DD"/>
    <w:rsid w:val="551BD207"/>
    <w:rsid w:val="551F6858"/>
    <w:rsid w:val="5532E757"/>
    <w:rsid w:val="553484FD"/>
    <w:rsid w:val="5546AA0B"/>
    <w:rsid w:val="5547E5A8"/>
    <w:rsid w:val="5563567B"/>
    <w:rsid w:val="556AD949"/>
    <w:rsid w:val="556FF984"/>
    <w:rsid w:val="557FC1CA"/>
    <w:rsid w:val="5587F571"/>
    <w:rsid w:val="558B4E16"/>
    <w:rsid w:val="558BB495"/>
    <w:rsid w:val="55B7399A"/>
    <w:rsid w:val="55CB9BA5"/>
    <w:rsid w:val="55CC1486"/>
    <w:rsid w:val="55D4B8D2"/>
    <w:rsid w:val="55D66ACB"/>
    <w:rsid w:val="55E6D2F5"/>
    <w:rsid w:val="55F331F9"/>
    <w:rsid w:val="560EED92"/>
    <w:rsid w:val="560FDA7D"/>
    <w:rsid w:val="561EB06C"/>
    <w:rsid w:val="56394E97"/>
    <w:rsid w:val="563E8364"/>
    <w:rsid w:val="56529886"/>
    <w:rsid w:val="5669BB32"/>
    <w:rsid w:val="566EB5A5"/>
    <w:rsid w:val="56780515"/>
    <w:rsid w:val="567CC640"/>
    <w:rsid w:val="56A005C0"/>
    <w:rsid w:val="56A457C3"/>
    <w:rsid w:val="56B1441C"/>
    <w:rsid w:val="56B39E8F"/>
    <w:rsid w:val="56BD3BA0"/>
    <w:rsid w:val="56C3B481"/>
    <w:rsid w:val="56D07C84"/>
    <w:rsid w:val="56D403DC"/>
    <w:rsid w:val="56D90453"/>
    <w:rsid w:val="56FFAA8A"/>
    <w:rsid w:val="57000251"/>
    <w:rsid w:val="570F820B"/>
    <w:rsid w:val="574032C5"/>
    <w:rsid w:val="576A14CF"/>
    <w:rsid w:val="57902D30"/>
    <w:rsid w:val="57B4F9A1"/>
    <w:rsid w:val="57D229B4"/>
    <w:rsid w:val="57D23AF4"/>
    <w:rsid w:val="57FB4F2A"/>
    <w:rsid w:val="58064B2D"/>
    <w:rsid w:val="58094C7E"/>
    <w:rsid w:val="580A473F"/>
    <w:rsid w:val="580AFB66"/>
    <w:rsid w:val="5838C913"/>
    <w:rsid w:val="5843607B"/>
    <w:rsid w:val="585C06C2"/>
    <w:rsid w:val="5861FC5E"/>
    <w:rsid w:val="586A7BC1"/>
    <w:rsid w:val="587FFD66"/>
    <w:rsid w:val="58852439"/>
    <w:rsid w:val="58881261"/>
    <w:rsid w:val="588A0415"/>
    <w:rsid w:val="588AA4DD"/>
    <w:rsid w:val="58937340"/>
    <w:rsid w:val="58B097F4"/>
    <w:rsid w:val="58B1F6B0"/>
    <w:rsid w:val="58B568E2"/>
    <w:rsid w:val="58B8C27E"/>
    <w:rsid w:val="58C45D12"/>
    <w:rsid w:val="58D07D11"/>
    <w:rsid w:val="58F9B80D"/>
    <w:rsid w:val="59046E40"/>
    <w:rsid w:val="5920B6B7"/>
    <w:rsid w:val="5924318C"/>
    <w:rsid w:val="5931652D"/>
    <w:rsid w:val="593976AC"/>
    <w:rsid w:val="5939CC65"/>
    <w:rsid w:val="594B1064"/>
    <w:rsid w:val="5951D38C"/>
    <w:rsid w:val="5987C998"/>
    <w:rsid w:val="59887422"/>
    <w:rsid w:val="598932F6"/>
    <w:rsid w:val="59AA666D"/>
    <w:rsid w:val="59CEBC45"/>
    <w:rsid w:val="59D6D5A4"/>
    <w:rsid w:val="59DEF330"/>
    <w:rsid w:val="59F40953"/>
    <w:rsid w:val="5A06F3CB"/>
    <w:rsid w:val="5A07C0B5"/>
    <w:rsid w:val="5A08A698"/>
    <w:rsid w:val="5A2075C0"/>
    <w:rsid w:val="5A271EB6"/>
    <w:rsid w:val="5A2AC4CF"/>
    <w:rsid w:val="5A3C0F00"/>
    <w:rsid w:val="5A4874F7"/>
    <w:rsid w:val="5A4AC2AE"/>
    <w:rsid w:val="5A68BDA7"/>
    <w:rsid w:val="5A6AA6AD"/>
    <w:rsid w:val="5A6C785E"/>
    <w:rsid w:val="5A73FC6B"/>
    <w:rsid w:val="5A7651C2"/>
    <w:rsid w:val="5A8DFD10"/>
    <w:rsid w:val="5A91EC1C"/>
    <w:rsid w:val="5AA0BE55"/>
    <w:rsid w:val="5AA5565E"/>
    <w:rsid w:val="5AE1ADBE"/>
    <w:rsid w:val="5B5830B7"/>
    <w:rsid w:val="5B640B68"/>
    <w:rsid w:val="5B6A8CA6"/>
    <w:rsid w:val="5B768EAB"/>
    <w:rsid w:val="5B7A3604"/>
    <w:rsid w:val="5B7D02A6"/>
    <w:rsid w:val="5B847684"/>
    <w:rsid w:val="5B998BBB"/>
    <w:rsid w:val="5B9B0783"/>
    <w:rsid w:val="5B9E7760"/>
    <w:rsid w:val="5BA2C42C"/>
    <w:rsid w:val="5BA6BD6A"/>
    <w:rsid w:val="5BA92EBE"/>
    <w:rsid w:val="5BAF133F"/>
    <w:rsid w:val="5BB6D9D9"/>
    <w:rsid w:val="5BC045B4"/>
    <w:rsid w:val="5BD297FF"/>
    <w:rsid w:val="5BD5E800"/>
    <w:rsid w:val="5BD621A8"/>
    <w:rsid w:val="5BEFA1C7"/>
    <w:rsid w:val="5BF7D022"/>
    <w:rsid w:val="5BF93278"/>
    <w:rsid w:val="5BFE7224"/>
    <w:rsid w:val="5C01D789"/>
    <w:rsid w:val="5C1CDB8D"/>
    <w:rsid w:val="5C2E6CDF"/>
    <w:rsid w:val="5C35FB89"/>
    <w:rsid w:val="5C4238BA"/>
    <w:rsid w:val="5C4F3FC5"/>
    <w:rsid w:val="5C558F69"/>
    <w:rsid w:val="5C57F520"/>
    <w:rsid w:val="5C6788E7"/>
    <w:rsid w:val="5C88D674"/>
    <w:rsid w:val="5CA9E648"/>
    <w:rsid w:val="5CB71D7E"/>
    <w:rsid w:val="5CC5F2C9"/>
    <w:rsid w:val="5CC62BB8"/>
    <w:rsid w:val="5CD9372C"/>
    <w:rsid w:val="5CFAD511"/>
    <w:rsid w:val="5D42BC93"/>
    <w:rsid w:val="5D4AAA19"/>
    <w:rsid w:val="5D52F78D"/>
    <w:rsid w:val="5D55E214"/>
    <w:rsid w:val="5D5C8643"/>
    <w:rsid w:val="5D70C223"/>
    <w:rsid w:val="5D714E08"/>
    <w:rsid w:val="5D73305F"/>
    <w:rsid w:val="5DA3F77A"/>
    <w:rsid w:val="5DB066B4"/>
    <w:rsid w:val="5DB2DAA7"/>
    <w:rsid w:val="5DC2BE7D"/>
    <w:rsid w:val="5DD2A9B2"/>
    <w:rsid w:val="5DD6ACAF"/>
    <w:rsid w:val="5DF4FA13"/>
    <w:rsid w:val="5E1109BD"/>
    <w:rsid w:val="5E189711"/>
    <w:rsid w:val="5E25A49D"/>
    <w:rsid w:val="5E54A70C"/>
    <w:rsid w:val="5E8F78F4"/>
    <w:rsid w:val="5E94B554"/>
    <w:rsid w:val="5ECE5B21"/>
    <w:rsid w:val="5ECEB87B"/>
    <w:rsid w:val="5ED5D632"/>
    <w:rsid w:val="5ED9BD45"/>
    <w:rsid w:val="5EE4E52D"/>
    <w:rsid w:val="5EFFA549"/>
    <w:rsid w:val="5F123C4B"/>
    <w:rsid w:val="5F29C27E"/>
    <w:rsid w:val="5F3B043D"/>
    <w:rsid w:val="5F3F0DB7"/>
    <w:rsid w:val="5F3FBE95"/>
    <w:rsid w:val="5F5DCDCD"/>
    <w:rsid w:val="5F625EDF"/>
    <w:rsid w:val="5F826D3C"/>
    <w:rsid w:val="5F9B841E"/>
    <w:rsid w:val="5FBB9928"/>
    <w:rsid w:val="5FD65A19"/>
    <w:rsid w:val="5FE2C5A6"/>
    <w:rsid w:val="5FE58DC6"/>
    <w:rsid w:val="60019117"/>
    <w:rsid w:val="6003B388"/>
    <w:rsid w:val="6012BBE0"/>
    <w:rsid w:val="601E5AC2"/>
    <w:rsid w:val="6028DFA0"/>
    <w:rsid w:val="602C9AB3"/>
    <w:rsid w:val="60415878"/>
    <w:rsid w:val="6043355C"/>
    <w:rsid w:val="6049F2CB"/>
    <w:rsid w:val="60502CE2"/>
    <w:rsid w:val="6060017A"/>
    <w:rsid w:val="60637784"/>
    <w:rsid w:val="60750AA8"/>
    <w:rsid w:val="607F7687"/>
    <w:rsid w:val="60A70B4F"/>
    <w:rsid w:val="60CF1C68"/>
    <w:rsid w:val="60DB9CCE"/>
    <w:rsid w:val="60E080A9"/>
    <w:rsid w:val="60E3E3D6"/>
    <w:rsid w:val="60FC1849"/>
    <w:rsid w:val="610E8A80"/>
    <w:rsid w:val="6113E5D9"/>
    <w:rsid w:val="6128859C"/>
    <w:rsid w:val="613B55B7"/>
    <w:rsid w:val="6157A13D"/>
    <w:rsid w:val="6162A0DA"/>
    <w:rsid w:val="616EAD28"/>
    <w:rsid w:val="617D771E"/>
    <w:rsid w:val="617E9CC5"/>
    <w:rsid w:val="618AD50B"/>
    <w:rsid w:val="619807B9"/>
    <w:rsid w:val="61AC6F98"/>
    <w:rsid w:val="61AD1B8F"/>
    <w:rsid w:val="61C1C04B"/>
    <w:rsid w:val="61EFEFBB"/>
    <w:rsid w:val="62017E84"/>
    <w:rsid w:val="620463ED"/>
    <w:rsid w:val="62249CFC"/>
    <w:rsid w:val="622EF3A7"/>
    <w:rsid w:val="62312D64"/>
    <w:rsid w:val="62317A91"/>
    <w:rsid w:val="6236FCCF"/>
    <w:rsid w:val="6244BF2B"/>
    <w:rsid w:val="6245632C"/>
    <w:rsid w:val="6249C709"/>
    <w:rsid w:val="625E5DE6"/>
    <w:rsid w:val="628B07E8"/>
    <w:rsid w:val="62944A5E"/>
    <w:rsid w:val="62988945"/>
    <w:rsid w:val="629A137D"/>
    <w:rsid w:val="62B91DC3"/>
    <w:rsid w:val="62C3F303"/>
    <w:rsid w:val="62C4ED98"/>
    <w:rsid w:val="62C4EDBA"/>
    <w:rsid w:val="62CAF5F6"/>
    <w:rsid w:val="62CEB928"/>
    <w:rsid w:val="62DBCA28"/>
    <w:rsid w:val="62E920C8"/>
    <w:rsid w:val="62F306BB"/>
    <w:rsid w:val="62F48B28"/>
    <w:rsid w:val="6322B79A"/>
    <w:rsid w:val="6334B04C"/>
    <w:rsid w:val="633BE5A6"/>
    <w:rsid w:val="634A2181"/>
    <w:rsid w:val="6355893E"/>
    <w:rsid w:val="6370DB30"/>
    <w:rsid w:val="6375FDCA"/>
    <w:rsid w:val="6379111B"/>
    <w:rsid w:val="63874ABD"/>
    <w:rsid w:val="639A0046"/>
    <w:rsid w:val="63A97399"/>
    <w:rsid w:val="63CEC940"/>
    <w:rsid w:val="63D8F407"/>
    <w:rsid w:val="63DB3A00"/>
    <w:rsid w:val="63E59443"/>
    <w:rsid w:val="63EEE1FB"/>
    <w:rsid w:val="640DD6DA"/>
    <w:rsid w:val="6415DD2F"/>
    <w:rsid w:val="6439B58A"/>
    <w:rsid w:val="646EB038"/>
    <w:rsid w:val="6476A21E"/>
    <w:rsid w:val="64AB8B1F"/>
    <w:rsid w:val="64AD7127"/>
    <w:rsid w:val="64B71BA5"/>
    <w:rsid w:val="64B96271"/>
    <w:rsid w:val="64CF6AA7"/>
    <w:rsid w:val="64E05144"/>
    <w:rsid w:val="64E7CF86"/>
    <w:rsid w:val="64FBA468"/>
    <w:rsid w:val="6501CFD2"/>
    <w:rsid w:val="652AAAD4"/>
    <w:rsid w:val="653AF446"/>
    <w:rsid w:val="65532D3E"/>
    <w:rsid w:val="6562ABAB"/>
    <w:rsid w:val="6573AA17"/>
    <w:rsid w:val="658167CB"/>
    <w:rsid w:val="658619E4"/>
    <w:rsid w:val="6599D08B"/>
    <w:rsid w:val="65E03629"/>
    <w:rsid w:val="65EBE73A"/>
    <w:rsid w:val="6601DA38"/>
    <w:rsid w:val="66053049"/>
    <w:rsid w:val="660A8099"/>
    <w:rsid w:val="6620317F"/>
    <w:rsid w:val="6626248A"/>
    <w:rsid w:val="66336FFA"/>
    <w:rsid w:val="6633D2B8"/>
    <w:rsid w:val="664BB7C1"/>
    <w:rsid w:val="664D36E3"/>
    <w:rsid w:val="664D5FB2"/>
    <w:rsid w:val="6650E841"/>
    <w:rsid w:val="66550728"/>
    <w:rsid w:val="665A9E5B"/>
    <w:rsid w:val="6664E8C6"/>
    <w:rsid w:val="667296D2"/>
    <w:rsid w:val="66848940"/>
    <w:rsid w:val="66908CC4"/>
    <w:rsid w:val="66C40C77"/>
    <w:rsid w:val="66D198D2"/>
    <w:rsid w:val="66ED6459"/>
    <w:rsid w:val="671BC90D"/>
    <w:rsid w:val="672432EF"/>
    <w:rsid w:val="6726706A"/>
    <w:rsid w:val="6734AB60"/>
    <w:rsid w:val="6739A37B"/>
    <w:rsid w:val="673C07A7"/>
    <w:rsid w:val="675DD391"/>
    <w:rsid w:val="675E3A7D"/>
    <w:rsid w:val="677C2D60"/>
    <w:rsid w:val="67986045"/>
    <w:rsid w:val="67AE3BEB"/>
    <w:rsid w:val="67B207E0"/>
    <w:rsid w:val="67BE3AD0"/>
    <w:rsid w:val="67D6A017"/>
    <w:rsid w:val="67E703DF"/>
    <w:rsid w:val="67EF8095"/>
    <w:rsid w:val="68051508"/>
    <w:rsid w:val="6817ECBD"/>
    <w:rsid w:val="681B1412"/>
    <w:rsid w:val="681B6552"/>
    <w:rsid w:val="681E5A0B"/>
    <w:rsid w:val="68212369"/>
    <w:rsid w:val="6825FE96"/>
    <w:rsid w:val="6830EAE0"/>
    <w:rsid w:val="684A4467"/>
    <w:rsid w:val="6857CC6F"/>
    <w:rsid w:val="687C21E9"/>
    <w:rsid w:val="6889B883"/>
    <w:rsid w:val="68993FA2"/>
    <w:rsid w:val="68A8A0CC"/>
    <w:rsid w:val="68AF600B"/>
    <w:rsid w:val="68B1DBAE"/>
    <w:rsid w:val="68B9088D"/>
    <w:rsid w:val="68C0849B"/>
    <w:rsid w:val="68C3AF9F"/>
    <w:rsid w:val="68C5DA51"/>
    <w:rsid w:val="68CBD1B9"/>
    <w:rsid w:val="68D419DA"/>
    <w:rsid w:val="68D8DC90"/>
    <w:rsid w:val="68E1009A"/>
    <w:rsid w:val="68F48E1B"/>
    <w:rsid w:val="68FD9038"/>
    <w:rsid w:val="6908A490"/>
    <w:rsid w:val="6908FD23"/>
    <w:rsid w:val="692082BF"/>
    <w:rsid w:val="692AB455"/>
    <w:rsid w:val="6934A2FB"/>
    <w:rsid w:val="693942D2"/>
    <w:rsid w:val="694FA948"/>
    <w:rsid w:val="695EB70F"/>
    <w:rsid w:val="698A592E"/>
    <w:rsid w:val="698AD2E9"/>
    <w:rsid w:val="69B25150"/>
    <w:rsid w:val="69B29861"/>
    <w:rsid w:val="69B4A851"/>
    <w:rsid w:val="69B7F267"/>
    <w:rsid w:val="69D0C248"/>
    <w:rsid w:val="69D1554A"/>
    <w:rsid w:val="69E5D821"/>
    <w:rsid w:val="6A06B773"/>
    <w:rsid w:val="6A0CE178"/>
    <w:rsid w:val="6A0F739B"/>
    <w:rsid w:val="6A22238D"/>
    <w:rsid w:val="6A25051B"/>
    <w:rsid w:val="6A284A58"/>
    <w:rsid w:val="6A2F9B90"/>
    <w:rsid w:val="6A41D064"/>
    <w:rsid w:val="6A45519D"/>
    <w:rsid w:val="6A538F5A"/>
    <w:rsid w:val="6A656D6C"/>
    <w:rsid w:val="6A676C72"/>
    <w:rsid w:val="6A67A21A"/>
    <w:rsid w:val="6A67FC29"/>
    <w:rsid w:val="6A70F34D"/>
    <w:rsid w:val="6A71F5A1"/>
    <w:rsid w:val="6A8697E8"/>
    <w:rsid w:val="6A87B290"/>
    <w:rsid w:val="6A993D42"/>
    <w:rsid w:val="6AA6A1C9"/>
    <w:rsid w:val="6AD5D97A"/>
    <w:rsid w:val="6AD88B99"/>
    <w:rsid w:val="6AF8A886"/>
    <w:rsid w:val="6B0C56AE"/>
    <w:rsid w:val="6B20801F"/>
    <w:rsid w:val="6B274847"/>
    <w:rsid w:val="6B31BA2D"/>
    <w:rsid w:val="6B3B0552"/>
    <w:rsid w:val="6B3F90FB"/>
    <w:rsid w:val="6B53C2C8"/>
    <w:rsid w:val="6B6A5F30"/>
    <w:rsid w:val="6B6ECA76"/>
    <w:rsid w:val="6B73C49B"/>
    <w:rsid w:val="6B98493A"/>
    <w:rsid w:val="6BABA585"/>
    <w:rsid w:val="6BB8AAA7"/>
    <w:rsid w:val="6BC52428"/>
    <w:rsid w:val="6BCA8D0F"/>
    <w:rsid w:val="6BD804A0"/>
    <w:rsid w:val="6BDA4EFD"/>
    <w:rsid w:val="6BDEC310"/>
    <w:rsid w:val="6BE4AB59"/>
    <w:rsid w:val="6BE9C7CA"/>
    <w:rsid w:val="6BEF1D29"/>
    <w:rsid w:val="6BF0A94F"/>
    <w:rsid w:val="6BF6E0CB"/>
    <w:rsid w:val="6BFB3325"/>
    <w:rsid w:val="6C03727B"/>
    <w:rsid w:val="6C066C7A"/>
    <w:rsid w:val="6C06D0AC"/>
    <w:rsid w:val="6C29D428"/>
    <w:rsid w:val="6C3C32A6"/>
    <w:rsid w:val="6C409DE5"/>
    <w:rsid w:val="6C4AD3FD"/>
    <w:rsid w:val="6C53DA72"/>
    <w:rsid w:val="6C5E7C95"/>
    <w:rsid w:val="6C64FCA7"/>
    <w:rsid w:val="6C8E5D41"/>
    <w:rsid w:val="6C9117C3"/>
    <w:rsid w:val="6CA6BF89"/>
    <w:rsid w:val="6CAEEC1E"/>
    <w:rsid w:val="6CB6EABC"/>
    <w:rsid w:val="6CC1611E"/>
    <w:rsid w:val="6CDBF68B"/>
    <w:rsid w:val="6CE84E47"/>
    <w:rsid w:val="6CE8F68C"/>
    <w:rsid w:val="6CF80601"/>
    <w:rsid w:val="6CFF4A5C"/>
    <w:rsid w:val="6D041649"/>
    <w:rsid w:val="6D249AC8"/>
    <w:rsid w:val="6D2728EA"/>
    <w:rsid w:val="6D33C919"/>
    <w:rsid w:val="6D553FA9"/>
    <w:rsid w:val="6D55E1B0"/>
    <w:rsid w:val="6D5CA5DD"/>
    <w:rsid w:val="6D606328"/>
    <w:rsid w:val="6D6DFF09"/>
    <w:rsid w:val="6D794A03"/>
    <w:rsid w:val="6D88B8D6"/>
    <w:rsid w:val="6D8CFD5E"/>
    <w:rsid w:val="6DA8E4FF"/>
    <w:rsid w:val="6DAFEDE1"/>
    <w:rsid w:val="6DB3ECB8"/>
    <w:rsid w:val="6DC7746D"/>
    <w:rsid w:val="6DE3C2A1"/>
    <w:rsid w:val="6DE63153"/>
    <w:rsid w:val="6DE73FCA"/>
    <w:rsid w:val="6DE84E90"/>
    <w:rsid w:val="6DF8F896"/>
    <w:rsid w:val="6E0457A7"/>
    <w:rsid w:val="6E054A2F"/>
    <w:rsid w:val="6E3919BC"/>
    <w:rsid w:val="6E4CA350"/>
    <w:rsid w:val="6E5376EC"/>
    <w:rsid w:val="6E5820E1"/>
    <w:rsid w:val="6E6FFAAB"/>
    <w:rsid w:val="6EB02BE5"/>
    <w:rsid w:val="6EBD27AA"/>
    <w:rsid w:val="6EC797D4"/>
    <w:rsid w:val="6EDA2896"/>
    <w:rsid w:val="6EEB636D"/>
    <w:rsid w:val="6EEEEE79"/>
    <w:rsid w:val="6EF63675"/>
    <w:rsid w:val="6F00AE2A"/>
    <w:rsid w:val="6F0F597E"/>
    <w:rsid w:val="6F108CCC"/>
    <w:rsid w:val="6F20CED5"/>
    <w:rsid w:val="6F301A95"/>
    <w:rsid w:val="6F307A3D"/>
    <w:rsid w:val="6F4671B8"/>
    <w:rsid w:val="6F4EEB37"/>
    <w:rsid w:val="6F546371"/>
    <w:rsid w:val="6F5F14CD"/>
    <w:rsid w:val="6F83E9BC"/>
    <w:rsid w:val="6F8C8B63"/>
    <w:rsid w:val="6F905601"/>
    <w:rsid w:val="6F93C70A"/>
    <w:rsid w:val="6F99F123"/>
    <w:rsid w:val="6FA3722A"/>
    <w:rsid w:val="6FA780A8"/>
    <w:rsid w:val="6FB95065"/>
    <w:rsid w:val="6FBDF21F"/>
    <w:rsid w:val="6FCA7BA5"/>
    <w:rsid w:val="6FD67F2A"/>
    <w:rsid w:val="6FDDD16B"/>
    <w:rsid w:val="6FED5E07"/>
    <w:rsid w:val="6FFA7FFC"/>
    <w:rsid w:val="700C174D"/>
    <w:rsid w:val="700E927B"/>
    <w:rsid w:val="7012880D"/>
    <w:rsid w:val="702BBE3D"/>
    <w:rsid w:val="70300BC4"/>
    <w:rsid w:val="70455CA1"/>
    <w:rsid w:val="7049A552"/>
    <w:rsid w:val="704CA4E2"/>
    <w:rsid w:val="7057CF19"/>
    <w:rsid w:val="7058E390"/>
    <w:rsid w:val="705C1B2B"/>
    <w:rsid w:val="706E4A2C"/>
    <w:rsid w:val="707F4648"/>
    <w:rsid w:val="708733CE"/>
    <w:rsid w:val="70A56ADB"/>
    <w:rsid w:val="70B34B29"/>
    <w:rsid w:val="70EA5637"/>
    <w:rsid w:val="70F310D3"/>
    <w:rsid w:val="71073055"/>
    <w:rsid w:val="7113885F"/>
    <w:rsid w:val="71149A1F"/>
    <w:rsid w:val="711C603A"/>
    <w:rsid w:val="7122E0A2"/>
    <w:rsid w:val="713B515A"/>
    <w:rsid w:val="713C2F40"/>
    <w:rsid w:val="713D692D"/>
    <w:rsid w:val="715656F8"/>
    <w:rsid w:val="715846F1"/>
    <w:rsid w:val="71594E56"/>
    <w:rsid w:val="71677038"/>
    <w:rsid w:val="716899D0"/>
    <w:rsid w:val="7170094B"/>
    <w:rsid w:val="717801C5"/>
    <w:rsid w:val="71C64EF7"/>
    <w:rsid w:val="71D46D38"/>
    <w:rsid w:val="71DEFEC7"/>
    <w:rsid w:val="71DFC065"/>
    <w:rsid w:val="7226EE8C"/>
    <w:rsid w:val="72301700"/>
    <w:rsid w:val="7245FD8E"/>
    <w:rsid w:val="72514AA6"/>
    <w:rsid w:val="72537FF1"/>
    <w:rsid w:val="725FEAD3"/>
    <w:rsid w:val="727CF49B"/>
    <w:rsid w:val="72815EF6"/>
    <w:rsid w:val="72820130"/>
    <w:rsid w:val="72852B97"/>
    <w:rsid w:val="72A8A18A"/>
    <w:rsid w:val="72B1C7B1"/>
    <w:rsid w:val="72C24CEA"/>
    <w:rsid w:val="72CABDEC"/>
    <w:rsid w:val="72D19BE0"/>
    <w:rsid w:val="72F24076"/>
    <w:rsid w:val="72F658C3"/>
    <w:rsid w:val="73049E51"/>
    <w:rsid w:val="73080E6C"/>
    <w:rsid w:val="7310115B"/>
    <w:rsid w:val="7312B698"/>
    <w:rsid w:val="732BA765"/>
    <w:rsid w:val="733448F7"/>
    <w:rsid w:val="7339B20E"/>
    <w:rsid w:val="73463906"/>
    <w:rsid w:val="73479CF3"/>
    <w:rsid w:val="73490E32"/>
    <w:rsid w:val="73602C7D"/>
    <w:rsid w:val="738EF8D9"/>
    <w:rsid w:val="73B1D269"/>
    <w:rsid w:val="73BDDB32"/>
    <w:rsid w:val="73C62AA6"/>
    <w:rsid w:val="73CA7E9E"/>
    <w:rsid w:val="73CC25B3"/>
    <w:rsid w:val="73DD2225"/>
    <w:rsid w:val="73E53B42"/>
    <w:rsid w:val="73E5787F"/>
    <w:rsid w:val="73E67F36"/>
    <w:rsid w:val="73E97432"/>
    <w:rsid w:val="73F13BB3"/>
    <w:rsid w:val="73FBA43D"/>
    <w:rsid w:val="74004374"/>
    <w:rsid w:val="742A885E"/>
    <w:rsid w:val="742B0211"/>
    <w:rsid w:val="7436EC53"/>
    <w:rsid w:val="7439D150"/>
    <w:rsid w:val="7447E4A8"/>
    <w:rsid w:val="745FFC86"/>
    <w:rsid w:val="746B7B75"/>
    <w:rsid w:val="7477FB70"/>
    <w:rsid w:val="74A45E0B"/>
    <w:rsid w:val="74E04EC0"/>
    <w:rsid w:val="74E67E14"/>
    <w:rsid w:val="74EAD393"/>
    <w:rsid w:val="74EF0569"/>
    <w:rsid w:val="75129C89"/>
    <w:rsid w:val="75395637"/>
    <w:rsid w:val="754BF003"/>
    <w:rsid w:val="754DC1BF"/>
    <w:rsid w:val="754EB65B"/>
    <w:rsid w:val="755903C5"/>
    <w:rsid w:val="75672EA8"/>
    <w:rsid w:val="756BC45B"/>
    <w:rsid w:val="75AE7C45"/>
    <w:rsid w:val="75B3F6E4"/>
    <w:rsid w:val="75D3C889"/>
    <w:rsid w:val="75E5378D"/>
    <w:rsid w:val="75E878B3"/>
    <w:rsid w:val="75F1B643"/>
    <w:rsid w:val="760C0274"/>
    <w:rsid w:val="761611B4"/>
    <w:rsid w:val="761D6DEA"/>
    <w:rsid w:val="7620E24A"/>
    <w:rsid w:val="762BB7D5"/>
    <w:rsid w:val="76353F87"/>
    <w:rsid w:val="764D207A"/>
    <w:rsid w:val="764F1B07"/>
    <w:rsid w:val="765CD25C"/>
    <w:rsid w:val="76824E75"/>
    <w:rsid w:val="76B711AB"/>
    <w:rsid w:val="76F8A65E"/>
    <w:rsid w:val="76FCD8A2"/>
    <w:rsid w:val="7700C412"/>
    <w:rsid w:val="77077E9B"/>
    <w:rsid w:val="770E67F7"/>
    <w:rsid w:val="7712E3BE"/>
    <w:rsid w:val="772F00FE"/>
    <w:rsid w:val="77341DDB"/>
    <w:rsid w:val="7734F5EF"/>
    <w:rsid w:val="77425773"/>
    <w:rsid w:val="774E9359"/>
    <w:rsid w:val="7779FD93"/>
    <w:rsid w:val="777FB2EC"/>
    <w:rsid w:val="777FB980"/>
    <w:rsid w:val="7781EBB9"/>
    <w:rsid w:val="778806BF"/>
    <w:rsid w:val="77AE6A0D"/>
    <w:rsid w:val="77B75669"/>
    <w:rsid w:val="77BE4D3B"/>
    <w:rsid w:val="77D35EA8"/>
    <w:rsid w:val="77E58544"/>
    <w:rsid w:val="77E63BF5"/>
    <w:rsid w:val="77ECE356"/>
    <w:rsid w:val="780081CC"/>
    <w:rsid w:val="780D3E02"/>
    <w:rsid w:val="780E7A3A"/>
    <w:rsid w:val="783A3356"/>
    <w:rsid w:val="7869795B"/>
    <w:rsid w:val="78724105"/>
    <w:rsid w:val="7875F6B3"/>
    <w:rsid w:val="7893B01E"/>
    <w:rsid w:val="789D53BA"/>
    <w:rsid w:val="78A78FCB"/>
    <w:rsid w:val="78AD8500"/>
    <w:rsid w:val="78B7655F"/>
    <w:rsid w:val="78E07F31"/>
    <w:rsid w:val="78E845F3"/>
    <w:rsid w:val="790C6F7C"/>
    <w:rsid w:val="79295705"/>
    <w:rsid w:val="7931704F"/>
    <w:rsid w:val="79337C4D"/>
    <w:rsid w:val="79380AB6"/>
    <w:rsid w:val="795488E3"/>
    <w:rsid w:val="795F0E2E"/>
    <w:rsid w:val="7967B117"/>
    <w:rsid w:val="797C18E6"/>
    <w:rsid w:val="798AE740"/>
    <w:rsid w:val="798C4229"/>
    <w:rsid w:val="798E97EF"/>
    <w:rsid w:val="799039E9"/>
    <w:rsid w:val="79E7ADCE"/>
    <w:rsid w:val="79EC66F9"/>
    <w:rsid w:val="7A038EC7"/>
    <w:rsid w:val="7A0BC0A3"/>
    <w:rsid w:val="7A0D7B1B"/>
    <w:rsid w:val="7A1549A5"/>
    <w:rsid w:val="7A5C946B"/>
    <w:rsid w:val="7A89CDBB"/>
    <w:rsid w:val="7A962463"/>
    <w:rsid w:val="7AA8D457"/>
    <w:rsid w:val="7AB4A612"/>
    <w:rsid w:val="7ABCC24E"/>
    <w:rsid w:val="7AC64884"/>
    <w:rsid w:val="7AC8AFBA"/>
    <w:rsid w:val="7ACCA23D"/>
    <w:rsid w:val="7ADE6DB3"/>
    <w:rsid w:val="7AE91C01"/>
    <w:rsid w:val="7AF15E18"/>
    <w:rsid w:val="7AFC2EB6"/>
    <w:rsid w:val="7B1EEC02"/>
    <w:rsid w:val="7B1F52EA"/>
    <w:rsid w:val="7B38A36B"/>
    <w:rsid w:val="7B396CA7"/>
    <w:rsid w:val="7B540136"/>
    <w:rsid w:val="7B5862B0"/>
    <w:rsid w:val="7B61438B"/>
    <w:rsid w:val="7BA4201E"/>
    <w:rsid w:val="7BAEF961"/>
    <w:rsid w:val="7BC586C7"/>
    <w:rsid w:val="7BC9E675"/>
    <w:rsid w:val="7BD9CA55"/>
    <w:rsid w:val="7BEFC5FF"/>
    <w:rsid w:val="7BF10929"/>
    <w:rsid w:val="7C012A2F"/>
    <w:rsid w:val="7C084CD6"/>
    <w:rsid w:val="7C09F683"/>
    <w:rsid w:val="7C1636AD"/>
    <w:rsid w:val="7C281C43"/>
    <w:rsid w:val="7C31F069"/>
    <w:rsid w:val="7C405128"/>
    <w:rsid w:val="7C424E2B"/>
    <w:rsid w:val="7C6C11B9"/>
    <w:rsid w:val="7C8424BA"/>
    <w:rsid w:val="7C900696"/>
    <w:rsid w:val="7C9A2F43"/>
    <w:rsid w:val="7CB4AB31"/>
    <w:rsid w:val="7CC5938E"/>
    <w:rsid w:val="7CDCD7E3"/>
    <w:rsid w:val="7CE003E7"/>
    <w:rsid w:val="7CED4814"/>
    <w:rsid w:val="7CF3CE29"/>
    <w:rsid w:val="7D05DAE5"/>
    <w:rsid w:val="7D0EFFFD"/>
    <w:rsid w:val="7D2AF201"/>
    <w:rsid w:val="7D6ADBAF"/>
    <w:rsid w:val="7D6EB3A0"/>
    <w:rsid w:val="7D6FE819"/>
    <w:rsid w:val="7D981DF9"/>
    <w:rsid w:val="7DC6B683"/>
    <w:rsid w:val="7DD8EFAB"/>
    <w:rsid w:val="7E087BD6"/>
    <w:rsid w:val="7E109016"/>
    <w:rsid w:val="7E27290F"/>
    <w:rsid w:val="7E5417A4"/>
    <w:rsid w:val="7E5A4D0C"/>
    <w:rsid w:val="7E8771EC"/>
    <w:rsid w:val="7EBD3A25"/>
    <w:rsid w:val="7ECCB818"/>
    <w:rsid w:val="7EEDFB4C"/>
    <w:rsid w:val="7EF09044"/>
    <w:rsid w:val="7F067B4E"/>
    <w:rsid w:val="7F09DBCC"/>
    <w:rsid w:val="7F0E42C4"/>
    <w:rsid w:val="7F1A7E9C"/>
    <w:rsid w:val="7F219B47"/>
    <w:rsid w:val="7F4A5DFD"/>
    <w:rsid w:val="7F505B06"/>
    <w:rsid w:val="7F5A6F9C"/>
    <w:rsid w:val="7F663060"/>
    <w:rsid w:val="7F7F702C"/>
    <w:rsid w:val="7F814098"/>
    <w:rsid w:val="7F93D598"/>
    <w:rsid w:val="7F9C2EB3"/>
    <w:rsid w:val="7FC8B64C"/>
    <w:rsid w:val="7FCBFACB"/>
    <w:rsid w:val="7FE19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14BE"/>
  <w15:chartTrackingRefBased/>
  <w15:docId w15:val="{402D9210-14C6-45BF-B738-E163C314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27D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7DD8"/>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Erwhnung1">
    <w:name w:val="Erwähnung1"/>
    <w:basedOn w:val="Absatz-Standardschriftart"/>
    <w:uiPriority w:val="99"/>
    <w:unhideWhenUsed/>
    <w:rPr>
      <w:color w:val="2B579A"/>
      <w:shd w:val="clear" w:color="auto" w:fill="E6E6E6"/>
    </w:rPr>
  </w:style>
  <w:style w:type="character" w:customStyle="1" w:styleId="MDPI31textZchn">
    <w:name w:val="MDPI_3.1_text Zchn"/>
    <w:link w:val="MDPI31text"/>
    <w:locked/>
    <w:rsid w:val="009203FF"/>
    <w:rPr>
      <w:rFonts w:ascii="Palatino Linotype" w:eastAsia="Times New Roman" w:hAnsi="Palatino Linotype" w:cs="Times New Roman"/>
      <w:color w:val="000000"/>
      <w:sz w:val="20"/>
      <w:lang w:val="en-US" w:eastAsia="de-DE" w:bidi="en-US"/>
    </w:rPr>
  </w:style>
  <w:style w:type="paragraph" w:customStyle="1" w:styleId="MDPI31text">
    <w:name w:val="MDPI_3.1_text"/>
    <w:link w:val="MDPI31textZchn"/>
    <w:qFormat/>
    <w:rsid w:val="009203FF"/>
    <w:pPr>
      <w:adjustRightInd w:val="0"/>
      <w:snapToGrid w:val="0"/>
      <w:spacing w:after="0" w:line="260" w:lineRule="atLeast"/>
      <w:ind w:firstLine="425"/>
      <w:jc w:val="both"/>
    </w:pPr>
    <w:rPr>
      <w:rFonts w:ascii="Palatino Linotype" w:eastAsia="Times New Roman" w:hAnsi="Palatino Linotype" w:cs="Times New Roman"/>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E4D874DCD55C40A17E599309A68CF3" ma:contentTypeVersion="4" ma:contentTypeDescription="Ein neues Dokument erstellen." ma:contentTypeScope="" ma:versionID="0b7bc81ed5f7528db6df9a600ebe6199">
  <xsd:schema xmlns:xsd="http://www.w3.org/2001/XMLSchema" xmlns:xs="http://www.w3.org/2001/XMLSchema" xmlns:p="http://schemas.microsoft.com/office/2006/metadata/properties" xmlns:ns2="42cbfc9c-e93a-4c24-ba1b-c8dbcbc9b4de" targetNamespace="http://schemas.microsoft.com/office/2006/metadata/properties" ma:root="true" ma:fieldsID="26059b80cd7eb6712473f3404ae653e2" ns2:_="">
    <xsd:import namespace="42cbfc9c-e93a-4c24-ba1b-c8dbcbc9b4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fc9c-e93a-4c24-ba1b-c8dbcbc9b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D56BA-45F0-457F-839E-661640129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68BC2-0B61-4499-8E70-DD3E794E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bfc9c-e93a-4c24-ba1b-c8dbcbc9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934D4-831E-4E37-A176-517E3C568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1746</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49179</dc:creator>
  <cp:keywords/>
  <dc:description/>
  <cp:lastModifiedBy>Corman, Victor Max</cp:lastModifiedBy>
  <cp:revision>6</cp:revision>
  <dcterms:created xsi:type="dcterms:W3CDTF">2021-03-29T19:26:00Z</dcterms:created>
  <dcterms:modified xsi:type="dcterms:W3CDTF">2021-03-31T14:04:00Z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0x010100B5E4D874DCD55C40A17E599309A68CF3</vt:lpwstr>
  </property>
</Properties>
</file>