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978C0" w14:textId="04EB85B1" w:rsidR="008603FC" w:rsidRPr="00424744" w:rsidRDefault="005B59F2">
      <w:pPr>
        <w:rPr>
          <w:rFonts w:ascii="Times New Roman" w:hAnsi="Times New Roman" w:cs="Times New Roman"/>
          <w:b/>
          <w:sz w:val="28"/>
        </w:rPr>
      </w:pPr>
      <w:r w:rsidRPr="00424744">
        <w:rPr>
          <w:rFonts w:ascii="Times New Roman" w:hAnsi="Times New Roman" w:cs="Times New Roman"/>
          <w:b/>
          <w:noProof/>
          <w:sz w:val="28"/>
        </w:rPr>
        <w:t xml:space="preserve">Supplementary </w:t>
      </w:r>
      <w:r w:rsidR="00424744" w:rsidRPr="00424744">
        <w:rPr>
          <w:rFonts w:ascii="Times New Roman" w:hAnsi="Times New Roman" w:cs="Times New Roman"/>
          <w:b/>
          <w:noProof/>
          <w:sz w:val="28"/>
        </w:rPr>
        <w:t>Data</w:t>
      </w:r>
    </w:p>
    <w:p w14:paraId="7A3360AB" w14:textId="3472BE97" w:rsidR="00DE3C99" w:rsidRDefault="00F8729B">
      <w:pPr>
        <w:rPr>
          <w:rFonts w:ascii="Times New Roman" w:hAnsi="Times New Roman" w:cs="Times New Roman"/>
          <w:b/>
          <w:sz w:val="24"/>
        </w:rPr>
      </w:pPr>
      <w:r>
        <w:rPr>
          <w:rFonts w:ascii="Times New Roman" w:hAnsi="Times New Roman" w:cs="Times New Roman"/>
          <w:b/>
          <w:sz w:val="24"/>
        </w:rPr>
        <w:br/>
      </w:r>
      <w:r w:rsidR="00206D3F">
        <w:rPr>
          <w:rFonts w:ascii="Times New Roman" w:hAnsi="Times New Roman" w:cs="Times New Roman"/>
          <w:b/>
          <w:sz w:val="24"/>
        </w:rPr>
        <w:t>Supplementary Figure-1: Edge weight stability</w:t>
      </w:r>
      <w:r>
        <w:rPr>
          <w:rFonts w:ascii="Times New Roman" w:hAnsi="Times New Roman" w:cs="Times New Roman"/>
          <w:b/>
          <w:sz w:val="24"/>
        </w:rPr>
        <w:br/>
      </w:r>
    </w:p>
    <w:p w14:paraId="06AAFAC7" w14:textId="12D1CABE" w:rsidR="00206D3F" w:rsidRDefault="00206D3F">
      <w:pPr>
        <w:rPr>
          <w:rFonts w:ascii="Times New Roman" w:hAnsi="Times New Roman" w:cs="Times New Roman"/>
          <w:b/>
          <w:sz w:val="24"/>
        </w:rPr>
      </w:pPr>
      <w:r>
        <w:rPr>
          <w:rFonts w:ascii="Times New Roman" w:hAnsi="Times New Roman" w:cs="Times New Roman"/>
          <w:b/>
          <w:noProof/>
          <w:sz w:val="24"/>
        </w:rPr>
        <w:drawing>
          <wp:inline distT="0" distB="0" distL="0" distR="0" wp14:anchorId="1E808B14" wp14:editId="7FDB34D7">
            <wp:extent cx="6104236" cy="6576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6184" cy="6599705"/>
                    </a:xfrm>
                    <a:prstGeom prst="rect">
                      <a:avLst/>
                    </a:prstGeom>
                    <a:noFill/>
                    <a:ln>
                      <a:noFill/>
                    </a:ln>
                  </pic:spPr>
                </pic:pic>
              </a:graphicData>
            </a:graphic>
          </wp:inline>
        </w:drawing>
      </w:r>
    </w:p>
    <w:p w14:paraId="0F4B406D" w14:textId="77777777" w:rsidR="00F8729B" w:rsidRDefault="00F8729B" w:rsidP="00F8729B">
      <w:pPr>
        <w:spacing w:line="360" w:lineRule="auto"/>
        <w:rPr>
          <w:rFonts w:ascii="Times New Roman" w:hAnsi="Times New Roman" w:cs="Times New Roman"/>
          <w:i/>
          <w:sz w:val="24"/>
          <w:szCs w:val="24"/>
        </w:rPr>
      </w:pPr>
    </w:p>
    <w:p w14:paraId="2ABDB946" w14:textId="5D8D42DF" w:rsidR="00127D75" w:rsidRPr="00F8729B" w:rsidRDefault="00424744" w:rsidP="00F8729B">
      <w:pPr>
        <w:spacing w:line="360" w:lineRule="auto"/>
        <w:rPr>
          <w:rFonts w:ascii="Times New Roman" w:hAnsi="Times New Roman" w:cs="Times New Roman" w:hint="eastAsia"/>
          <w:i/>
          <w:sz w:val="24"/>
          <w:szCs w:val="24"/>
        </w:rPr>
      </w:pPr>
      <w:r w:rsidRPr="00F8729B">
        <w:rPr>
          <w:rFonts w:ascii="Times New Roman" w:hAnsi="Times New Roman" w:cs="Times New Roman"/>
          <w:i/>
          <w:sz w:val="24"/>
          <w:szCs w:val="24"/>
        </w:rPr>
        <w:lastRenderedPageBreak/>
        <w:t>Supplementary Figure-1 caption</w:t>
      </w:r>
      <w:r w:rsidRPr="00F8729B">
        <w:rPr>
          <w:rFonts w:ascii="Times New Roman" w:hAnsi="Times New Roman" w:cs="Times New Roman" w:hint="eastAsia"/>
          <w:i/>
          <w:sz w:val="24"/>
          <w:szCs w:val="24"/>
        </w:rPr>
        <w:t>:</w:t>
      </w:r>
      <w:r w:rsidRPr="00F8729B">
        <w:rPr>
          <w:rFonts w:ascii="Times New Roman" w:hAnsi="Times New Roman" w:cs="Times New Roman"/>
          <w:i/>
          <w:sz w:val="24"/>
          <w:szCs w:val="24"/>
        </w:rPr>
        <w:t xml:space="preserve"> </w:t>
      </w:r>
      <w:bookmarkStart w:id="0" w:name="_GoBack"/>
      <w:bookmarkEnd w:id="0"/>
      <w:r w:rsidRPr="00F8729B">
        <w:rPr>
          <w:rFonts w:ascii="Times New Roman" w:hAnsi="Times New Roman" w:cs="Times New Roman"/>
          <w:i/>
          <w:sz w:val="24"/>
          <w:szCs w:val="24"/>
        </w:rPr>
        <w:t>Graph shows b</w:t>
      </w:r>
      <w:r w:rsidRPr="00F8729B">
        <w:rPr>
          <w:rFonts w:ascii="Times New Roman" w:hAnsi="Times New Roman" w:cs="Times New Roman"/>
          <w:i/>
          <w:sz w:val="24"/>
          <w:szCs w:val="24"/>
        </w:rPr>
        <w:t>etween</w:t>
      </w:r>
      <w:r w:rsidRPr="00F8729B">
        <w:rPr>
          <w:rFonts w:ascii="Times New Roman" w:hAnsi="Times New Roman" w:cs="Times New Roman"/>
          <w:i/>
          <w:sz w:val="24"/>
          <w:szCs w:val="24"/>
        </w:rPr>
        <w:t>-</w:t>
      </w:r>
      <w:r w:rsidRPr="00F8729B">
        <w:rPr>
          <w:rFonts w:ascii="Times New Roman" w:hAnsi="Times New Roman" w:cs="Times New Roman"/>
          <w:i/>
          <w:sz w:val="24"/>
          <w:szCs w:val="24"/>
        </w:rPr>
        <w:t>nodes edge weight confidence interval (CI)</w:t>
      </w:r>
      <w:r w:rsidRPr="00F8729B">
        <w:rPr>
          <w:rFonts w:ascii="Times New Roman" w:hAnsi="Times New Roman" w:cs="Times New Roman"/>
          <w:i/>
          <w:sz w:val="24"/>
          <w:szCs w:val="24"/>
        </w:rPr>
        <w:t xml:space="preserve"> </w:t>
      </w:r>
      <w:r w:rsidR="00F8729B" w:rsidRPr="00F8729B">
        <w:rPr>
          <w:rFonts w:ascii="Times New Roman" w:hAnsi="Times New Roman" w:cs="Times New Roman"/>
          <w:i/>
          <w:sz w:val="24"/>
          <w:szCs w:val="24"/>
        </w:rPr>
        <w:t>for sample and bootstrapped means.</w:t>
      </w:r>
      <w:r w:rsidRPr="00F8729B">
        <w:rPr>
          <w:rFonts w:ascii="Times New Roman" w:hAnsi="Times New Roman" w:cs="Times New Roman"/>
          <w:i/>
          <w:sz w:val="24"/>
          <w:szCs w:val="24"/>
        </w:rPr>
        <w:t xml:space="preserve"> </w:t>
      </w:r>
      <w:r w:rsidRPr="00F8729B">
        <w:rPr>
          <w:rFonts w:ascii="Times New Roman" w:hAnsi="Times New Roman" w:cs="Times New Roman"/>
          <w:i/>
          <w:sz w:val="24"/>
          <w:szCs w:val="24"/>
        </w:rPr>
        <w:t xml:space="preserve">Red scatter-line plots represent original edge weight of the network. Black scatter-line plot denotes bootstrapped edge weights of random networks. The random networks were created by bootstrapping 1000 times. Edge CI which did not overlap with other nodes of interest were considered significant. </w:t>
      </w:r>
      <w:r w:rsidR="00F8729B" w:rsidRPr="00F8729B">
        <w:rPr>
          <w:rFonts w:ascii="Times New Roman" w:hAnsi="Times New Roman" w:cs="Times New Roman"/>
          <w:i/>
          <w:sz w:val="24"/>
          <w:szCs w:val="24"/>
        </w:rPr>
        <w:t xml:space="preserve">Notably, edge CI for putting (S1), approach (S2) and tee shots (S3) pairs with their corresponding musculoskeletal problems (M3, M1 and M2 respectively) were significantly different with other shot-movement problem pairs. </w:t>
      </w:r>
    </w:p>
    <w:p w14:paraId="3E2768DC" w14:textId="47741B18" w:rsidR="00127D75" w:rsidRPr="00127D75" w:rsidRDefault="00127D75">
      <w:pPr>
        <w:rPr>
          <w:rFonts w:ascii="Times New Roman" w:hAnsi="Times New Roman" w:cs="Times New Roman"/>
          <w:b/>
          <w:sz w:val="24"/>
          <w:szCs w:val="24"/>
        </w:rPr>
      </w:pPr>
    </w:p>
    <w:p w14:paraId="481052CC" w14:textId="77777777" w:rsidR="00127D75" w:rsidRDefault="00127D75"/>
    <w:sectPr w:rsidR="00127D75" w:rsidSect="00127D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1E"/>
    <w:rsid w:val="00127D75"/>
    <w:rsid w:val="00206D3F"/>
    <w:rsid w:val="00336C9B"/>
    <w:rsid w:val="0041737C"/>
    <w:rsid w:val="00424744"/>
    <w:rsid w:val="0042768B"/>
    <w:rsid w:val="0043661E"/>
    <w:rsid w:val="005979C5"/>
    <w:rsid w:val="005B59F2"/>
    <w:rsid w:val="0067669A"/>
    <w:rsid w:val="0074336E"/>
    <w:rsid w:val="007A7A82"/>
    <w:rsid w:val="00834798"/>
    <w:rsid w:val="008603FC"/>
    <w:rsid w:val="00896858"/>
    <w:rsid w:val="00934C3E"/>
    <w:rsid w:val="009835E3"/>
    <w:rsid w:val="00985B2E"/>
    <w:rsid w:val="009F64A3"/>
    <w:rsid w:val="00B200C8"/>
    <w:rsid w:val="00C12209"/>
    <w:rsid w:val="00C907F2"/>
    <w:rsid w:val="00CD7760"/>
    <w:rsid w:val="00CF70F2"/>
    <w:rsid w:val="00D10554"/>
    <w:rsid w:val="00D81456"/>
    <w:rsid w:val="00D95648"/>
    <w:rsid w:val="00DE3C99"/>
    <w:rsid w:val="00E31921"/>
    <w:rsid w:val="00F6425B"/>
    <w:rsid w:val="00F87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9555"/>
  <w15:chartTrackingRefBased/>
  <w15:docId w15:val="{4B25C87D-BC88-42C1-A5F8-A6F06732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Revankar</dc:creator>
  <cp:keywords/>
  <dc:description/>
  <cp:lastModifiedBy>Revankar</cp:lastModifiedBy>
  <cp:revision>3</cp:revision>
  <cp:lastPrinted>2021-01-19T22:15:00Z</cp:lastPrinted>
  <dcterms:created xsi:type="dcterms:W3CDTF">2021-01-25T09:25:00Z</dcterms:created>
  <dcterms:modified xsi:type="dcterms:W3CDTF">2021-01-25T09:42:00Z</dcterms:modified>
</cp:coreProperties>
</file>