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AF05" w14:textId="77777777" w:rsidR="006F1A72" w:rsidRPr="005651AB" w:rsidRDefault="006F1A72" w:rsidP="006F1A72">
      <w:pPr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000000" w:themeColor="text1"/>
        </w:rPr>
        <w:t>Supplemental</w:t>
      </w:r>
      <w:r w:rsidRPr="005651AB">
        <w:rPr>
          <w:b/>
          <w:bCs/>
          <w:color w:val="000000" w:themeColor="text1"/>
        </w:rPr>
        <w:t xml:space="preserve"> Table 1. Exercise level categories based on highest tolerated patient-reported physical activity</w:t>
      </w:r>
      <w:r>
        <w:rPr>
          <w:b/>
          <w:bCs/>
          <w:color w:val="000000" w:themeColor="text1"/>
        </w:rPr>
        <w:t>*</w:t>
      </w:r>
    </w:p>
    <w:tbl>
      <w:tblPr>
        <w:tblStyle w:val="ListTable2-Accent5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F1A72" w:rsidRPr="00FA3A50" w14:paraId="2E9B4CE3" w14:textId="77777777" w:rsidTr="003C7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067453C" w14:textId="77777777" w:rsidR="006F1A72" w:rsidRPr="00FA3A50" w:rsidRDefault="006F1A72" w:rsidP="003C75E9">
            <w:pPr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None</w:t>
            </w:r>
          </w:p>
        </w:tc>
        <w:tc>
          <w:tcPr>
            <w:tcW w:w="2337" w:type="dxa"/>
          </w:tcPr>
          <w:p w14:paraId="64D7D048" w14:textId="77777777" w:rsidR="006F1A72" w:rsidRPr="00FA3A50" w:rsidRDefault="006F1A72" w:rsidP="003C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Light</w:t>
            </w:r>
          </w:p>
        </w:tc>
        <w:tc>
          <w:tcPr>
            <w:tcW w:w="2338" w:type="dxa"/>
          </w:tcPr>
          <w:p w14:paraId="465E50EB" w14:textId="77777777" w:rsidR="006F1A72" w:rsidRPr="00FA3A50" w:rsidRDefault="006F1A72" w:rsidP="003C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Moderate</w:t>
            </w:r>
          </w:p>
        </w:tc>
        <w:tc>
          <w:tcPr>
            <w:tcW w:w="2338" w:type="dxa"/>
          </w:tcPr>
          <w:p w14:paraId="2B531D64" w14:textId="77777777" w:rsidR="006F1A72" w:rsidRPr="00FA3A50" w:rsidRDefault="006F1A72" w:rsidP="003C7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 xml:space="preserve">Vigorous </w:t>
            </w:r>
          </w:p>
        </w:tc>
      </w:tr>
      <w:tr w:rsidR="006F1A72" w:rsidRPr="00FA3A50" w14:paraId="2DA1390F" w14:textId="77777777" w:rsidTr="003C7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6E165DA" w14:textId="77777777" w:rsidR="006F1A72" w:rsidRPr="00FA3A50" w:rsidRDefault="006F1A72" w:rsidP="003C75E9">
            <w:pPr>
              <w:rPr>
                <w:color w:val="2F5496" w:themeColor="accent1" w:themeShade="BF"/>
              </w:rPr>
            </w:pPr>
          </w:p>
          <w:p w14:paraId="600D1750" w14:textId="77777777" w:rsidR="006F1A72" w:rsidRPr="00FA3A50" w:rsidRDefault="006F1A72" w:rsidP="003C75E9">
            <w:pPr>
              <w:rPr>
                <w:b w:val="0"/>
                <w:bCs w:val="0"/>
                <w:color w:val="2F5496" w:themeColor="accent1" w:themeShade="BF"/>
              </w:rPr>
            </w:pPr>
            <w:r w:rsidRPr="00FA3A50">
              <w:rPr>
                <w:b w:val="0"/>
                <w:bCs w:val="0"/>
                <w:color w:val="2F5496" w:themeColor="accent1" w:themeShade="BF"/>
              </w:rPr>
              <w:t>No formal exercise beyond activities of daily living and walking to and from work at a regular pace.</w:t>
            </w:r>
          </w:p>
        </w:tc>
        <w:tc>
          <w:tcPr>
            <w:tcW w:w="2337" w:type="dxa"/>
          </w:tcPr>
          <w:p w14:paraId="71443DF6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620A07C4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Formal walking program</w:t>
            </w:r>
          </w:p>
          <w:p w14:paraId="35D8DEB8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Yoga</w:t>
            </w:r>
          </w:p>
          <w:p w14:paraId="5BE4FDA0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Pilates</w:t>
            </w:r>
          </w:p>
          <w:p w14:paraId="7AE2D995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Gardening</w:t>
            </w:r>
          </w:p>
          <w:p w14:paraId="6BC22FFF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Yard work</w:t>
            </w:r>
          </w:p>
          <w:p w14:paraId="13B8480B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Physical therapy</w:t>
            </w:r>
          </w:p>
          <w:p w14:paraId="1FB091F5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Golf</w:t>
            </w:r>
          </w:p>
          <w:p w14:paraId="53DC342D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 xml:space="preserve">Badminton </w:t>
            </w:r>
          </w:p>
          <w:p w14:paraId="41CA89D3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Croquet</w:t>
            </w:r>
          </w:p>
          <w:p w14:paraId="12163793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Shuffleboard</w:t>
            </w:r>
          </w:p>
          <w:p w14:paraId="795EC6A9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Bowling</w:t>
            </w:r>
          </w:p>
          <w:p w14:paraId="43F82D71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Ping-pong</w:t>
            </w:r>
          </w:p>
          <w:p w14:paraId="22F41F32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0A5D7E29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3FBD98D3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Brisk walking</w:t>
            </w:r>
          </w:p>
          <w:p w14:paraId="679CBDC0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Recreational sports</w:t>
            </w:r>
          </w:p>
          <w:p w14:paraId="03286C8F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 xml:space="preserve">Stair climbing </w:t>
            </w:r>
          </w:p>
          <w:p w14:paraId="40D95C73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Elliptical machine</w:t>
            </w:r>
          </w:p>
          <w:p w14:paraId="6DBC91F3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Dancing</w:t>
            </w:r>
          </w:p>
          <w:p w14:paraId="763816E1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Light swimming</w:t>
            </w:r>
          </w:p>
          <w:p w14:paraId="60D29C77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Cycling on flat ground</w:t>
            </w:r>
          </w:p>
          <w:p w14:paraId="0AC95C46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Hiking</w:t>
            </w:r>
          </w:p>
          <w:p w14:paraId="69E59124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Doubles tennis</w:t>
            </w:r>
          </w:p>
        </w:tc>
        <w:tc>
          <w:tcPr>
            <w:tcW w:w="2338" w:type="dxa"/>
          </w:tcPr>
          <w:p w14:paraId="26FDF642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  <w:p w14:paraId="77DD1631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Jogging</w:t>
            </w:r>
          </w:p>
          <w:p w14:paraId="77A95C4B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Running</w:t>
            </w:r>
          </w:p>
          <w:p w14:paraId="3746AB3F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Swimming</w:t>
            </w:r>
          </w:p>
          <w:p w14:paraId="2D246F6C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Singles tennis</w:t>
            </w:r>
          </w:p>
          <w:p w14:paraId="69D34C69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 xml:space="preserve">Full court basketball </w:t>
            </w:r>
          </w:p>
          <w:p w14:paraId="6A27519A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Resistance training</w:t>
            </w:r>
          </w:p>
          <w:p w14:paraId="01726BA6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Shoveling snow</w:t>
            </w:r>
          </w:p>
          <w:p w14:paraId="1D986598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Cross country skiing</w:t>
            </w:r>
          </w:p>
          <w:p w14:paraId="7A7E4B16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Mountain biking</w:t>
            </w:r>
          </w:p>
          <w:p w14:paraId="5A1392A6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Calisthenics</w:t>
            </w:r>
          </w:p>
          <w:p w14:paraId="3BEDD215" w14:textId="77777777" w:rsidR="006F1A72" w:rsidRPr="00FA3A50" w:rsidRDefault="006F1A72" w:rsidP="003C7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A3A50">
              <w:rPr>
                <w:color w:val="2F5496" w:themeColor="accent1" w:themeShade="BF"/>
              </w:rPr>
              <w:t>Rowing</w:t>
            </w:r>
          </w:p>
        </w:tc>
      </w:tr>
    </w:tbl>
    <w:p w14:paraId="1D16CE97" w14:textId="77777777" w:rsidR="006F1A72" w:rsidRDefault="006F1A72" w:rsidP="006F1A72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*Categorizations </w:t>
      </w:r>
      <w:r w:rsidRPr="00D64906">
        <w:rPr>
          <w:color w:val="000000" w:themeColor="text1"/>
        </w:rPr>
        <w:t xml:space="preserve">adapted </w:t>
      </w:r>
      <w:r>
        <w:rPr>
          <w:color w:val="000000" w:themeColor="text1"/>
        </w:rPr>
        <w:t>from Maron et al,</w:t>
      </w:r>
      <w:r w:rsidRPr="00111CE1">
        <w:rPr>
          <w:color w:val="000000" w:themeColor="text1"/>
          <w:vertAlign w:val="superscript"/>
        </w:rPr>
        <w:t>19</w:t>
      </w:r>
      <w:r>
        <w:rPr>
          <w:color w:val="000000" w:themeColor="text1"/>
        </w:rPr>
        <w:t xml:space="preserve"> Levine et al,</w:t>
      </w:r>
      <w:r w:rsidRPr="00111CE1">
        <w:rPr>
          <w:color w:val="000000" w:themeColor="text1"/>
          <w:vertAlign w:val="superscript"/>
        </w:rPr>
        <w:t>20</w:t>
      </w:r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Metkus</w:t>
      </w:r>
      <w:proofErr w:type="spellEnd"/>
      <w:r>
        <w:rPr>
          <w:color w:val="000000" w:themeColor="text1"/>
        </w:rPr>
        <w:t xml:space="preserve"> et al.</w:t>
      </w:r>
      <w:r w:rsidRPr="00111CE1">
        <w:rPr>
          <w:color w:val="000000" w:themeColor="text1"/>
          <w:vertAlign w:val="superscript"/>
        </w:rPr>
        <w:t>21</w:t>
      </w:r>
    </w:p>
    <w:p w14:paraId="1A54AD0D" w14:textId="20D480DE" w:rsidR="00C529D8" w:rsidRDefault="00C529D8"/>
    <w:p w14:paraId="13607714" w14:textId="76C4F71B" w:rsidR="00AB6FD3" w:rsidRDefault="00AB6FD3"/>
    <w:p w14:paraId="7D48B387" w14:textId="691C3176" w:rsidR="00AB6FD3" w:rsidRDefault="00AB6FD3"/>
    <w:p w14:paraId="79A25999" w14:textId="64544BB3" w:rsidR="00AB6FD3" w:rsidRDefault="00AB6FD3"/>
    <w:p w14:paraId="10E8FB74" w14:textId="55035A6B" w:rsidR="00AB6FD3" w:rsidRDefault="00AB6FD3"/>
    <w:p w14:paraId="7CB0AD6F" w14:textId="20FA711D" w:rsidR="00AB6FD3" w:rsidRDefault="00AB6FD3"/>
    <w:p w14:paraId="42D22DB1" w14:textId="142FB612" w:rsidR="00AB6FD3" w:rsidRDefault="00AB6FD3"/>
    <w:p w14:paraId="0568910E" w14:textId="179188A0" w:rsidR="00AB6FD3" w:rsidRDefault="00AB6FD3"/>
    <w:p w14:paraId="453320FD" w14:textId="558572F5" w:rsidR="00AB6FD3" w:rsidRDefault="00AB6FD3"/>
    <w:p w14:paraId="7B98142A" w14:textId="144A966E" w:rsidR="00AB6FD3" w:rsidRDefault="00AB6FD3"/>
    <w:p w14:paraId="0C79C784" w14:textId="36E7C65B" w:rsidR="00AB6FD3" w:rsidRDefault="00AB6FD3"/>
    <w:p w14:paraId="74B15BC2" w14:textId="531A2559" w:rsidR="00AB6FD3" w:rsidRDefault="00AB6FD3"/>
    <w:p w14:paraId="2D17BB8C" w14:textId="0282B923" w:rsidR="00AB6FD3" w:rsidRDefault="00AB6FD3"/>
    <w:p w14:paraId="6C052DEF" w14:textId="1DC008D7" w:rsidR="00AB6FD3" w:rsidRDefault="00AB6FD3"/>
    <w:p w14:paraId="6B1FD095" w14:textId="3E91D1F9" w:rsidR="00AB6FD3" w:rsidRDefault="00AB6FD3"/>
    <w:p w14:paraId="7B312262" w14:textId="2700FD25" w:rsidR="00AB6FD3" w:rsidRDefault="00AB6FD3"/>
    <w:p w14:paraId="6BFC2B83" w14:textId="441E2DD6" w:rsidR="00AB6FD3" w:rsidRDefault="00AB6FD3"/>
    <w:p w14:paraId="54D13E49" w14:textId="7A4F64A9" w:rsidR="00AB6FD3" w:rsidRDefault="00AB6FD3"/>
    <w:p w14:paraId="52D5A80C" w14:textId="699CA98D" w:rsidR="00AB6FD3" w:rsidRDefault="00AB6FD3"/>
    <w:p w14:paraId="3A217438" w14:textId="307454B2" w:rsidR="00AB6FD3" w:rsidRDefault="00AB6FD3"/>
    <w:p w14:paraId="79E20E06" w14:textId="7040E274" w:rsidR="00AB6FD3" w:rsidRDefault="00AB6FD3"/>
    <w:p w14:paraId="043C7A19" w14:textId="1F24D199" w:rsidR="00AB6FD3" w:rsidRDefault="00AB6FD3"/>
    <w:p w14:paraId="62899D1E" w14:textId="545D6D20" w:rsidR="00AB6FD3" w:rsidRDefault="00AB6FD3"/>
    <w:p w14:paraId="1F304DAD" w14:textId="1B20B2A7" w:rsidR="00AB6FD3" w:rsidRDefault="00AB6FD3"/>
    <w:p w14:paraId="50726B1D" w14:textId="50840516" w:rsidR="00AB6FD3" w:rsidRDefault="00AB6FD3"/>
    <w:p w14:paraId="73C3F6C1" w14:textId="3FDE3B2E" w:rsidR="00AB6FD3" w:rsidRDefault="00AB6FD3"/>
    <w:p w14:paraId="1C1D056E" w14:textId="77777777" w:rsidR="00AB6FD3" w:rsidRPr="00C71BEB" w:rsidRDefault="00AB6FD3" w:rsidP="00AB6FD3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Supplemental</w:t>
      </w:r>
      <w:r w:rsidRPr="00C71BEB">
        <w:rPr>
          <w:b/>
          <w:bCs/>
        </w:rPr>
        <w:t xml:space="preserve"> Table 2. Left ventricular sizes in </w:t>
      </w:r>
      <w:r>
        <w:rPr>
          <w:b/>
          <w:bCs/>
        </w:rPr>
        <w:t>hypermobile Ehlers-Danlos syndrome and hypermobility spectrum disorder</w:t>
      </w:r>
      <w:r w:rsidRPr="00C71BEB">
        <w:rPr>
          <w:b/>
          <w:bCs/>
        </w:rPr>
        <w:t xml:space="preserve"> patients with and witho</w:t>
      </w:r>
      <w:r>
        <w:rPr>
          <w:b/>
          <w:bCs/>
        </w:rPr>
        <w:t xml:space="preserve">ut </w:t>
      </w:r>
      <w:r w:rsidRPr="00C71BEB">
        <w:rPr>
          <w:b/>
          <w:bCs/>
        </w:rPr>
        <w:t xml:space="preserve">dysautonomia compared to healthy reference controls. </w:t>
      </w:r>
    </w:p>
    <w:tbl>
      <w:tblPr>
        <w:tblpPr w:leftFromText="180" w:rightFromText="180" w:vertAnchor="page" w:horzAnchor="margin" w:tblpXSpec="center" w:tblpY="3436"/>
        <w:tblW w:w="11510" w:type="dxa"/>
        <w:tblLayout w:type="fixed"/>
        <w:tblLook w:val="04A0" w:firstRow="1" w:lastRow="0" w:firstColumn="1" w:lastColumn="0" w:noHBand="0" w:noVBand="1"/>
      </w:tblPr>
      <w:tblGrid>
        <w:gridCol w:w="1430"/>
        <w:gridCol w:w="990"/>
        <w:gridCol w:w="1260"/>
        <w:gridCol w:w="720"/>
        <w:gridCol w:w="1260"/>
        <w:gridCol w:w="630"/>
        <w:gridCol w:w="969"/>
        <w:gridCol w:w="1371"/>
        <w:gridCol w:w="591"/>
        <w:gridCol w:w="1569"/>
        <w:gridCol w:w="720"/>
      </w:tblGrid>
      <w:tr w:rsidR="00AB6FD3" w:rsidRPr="00C939DA" w14:paraId="5E773320" w14:textId="77777777" w:rsidTr="005C2CA8">
        <w:trPr>
          <w:trHeight w:val="216"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66181E" w14:textId="77777777" w:rsidR="00AB6FD3" w:rsidRPr="00C939DA" w:rsidRDefault="00AB6FD3" w:rsidP="005C2CA8">
            <w:pPr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 </w:t>
            </w:r>
          </w:p>
          <w:p w14:paraId="07B7F17F" w14:textId="77777777" w:rsidR="00AB6FD3" w:rsidRPr="00C939DA" w:rsidRDefault="00AB6FD3" w:rsidP="005C2CA8">
            <w:pPr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Parameter</w:t>
            </w: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36B84A43" w14:textId="77777777" w:rsidR="00AB6FD3" w:rsidRPr="00C939DA" w:rsidRDefault="00AB6FD3" w:rsidP="005C2CA8">
            <w:pPr>
              <w:jc w:val="center"/>
              <w:rPr>
                <w:b/>
                <w:bCs/>
                <w:sz w:val="20"/>
                <w:szCs w:val="20"/>
              </w:rPr>
            </w:pPr>
            <w:r w:rsidRPr="00C939DA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5BDDC" w14:textId="77777777" w:rsidR="00AB6FD3" w:rsidRPr="00C939DA" w:rsidRDefault="00AB6FD3" w:rsidP="005C2CA8">
            <w:pPr>
              <w:jc w:val="center"/>
              <w:rPr>
                <w:b/>
                <w:bCs/>
                <w:sz w:val="20"/>
                <w:szCs w:val="20"/>
              </w:rPr>
            </w:pPr>
            <w:r w:rsidRPr="00C939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5192BE" w14:textId="77777777" w:rsidR="00AB6FD3" w:rsidRPr="00C939DA" w:rsidRDefault="00AB6FD3" w:rsidP="005C2CA8">
            <w:pPr>
              <w:jc w:val="center"/>
              <w:rPr>
                <w:b/>
                <w:bCs/>
                <w:sz w:val="20"/>
                <w:szCs w:val="20"/>
              </w:rPr>
            </w:pPr>
            <w:r w:rsidRPr="00C939DA">
              <w:rPr>
                <w:b/>
                <w:bCs/>
                <w:sz w:val="20"/>
                <w:szCs w:val="20"/>
              </w:rPr>
              <w:t>MALE</w:t>
            </w:r>
          </w:p>
        </w:tc>
      </w:tr>
      <w:tr w:rsidR="00AB6FD3" w:rsidRPr="00C939DA" w14:paraId="6F9993CB" w14:textId="77777777" w:rsidTr="005C2CA8">
        <w:trPr>
          <w:trHeight w:val="216"/>
        </w:trPr>
        <w:tc>
          <w:tcPr>
            <w:tcW w:w="1430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F143FE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3A4B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 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B32FA" w14:textId="77777777" w:rsidR="00AB6FD3" w:rsidRPr="00C939DA" w:rsidRDefault="00AB6FD3" w:rsidP="005C2C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  <w:proofErr w:type="spellStart"/>
            <w:r w:rsidRPr="00C939DA">
              <w:rPr>
                <w:b/>
                <w:bCs/>
                <w:sz w:val="20"/>
                <w:szCs w:val="20"/>
              </w:rPr>
              <w:t>hEDS</w:t>
            </w:r>
            <w:proofErr w:type="spellEnd"/>
            <w:r w:rsidRPr="00C939DA">
              <w:rPr>
                <w:b/>
                <w:bCs/>
                <w:sz w:val="20"/>
                <w:szCs w:val="20"/>
              </w:rPr>
              <w:t>/HSD</w:t>
            </w:r>
          </w:p>
        </w:tc>
        <w:tc>
          <w:tcPr>
            <w:tcW w:w="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7198" w14:textId="77777777" w:rsidR="00AB6FD3" w:rsidRPr="00C939DA" w:rsidRDefault="00AB6FD3" w:rsidP="005C2CA8">
            <w:pPr>
              <w:jc w:val="center"/>
              <w:rPr>
                <w:b/>
                <w:bCs/>
                <w:sz w:val="20"/>
                <w:szCs w:val="20"/>
              </w:rPr>
            </w:pPr>
            <w:r w:rsidRPr="00C939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C5A6B7" w14:textId="77777777" w:rsidR="00AB6FD3" w:rsidRPr="00C939DA" w:rsidRDefault="00AB6FD3" w:rsidP="005C2CA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939DA">
              <w:rPr>
                <w:b/>
                <w:bCs/>
                <w:sz w:val="20"/>
                <w:szCs w:val="20"/>
              </w:rPr>
              <w:t>hEDS</w:t>
            </w:r>
            <w:proofErr w:type="spellEnd"/>
            <w:r w:rsidRPr="00C939DA">
              <w:rPr>
                <w:b/>
                <w:bCs/>
                <w:sz w:val="20"/>
                <w:szCs w:val="20"/>
              </w:rPr>
              <w:t>/HSD</w:t>
            </w:r>
          </w:p>
        </w:tc>
      </w:tr>
      <w:tr w:rsidR="00AB6FD3" w:rsidRPr="00C939DA" w14:paraId="2E724003" w14:textId="77777777" w:rsidTr="005C2CA8">
        <w:trPr>
          <w:trHeight w:val="230"/>
        </w:trPr>
        <w:tc>
          <w:tcPr>
            <w:tcW w:w="1430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C7C05D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A61A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4B7964">
              <w:rPr>
                <w:sz w:val="18"/>
                <w:szCs w:val="18"/>
              </w:rPr>
              <w:t>Reference normal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DFBB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4B7964">
              <w:rPr>
                <w:sz w:val="18"/>
                <w:szCs w:val="18"/>
              </w:rPr>
              <w:t>with</w:t>
            </w:r>
            <w:r w:rsidRPr="00C939DA">
              <w:rPr>
                <w:sz w:val="18"/>
                <w:szCs w:val="18"/>
              </w:rPr>
              <w:t xml:space="preserve"> dysautonomia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C9D3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62AC" w14:textId="77777777" w:rsidR="00AB6FD3" w:rsidRPr="004B7964" w:rsidRDefault="00AB6FD3" w:rsidP="005C2CA8">
            <w:pPr>
              <w:jc w:val="center"/>
              <w:rPr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without</w:t>
            </w:r>
          </w:p>
          <w:p w14:paraId="6D4B163E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dysautonomia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A14217" w14:textId="77777777" w:rsidR="00AB6FD3" w:rsidRPr="004B7964" w:rsidRDefault="00AB6FD3" w:rsidP="005C2CA8">
            <w:pPr>
              <w:jc w:val="center"/>
              <w:rPr>
                <w:b/>
                <w:bCs/>
                <w:sz w:val="18"/>
                <w:szCs w:val="18"/>
              </w:rPr>
            </w:pPr>
            <w:r w:rsidRPr="00C939DA">
              <w:rPr>
                <w:b/>
                <w:bCs/>
                <w:sz w:val="18"/>
                <w:szCs w:val="18"/>
              </w:rPr>
              <w:t> </w:t>
            </w:r>
          </w:p>
          <w:p w14:paraId="697174CC" w14:textId="77777777" w:rsidR="00AB6FD3" w:rsidRPr="004B7964" w:rsidRDefault="00AB6FD3" w:rsidP="005C2CA8">
            <w:pPr>
              <w:jc w:val="center"/>
              <w:rPr>
                <w:color w:val="000000"/>
                <w:sz w:val="18"/>
                <w:szCs w:val="18"/>
              </w:rPr>
            </w:pPr>
            <w:r w:rsidRPr="004B7964">
              <w:rPr>
                <w:color w:val="000000"/>
                <w:sz w:val="18"/>
                <w:szCs w:val="18"/>
              </w:rPr>
              <w:t>p</w:t>
            </w:r>
          </w:p>
          <w:p w14:paraId="409AAD78" w14:textId="77777777" w:rsidR="00AB6FD3" w:rsidRPr="00C939DA" w:rsidRDefault="00AB6FD3" w:rsidP="005C2CA8">
            <w:pPr>
              <w:jc w:val="center"/>
              <w:rPr>
                <w:b/>
                <w:bCs/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BC00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4B7964">
              <w:rPr>
                <w:sz w:val="18"/>
                <w:szCs w:val="18"/>
              </w:rPr>
              <w:t>Reference normal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F297" w14:textId="77777777" w:rsidR="00AB6FD3" w:rsidRPr="004B7964" w:rsidRDefault="00AB6FD3" w:rsidP="005C2CA8">
            <w:pPr>
              <w:jc w:val="center"/>
              <w:rPr>
                <w:sz w:val="18"/>
                <w:szCs w:val="18"/>
              </w:rPr>
            </w:pPr>
          </w:p>
          <w:p w14:paraId="7664533C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4B7964">
              <w:rPr>
                <w:sz w:val="18"/>
                <w:szCs w:val="18"/>
              </w:rPr>
              <w:t>with</w:t>
            </w:r>
            <w:r w:rsidRPr="00C939DA">
              <w:rPr>
                <w:sz w:val="18"/>
                <w:szCs w:val="18"/>
              </w:rPr>
              <w:t xml:space="preserve"> dysautonomia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1079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 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A62F" w14:textId="77777777" w:rsidR="00AB6FD3" w:rsidRPr="004B7964" w:rsidRDefault="00AB6FD3" w:rsidP="005C2CA8">
            <w:pPr>
              <w:jc w:val="center"/>
              <w:rPr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without</w:t>
            </w:r>
          </w:p>
          <w:p w14:paraId="6B1223B4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dysautonomia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09DF0" w14:textId="77777777" w:rsidR="00AB6FD3" w:rsidRPr="004B7964" w:rsidRDefault="00AB6FD3" w:rsidP="005C2CA8">
            <w:pPr>
              <w:jc w:val="center"/>
              <w:rPr>
                <w:b/>
                <w:bCs/>
                <w:sz w:val="18"/>
                <w:szCs w:val="18"/>
              </w:rPr>
            </w:pPr>
            <w:r w:rsidRPr="00C939DA">
              <w:rPr>
                <w:b/>
                <w:bCs/>
                <w:sz w:val="18"/>
                <w:szCs w:val="18"/>
              </w:rPr>
              <w:t> </w:t>
            </w:r>
          </w:p>
          <w:p w14:paraId="76E7C93D" w14:textId="77777777" w:rsidR="00AB6FD3" w:rsidRPr="004B7964" w:rsidRDefault="00AB6FD3" w:rsidP="005C2CA8">
            <w:pPr>
              <w:jc w:val="center"/>
              <w:rPr>
                <w:color w:val="000000"/>
                <w:sz w:val="18"/>
                <w:szCs w:val="18"/>
              </w:rPr>
            </w:pPr>
            <w:r w:rsidRPr="00C939DA">
              <w:rPr>
                <w:color w:val="000000"/>
                <w:sz w:val="18"/>
                <w:szCs w:val="18"/>
              </w:rPr>
              <w:t>p</w:t>
            </w:r>
          </w:p>
          <w:p w14:paraId="35202D2F" w14:textId="77777777" w:rsidR="00AB6FD3" w:rsidRPr="00C939DA" w:rsidRDefault="00AB6FD3" w:rsidP="005C2CA8">
            <w:pPr>
              <w:jc w:val="center"/>
              <w:rPr>
                <w:b/>
                <w:bCs/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 </w:t>
            </w:r>
          </w:p>
        </w:tc>
      </w:tr>
      <w:tr w:rsidR="00AB6FD3" w:rsidRPr="00C939DA" w14:paraId="56AEC88C" w14:textId="77777777" w:rsidTr="005C2CA8">
        <w:trPr>
          <w:trHeight w:val="461"/>
        </w:trPr>
        <w:tc>
          <w:tcPr>
            <w:tcW w:w="1430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0E880E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8089" w14:textId="77777777" w:rsidR="00AB6FD3" w:rsidRPr="00C939DA" w:rsidRDefault="00AB6FD3" w:rsidP="005C2C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06EC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C6F03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4B7964">
              <w:rPr>
                <w:sz w:val="18"/>
                <w:szCs w:val="18"/>
              </w:rPr>
              <w:t>p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B9C8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1B2F285" w14:textId="77777777" w:rsidR="00AB6FD3" w:rsidRPr="00C939DA" w:rsidRDefault="00AB6FD3" w:rsidP="005C2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E8906" w14:textId="77777777" w:rsidR="00AB6FD3" w:rsidRPr="00C939DA" w:rsidRDefault="00AB6FD3" w:rsidP="005C2CA8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B6134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CE04F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p</w:t>
            </w:r>
          </w:p>
        </w:tc>
        <w:tc>
          <w:tcPr>
            <w:tcW w:w="15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F70F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3FBC6" w14:textId="77777777" w:rsidR="00AB6FD3" w:rsidRPr="00C939DA" w:rsidRDefault="00AB6FD3" w:rsidP="005C2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6FD3" w:rsidRPr="00C939DA" w14:paraId="2F9ED8AF" w14:textId="77777777" w:rsidTr="005C2CA8">
        <w:trPr>
          <w:trHeight w:val="271"/>
        </w:trPr>
        <w:tc>
          <w:tcPr>
            <w:tcW w:w="143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0991A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1FAF" w14:textId="77777777" w:rsidR="00AB6FD3" w:rsidRPr="00C939DA" w:rsidRDefault="00AB6FD3" w:rsidP="005C2C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60FB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N=7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3FF1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FAAE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N=3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81E868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DE015" w14:textId="77777777" w:rsidR="00AB6FD3" w:rsidRPr="00C939DA" w:rsidRDefault="00AB6FD3" w:rsidP="005C2CA8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5A9A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N=4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78AC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3733" w14:textId="77777777" w:rsidR="00AB6FD3" w:rsidRPr="00C939DA" w:rsidRDefault="00AB6FD3" w:rsidP="005C2CA8">
            <w:pPr>
              <w:jc w:val="center"/>
              <w:rPr>
                <w:sz w:val="18"/>
                <w:szCs w:val="18"/>
              </w:rPr>
            </w:pPr>
            <w:r w:rsidRPr="00C939DA">
              <w:rPr>
                <w:sz w:val="18"/>
                <w:szCs w:val="18"/>
              </w:rPr>
              <w:t>N=4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E7BC4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</w:p>
        </w:tc>
      </w:tr>
      <w:tr w:rsidR="00AB6FD3" w:rsidRPr="00C939DA" w14:paraId="1BA77413" w14:textId="77777777" w:rsidTr="005C2CA8">
        <w:trPr>
          <w:trHeight w:val="461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B7A2D" w14:textId="77777777" w:rsidR="00AB6FD3" w:rsidRDefault="00AB6FD3" w:rsidP="005C2CA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39DA">
              <w:rPr>
                <w:b/>
                <w:bCs/>
                <w:sz w:val="20"/>
                <w:szCs w:val="20"/>
              </w:rPr>
              <w:t>LVIDd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3BB10ED" w14:textId="77777777" w:rsidR="00AB6FD3" w:rsidRPr="00C939DA" w:rsidRDefault="00AB6FD3" w:rsidP="005C2CA8">
            <w:pPr>
              <w:rPr>
                <w:b/>
                <w:bCs/>
                <w:sz w:val="20"/>
                <w:szCs w:val="20"/>
              </w:rPr>
            </w:pPr>
            <w:r w:rsidRPr="00C939DA">
              <w:rPr>
                <w:b/>
                <w:bCs/>
                <w:sz w:val="20"/>
                <w:szCs w:val="20"/>
              </w:rPr>
              <w:t>(mm)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2240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46.0</w:t>
            </w:r>
            <w:r w:rsidRPr="00C71BEB">
              <w:rPr>
                <w:color w:val="000000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B609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44.4 ± 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475F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C1A8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46.9 ± 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872212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0.36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F6C9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50.0</w:t>
            </w:r>
            <w:r w:rsidRPr="00C71BEB">
              <w:rPr>
                <w:color w:val="000000"/>
                <w:vertAlign w:val="superscript"/>
              </w:rPr>
              <w:t>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26CBE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 xml:space="preserve"> 43.0 ± 2.9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61E7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0.02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D38D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50.2 ± 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AB325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0.95</w:t>
            </w:r>
          </w:p>
        </w:tc>
      </w:tr>
      <w:tr w:rsidR="00AB6FD3" w:rsidRPr="00C939DA" w14:paraId="7A45655E" w14:textId="77777777" w:rsidTr="005C2CA8">
        <w:trPr>
          <w:trHeight w:val="461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CCA62" w14:textId="77777777" w:rsidR="00AB6FD3" w:rsidRDefault="00AB6FD3" w:rsidP="005C2CA8">
            <w:pPr>
              <w:rPr>
                <w:b/>
                <w:bCs/>
                <w:sz w:val="20"/>
                <w:szCs w:val="20"/>
              </w:rPr>
            </w:pPr>
            <w:r w:rsidRPr="00C939DA">
              <w:rPr>
                <w:b/>
                <w:bCs/>
                <w:sz w:val="20"/>
                <w:szCs w:val="20"/>
              </w:rPr>
              <w:t>LV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39DA">
              <w:rPr>
                <w:b/>
                <w:bCs/>
                <w:sz w:val="20"/>
                <w:szCs w:val="20"/>
              </w:rPr>
              <w:t>mass/BSA</w:t>
            </w:r>
          </w:p>
          <w:p w14:paraId="258CBE09" w14:textId="77777777" w:rsidR="00AB6FD3" w:rsidRPr="00C939DA" w:rsidRDefault="00AB6FD3" w:rsidP="005C2CA8">
            <w:pPr>
              <w:rPr>
                <w:b/>
                <w:bCs/>
                <w:sz w:val="20"/>
                <w:szCs w:val="20"/>
              </w:rPr>
            </w:pPr>
            <w:r w:rsidRPr="00C939DA">
              <w:rPr>
                <w:b/>
                <w:bCs/>
                <w:sz w:val="20"/>
                <w:szCs w:val="20"/>
              </w:rPr>
              <w:t>(g/m2)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2E19" w14:textId="77777777" w:rsidR="00AB6FD3" w:rsidRPr="00C939DA" w:rsidRDefault="00AB6FD3" w:rsidP="005C2CA8">
            <w:pPr>
              <w:jc w:val="center"/>
              <w:rPr>
                <w:color w:val="000000"/>
                <w:sz w:val="20"/>
                <w:szCs w:val="20"/>
              </w:rPr>
            </w:pPr>
            <w:r w:rsidRPr="00C939DA">
              <w:rPr>
                <w:color w:val="000000"/>
                <w:sz w:val="20"/>
                <w:szCs w:val="20"/>
              </w:rPr>
              <w:t>72.3</w:t>
            </w:r>
            <w:r w:rsidRPr="00C71BEB">
              <w:rPr>
                <w:color w:val="000000"/>
                <w:vertAlign w:val="superscript"/>
              </w:rPr>
              <w:t>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42DC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65.2 ± 18.9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BA3A" w14:textId="77777777" w:rsidR="00AB6FD3" w:rsidRPr="00C939DA" w:rsidRDefault="00AB6FD3" w:rsidP="005C2CA8">
            <w:pPr>
              <w:jc w:val="center"/>
              <w:rPr>
                <w:color w:val="000000"/>
                <w:sz w:val="20"/>
                <w:szCs w:val="20"/>
              </w:rPr>
            </w:pPr>
            <w:r w:rsidRPr="00C939DA">
              <w:rPr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27C6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72.2 ± 17.5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F8B590" w14:textId="77777777" w:rsidR="00AB6FD3" w:rsidRPr="00C939DA" w:rsidRDefault="00AB6FD3" w:rsidP="005C2CA8">
            <w:pPr>
              <w:jc w:val="center"/>
              <w:rPr>
                <w:color w:val="000000"/>
                <w:sz w:val="20"/>
                <w:szCs w:val="20"/>
              </w:rPr>
            </w:pPr>
            <w:r w:rsidRPr="00C939DA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3EF6" w14:textId="77777777" w:rsidR="00AB6FD3" w:rsidRPr="00C939DA" w:rsidRDefault="00AB6FD3" w:rsidP="005C2CA8">
            <w:pPr>
              <w:jc w:val="center"/>
              <w:rPr>
                <w:color w:val="000000"/>
                <w:sz w:val="20"/>
                <w:szCs w:val="20"/>
              </w:rPr>
            </w:pPr>
            <w:r w:rsidRPr="00C939DA">
              <w:rPr>
                <w:color w:val="000000"/>
                <w:sz w:val="20"/>
                <w:szCs w:val="20"/>
              </w:rPr>
              <w:t>84.5</w:t>
            </w:r>
            <w:r w:rsidRPr="00C71BEB">
              <w:rPr>
                <w:color w:val="000000"/>
                <w:vertAlign w:val="superscript"/>
              </w:rPr>
              <w:t>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2E418D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68.5 ± 22.0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A46C" w14:textId="77777777" w:rsidR="00AB6FD3" w:rsidRPr="00C939DA" w:rsidRDefault="00AB6FD3" w:rsidP="005C2CA8">
            <w:pPr>
              <w:jc w:val="center"/>
              <w:rPr>
                <w:color w:val="000000"/>
                <w:sz w:val="20"/>
                <w:szCs w:val="20"/>
              </w:rPr>
            </w:pPr>
            <w:r w:rsidRPr="00C939DA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BA26" w14:textId="77777777" w:rsidR="00AB6FD3" w:rsidRPr="00C939DA" w:rsidRDefault="00AB6FD3" w:rsidP="005C2CA8">
            <w:pPr>
              <w:jc w:val="center"/>
              <w:rPr>
                <w:sz w:val="20"/>
                <w:szCs w:val="20"/>
              </w:rPr>
            </w:pPr>
            <w:r w:rsidRPr="00C939DA">
              <w:rPr>
                <w:sz w:val="20"/>
                <w:szCs w:val="20"/>
              </w:rPr>
              <w:t>78.5 ± 6.3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0166" w14:textId="77777777" w:rsidR="00AB6FD3" w:rsidRPr="00C939DA" w:rsidRDefault="00AB6FD3" w:rsidP="005C2CA8">
            <w:pPr>
              <w:jc w:val="center"/>
              <w:rPr>
                <w:color w:val="000000"/>
                <w:sz w:val="20"/>
                <w:szCs w:val="20"/>
              </w:rPr>
            </w:pPr>
            <w:r w:rsidRPr="00C939DA">
              <w:rPr>
                <w:color w:val="000000"/>
                <w:sz w:val="20"/>
                <w:szCs w:val="20"/>
              </w:rPr>
              <w:t>0.15</w:t>
            </w:r>
          </w:p>
        </w:tc>
      </w:tr>
    </w:tbl>
    <w:p w14:paraId="534EB3A5" w14:textId="77777777" w:rsidR="00AB6FD3" w:rsidRDefault="00AB6FD3" w:rsidP="00AB6FD3"/>
    <w:p w14:paraId="0D4E9B62" w14:textId="77777777" w:rsidR="00AB6FD3" w:rsidRDefault="00AB6FD3" w:rsidP="00AB6FD3">
      <w:pPr>
        <w:spacing w:line="480" w:lineRule="auto"/>
      </w:pPr>
    </w:p>
    <w:p w14:paraId="1BABBB4C" w14:textId="77777777" w:rsidR="00AB6FD3" w:rsidRDefault="00AB6FD3" w:rsidP="00AB6FD3">
      <w:pPr>
        <w:spacing w:line="480" w:lineRule="auto"/>
      </w:pPr>
      <w:r>
        <w:t>P</w:t>
      </w:r>
      <w:r w:rsidRPr="00C939DA">
        <w:t xml:space="preserve">arametric data expressed as mean ± </w:t>
      </w:r>
      <w:proofErr w:type="spellStart"/>
      <w:r w:rsidRPr="00C939DA">
        <w:t>s.d.</w:t>
      </w:r>
      <w:proofErr w:type="spellEnd"/>
    </w:p>
    <w:p w14:paraId="263D0B08" w14:textId="77777777" w:rsidR="00AB6FD3" w:rsidRPr="00C939DA" w:rsidRDefault="00AB6FD3" w:rsidP="00AB6FD3">
      <w:pPr>
        <w:spacing w:line="480" w:lineRule="auto"/>
      </w:pPr>
      <w:r w:rsidRPr="00C939DA">
        <w:t>BSA: body surface area</w:t>
      </w:r>
      <w:r w:rsidRPr="00C939DA">
        <w:rPr>
          <w:color w:val="000000"/>
        </w:rPr>
        <w:t> </w:t>
      </w:r>
    </w:p>
    <w:p w14:paraId="0EDD0322" w14:textId="77777777" w:rsidR="00AB6FD3" w:rsidRPr="00C939DA" w:rsidRDefault="00AB6FD3" w:rsidP="00AB6FD3">
      <w:pPr>
        <w:spacing w:line="480" w:lineRule="auto"/>
      </w:pPr>
      <w:proofErr w:type="spellStart"/>
      <w:r w:rsidRPr="00C939DA">
        <w:t>LVIDd</w:t>
      </w:r>
      <w:proofErr w:type="spellEnd"/>
      <w:r w:rsidRPr="00C939DA">
        <w:t>: left ventricular internal diastolic diameter</w:t>
      </w:r>
    </w:p>
    <w:p w14:paraId="4FCDDEEE" w14:textId="291BA173" w:rsidR="00AB6FD3" w:rsidRDefault="00AB6FD3" w:rsidP="00AB6FD3">
      <w:pPr>
        <w:spacing w:line="480" w:lineRule="auto"/>
      </w:pPr>
      <w:r w:rsidRPr="00C939DA">
        <w:t>LV mass/BSA data available on N=70 with and N=30 without dysautonomia</w:t>
      </w:r>
    </w:p>
    <w:p w14:paraId="27EE376A" w14:textId="77777777" w:rsidR="00AB6FD3" w:rsidRPr="00C939DA" w:rsidRDefault="00AB6FD3" w:rsidP="00AB6FD3">
      <w:pPr>
        <w:spacing w:line="480" w:lineRule="auto"/>
        <w:rPr>
          <w:color w:val="000000"/>
        </w:rPr>
      </w:pPr>
      <w:r w:rsidRPr="00C71BEB">
        <w:rPr>
          <w:color w:val="000000"/>
          <w:vertAlign w:val="superscript"/>
        </w:rPr>
        <w:t>†</w:t>
      </w:r>
      <w:r>
        <w:rPr>
          <w:color w:val="000000"/>
        </w:rPr>
        <w:t xml:space="preserve">Reference normal from </w:t>
      </w:r>
      <w:r w:rsidRPr="00C939DA">
        <w:t>Cesare et al (2012). Journal of Hypertension 30(5):997-1003</w:t>
      </w:r>
    </w:p>
    <w:p w14:paraId="78D0A702" w14:textId="77777777" w:rsidR="00AB6FD3" w:rsidRDefault="00AB6FD3" w:rsidP="00AB6FD3"/>
    <w:p w14:paraId="4B91314C" w14:textId="5012DF67" w:rsidR="00AB6FD3" w:rsidRDefault="00AB6FD3"/>
    <w:p w14:paraId="7F114882" w14:textId="5517981D" w:rsidR="00AB6FD3" w:rsidRDefault="00AB6FD3"/>
    <w:p w14:paraId="0533782A" w14:textId="22959EC1" w:rsidR="00AB6FD3" w:rsidRDefault="00AB6FD3"/>
    <w:p w14:paraId="60F80E21" w14:textId="2742F4C9" w:rsidR="00AB6FD3" w:rsidRDefault="00AB6FD3"/>
    <w:p w14:paraId="4EB592F8" w14:textId="26D406AB" w:rsidR="00AB6FD3" w:rsidRDefault="00AB6FD3"/>
    <w:p w14:paraId="2F10880B" w14:textId="283FD122" w:rsidR="00AB6FD3" w:rsidRDefault="00AB6FD3"/>
    <w:p w14:paraId="3346D59A" w14:textId="3F7D3D07" w:rsidR="00AB6FD3" w:rsidRDefault="00AB6FD3"/>
    <w:p w14:paraId="429B0557" w14:textId="5028C59A" w:rsidR="00AB6FD3" w:rsidRDefault="00AB6FD3"/>
    <w:p w14:paraId="47318D78" w14:textId="530D1D58" w:rsidR="00AB6FD3" w:rsidRDefault="00AB6FD3"/>
    <w:p w14:paraId="392B9043" w14:textId="574A2544" w:rsidR="00AB6FD3" w:rsidRDefault="00AB6FD3"/>
    <w:p w14:paraId="5284941E" w14:textId="43332AC0" w:rsidR="00AB6FD3" w:rsidRDefault="00AB6FD3"/>
    <w:p w14:paraId="1CFBD827" w14:textId="049FFFD4" w:rsidR="00AB6FD3" w:rsidRDefault="00AB6FD3"/>
    <w:p w14:paraId="09260936" w14:textId="133C2201" w:rsidR="00AB6FD3" w:rsidRDefault="00AB6FD3"/>
    <w:p w14:paraId="04F13B7C" w14:textId="3583C396" w:rsidR="00AB6FD3" w:rsidRDefault="00AB6FD3"/>
    <w:p w14:paraId="1AF32C88" w14:textId="7E002B7A" w:rsidR="00AB6FD3" w:rsidRDefault="00AB6FD3"/>
    <w:p w14:paraId="6E7A37DD" w14:textId="240D83A2" w:rsidR="00AB6FD3" w:rsidRDefault="00AB6FD3">
      <w:bookmarkStart w:id="0" w:name="_GoBack"/>
      <w:bookmarkEnd w:id="0"/>
    </w:p>
    <w:sectPr w:rsidR="00AB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D8"/>
    <w:rsid w:val="00583B10"/>
    <w:rsid w:val="006F1A72"/>
    <w:rsid w:val="00AB6FD3"/>
    <w:rsid w:val="00C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A29F"/>
  <w15:chartTrackingRefBased/>
  <w15:docId w15:val="{D5B2CAFF-6B13-4EB0-A867-3CFEAE4C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-Accent5">
    <w:name w:val="List Table 2 Accent 5"/>
    <w:basedOn w:val="TableNormal"/>
    <w:uiPriority w:val="47"/>
    <w:rsid w:val="006F1A7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 Ranganath</dc:creator>
  <cp:keywords/>
  <dc:description/>
  <cp:lastModifiedBy>Kontorovich, Amy</cp:lastModifiedBy>
  <cp:revision>2</cp:revision>
  <dcterms:created xsi:type="dcterms:W3CDTF">2021-02-03T15:25:00Z</dcterms:created>
  <dcterms:modified xsi:type="dcterms:W3CDTF">2021-02-03T15:25:00Z</dcterms:modified>
</cp:coreProperties>
</file>