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DCA8A6" w14:textId="58365FE3" w:rsidR="00960C7F" w:rsidRDefault="004C1350">
      <w:pPr>
        <w:rPr>
          <w:rFonts w:ascii="Arial" w:hAnsi="Arial" w:cs="Arial"/>
          <w:b/>
          <w:bCs/>
          <w:sz w:val="24"/>
          <w:szCs w:val="24"/>
        </w:rPr>
      </w:pPr>
      <w:bookmarkStart w:id="0" w:name="_Toc60603444"/>
      <w:r w:rsidRPr="005E5A3A">
        <w:rPr>
          <w:rFonts w:ascii="Arial" w:hAnsi="Arial" w:cs="Arial"/>
          <w:color w:val="000000" w:themeColor="text1"/>
          <w:sz w:val="24"/>
          <w:szCs w:val="24"/>
        </w:rPr>
        <w:t>Supplemental Table 1.  Reagents used in the B cell staining panel</w:t>
      </w:r>
      <w:bookmarkEnd w:id="0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D89AFB8" w14:textId="1EC36DFB" w:rsidR="00960C7F" w:rsidRDefault="00960C7F">
      <w:pPr>
        <w:rPr>
          <w:rFonts w:ascii="Arial" w:hAnsi="Arial" w:cs="Arial"/>
          <w:b/>
          <w:bCs/>
          <w:sz w:val="24"/>
          <w:szCs w:val="24"/>
        </w:rPr>
      </w:pPr>
    </w:p>
    <w:p w14:paraId="5C0A0959" w14:textId="451FF04A" w:rsidR="00960C7F" w:rsidRDefault="00960C7F">
      <w:pPr>
        <w:rPr>
          <w:rFonts w:ascii="Arial" w:hAnsi="Arial" w:cs="Arial"/>
          <w:b/>
          <w:bCs/>
          <w:sz w:val="24"/>
          <w:szCs w:val="24"/>
        </w:rPr>
      </w:pPr>
    </w:p>
    <w:p w14:paraId="5821CCFE" w14:textId="390965F3" w:rsidR="009C4962" w:rsidRPr="005E5A3A" w:rsidRDefault="009C4962" w:rsidP="009C4962">
      <w:pPr>
        <w:pStyle w:val="Heading1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pPr w:leftFromText="180" w:rightFromText="180" w:vertAnchor="page" w:horzAnchor="margin" w:tblpY="2361"/>
        <w:tblW w:w="83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1"/>
        <w:gridCol w:w="1993"/>
        <w:gridCol w:w="1529"/>
      </w:tblGrid>
      <w:tr w:rsidR="009C4962" w:rsidRPr="00312174" w14:paraId="55222E00" w14:textId="77777777" w:rsidTr="000C62A7">
        <w:trPr>
          <w:trHeight w:val="348"/>
        </w:trPr>
        <w:tc>
          <w:tcPr>
            <w:tcW w:w="4861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23C22223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  <w:b/>
                <w:bCs/>
              </w:rPr>
              <w:t>Antibody</w:t>
            </w:r>
          </w:p>
        </w:tc>
        <w:tc>
          <w:tcPr>
            <w:tcW w:w="199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69A467D6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  <w:b/>
                <w:bCs/>
              </w:rPr>
              <w:t>Manufacturer</w:t>
            </w:r>
          </w:p>
        </w:tc>
        <w:tc>
          <w:tcPr>
            <w:tcW w:w="1529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633075C0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  <w:b/>
                <w:bCs/>
              </w:rPr>
              <w:t>Clone</w:t>
            </w:r>
          </w:p>
        </w:tc>
      </w:tr>
      <w:tr w:rsidR="009C4962" w:rsidRPr="00312174" w14:paraId="05244208" w14:textId="77777777" w:rsidTr="000C62A7">
        <w:trPr>
          <w:trHeight w:val="311"/>
        </w:trPr>
        <w:tc>
          <w:tcPr>
            <w:tcW w:w="4861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1B4B9B61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CD3 BV510</w:t>
            </w:r>
          </w:p>
        </w:tc>
        <w:tc>
          <w:tcPr>
            <w:tcW w:w="1993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3E94A8DD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BD Biosciences</w:t>
            </w:r>
          </w:p>
        </w:tc>
        <w:tc>
          <w:tcPr>
            <w:tcW w:w="1529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681EEAD8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HIT3a</w:t>
            </w:r>
          </w:p>
        </w:tc>
      </w:tr>
      <w:tr w:rsidR="009C4962" w:rsidRPr="00312174" w14:paraId="6A745933" w14:textId="77777777" w:rsidTr="000C62A7">
        <w:trPr>
          <w:trHeight w:val="298"/>
        </w:trPr>
        <w:tc>
          <w:tcPr>
            <w:tcW w:w="4861" w:type="dxa"/>
            <w:tcMar>
              <w:top w:w="15" w:type="dxa"/>
              <w:left w:w="173" w:type="dxa"/>
              <w:bottom w:w="0" w:type="dxa"/>
              <w:right w:w="173" w:type="dxa"/>
            </w:tcMar>
          </w:tcPr>
          <w:p w14:paraId="5B05CD0D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CD14 BV510</w:t>
            </w:r>
          </w:p>
        </w:tc>
        <w:tc>
          <w:tcPr>
            <w:tcW w:w="1993" w:type="dxa"/>
            <w:tcMar>
              <w:top w:w="15" w:type="dxa"/>
              <w:left w:w="173" w:type="dxa"/>
              <w:bottom w:w="0" w:type="dxa"/>
              <w:right w:w="173" w:type="dxa"/>
            </w:tcMar>
          </w:tcPr>
          <w:p w14:paraId="089842A5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BD Biosciences</w:t>
            </w:r>
          </w:p>
        </w:tc>
        <w:tc>
          <w:tcPr>
            <w:tcW w:w="1529" w:type="dxa"/>
            <w:tcMar>
              <w:top w:w="15" w:type="dxa"/>
              <w:left w:w="173" w:type="dxa"/>
              <w:bottom w:w="0" w:type="dxa"/>
              <w:right w:w="173" w:type="dxa"/>
            </w:tcMar>
          </w:tcPr>
          <w:p w14:paraId="54415C07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MφP9</w:t>
            </w:r>
          </w:p>
        </w:tc>
      </w:tr>
      <w:tr w:rsidR="009C4962" w:rsidRPr="00312174" w14:paraId="5EDD8D48" w14:textId="77777777" w:rsidTr="000C62A7">
        <w:trPr>
          <w:trHeight w:val="298"/>
        </w:trPr>
        <w:tc>
          <w:tcPr>
            <w:tcW w:w="4861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0C8EDF82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CD56 BV510</w:t>
            </w:r>
          </w:p>
        </w:tc>
        <w:tc>
          <w:tcPr>
            <w:tcW w:w="1993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602139DE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BD Biosciences</w:t>
            </w:r>
          </w:p>
        </w:tc>
        <w:tc>
          <w:tcPr>
            <w:tcW w:w="1529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75B5E9F7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NCAM16.2</w:t>
            </w:r>
          </w:p>
        </w:tc>
      </w:tr>
      <w:tr w:rsidR="009C4962" w:rsidRPr="00312174" w14:paraId="386B53CF" w14:textId="77777777" w:rsidTr="000C62A7">
        <w:trPr>
          <w:trHeight w:val="316"/>
        </w:trPr>
        <w:tc>
          <w:tcPr>
            <w:tcW w:w="4861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7481FA5D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CD19 BUV395</w:t>
            </w:r>
          </w:p>
        </w:tc>
        <w:tc>
          <w:tcPr>
            <w:tcW w:w="1993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396EC19D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BD Biosciences</w:t>
            </w:r>
          </w:p>
        </w:tc>
        <w:tc>
          <w:tcPr>
            <w:tcW w:w="1529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69067960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SJ25-C1</w:t>
            </w:r>
          </w:p>
        </w:tc>
      </w:tr>
      <w:tr w:rsidR="009C4962" w:rsidRPr="00312174" w14:paraId="53174F11" w14:textId="77777777" w:rsidTr="000C62A7">
        <w:trPr>
          <w:trHeight w:val="316"/>
        </w:trPr>
        <w:tc>
          <w:tcPr>
            <w:tcW w:w="4861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087AF050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CD20 BUV737</w:t>
            </w:r>
          </w:p>
        </w:tc>
        <w:tc>
          <w:tcPr>
            <w:tcW w:w="1993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6F61E4CE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BD Biosciences</w:t>
            </w:r>
          </w:p>
        </w:tc>
        <w:tc>
          <w:tcPr>
            <w:tcW w:w="1529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1993B870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2H7</w:t>
            </w:r>
          </w:p>
        </w:tc>
      </w:tr>
      <w:tr w:rsidR="009C4962" w:rsidRPr="00312174" w14:paraId="20C3B5E6" w14:textId="77777777" w:rsidTr="000C62A7">
        <w:trPr>
          <w:trHeight w:val="307"/>
        </w:trPr>
        <w:tc>
          <w:tcPr>
            <w:tcW w:w="4861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404129B9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CD21 PE-Cy7</w:t>
            </w:r>
          </w:p>
        </w:tc>
        <w:tc>
          <w:tcPr>
            <w:tcW w:w="1993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1EEA834A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BD Biosciences</w:t>
            </w:r>
          </w:p>
        </w:tc>
        <w:tc>
          <w:tcPr>
            <w:tcW w:w="1529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25BB62A2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B-ly4</w:t>
            </w:r>
          </w:p>
        </w:tc>
      </w:tr>
      <w:tr w:rsidR="009C4962" w:rsidRPr="00312174" w14:paraId="3EA71896" w14:textId="77777777" w:rsidTr="000C62A7">
        <w:trPr>
          <w:trHeight w:val="298"/>
        </w:trPr>
        <w:tc>
          <w:tcPr>
            <w:tcW w:w="4861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0F25F241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CD27 BV605</w:t>
            </w:r>
          </w:p>
        </w:tc>
        <w:tc>
          <w:tcPr>
            <w:tcW w:w="1993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3DCB55D8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proofErr w:type="spellStart"/>
            <w:r w:rsidRPr="00312174">
              <w:rPr>
                <w:rFonts w:ascii="Arial" w:hAnsi="Arial" w:cs="Arial"/>
              </w:rPr>
              <w:t>BioLegend</w:t>
            </w:r>
            <w:proofErr w:type="spellEnd"/>
          </w:p>
        </w:tc>
        <w:tc>
          <w:tcPr>
            <w:tcW w:w="1529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3CA91C15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O323</w:t>
            </w:r>
          </w:p>
        </w:tc>
      </w:tr>
      <w:tr w:rsidR="009C4962" w:rsidRPr="00312174" w14:paraId="6DF812AD" w14:textId="77777777" w:rsidTr="000C62A7">
        <w:trPr>
          <w:trHeight w:val="271"/>
        </w:trPr>
        <w:tc>
          <w:tcPr>
            <w:tcW w:w="4861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2B670CDB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CD38 BB700</w:t>
            </w:r>
          </w:p>
        </w:tc>
        <w:tc>
          <w:tcPr>
            <w:tcW w:w="1993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2B6509A6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BD Biosciences</w:t>
            </w:r>
          </w:p>
        </w:tc>
        <w:tc>
          <w:tcPr>
            <w:tcW w:w="1529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5E2FE1D8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HIT2</w:t>
            </w:r>
          </w:p>
        </w:tc>
      </w:tr>
      <w:tr w:rsidR="009C4962" w:rsidRPr="00312174" w14:paraId="67ACF99F" w14:textId="77777777" w:rsidTr="000C62A7">
        <w:trPr>
          <w:trHeight w:val="289"/>
        </w:trPr>
        <w:tc>
          <w:tcPr>
            <w:tcW w:w="4861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60F176AC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 xml:space="preserve">IgA </w:t>
            </w:r>
            <w:proofErr w:type="spellStart"/>
            <w:r w:rsidRPr="00312174">
              <w:rPr>
                <w:rFonts w:ascii="Arial" w:hAnsi="Arial" w:cs="Arial"/>
              </w:rPr>
              <w:t>VioBlue</w:t>
            </w:r>
            <w:proofErr w:type="spellEnd"/>
          </w:p>
        </w:tc>
        <w:tc>
          <w:tcPr>
            <w:tcW w:w="1993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2A62A031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proofErr w:type="spellStart"/>
            <w:r w:rsidRPr="00312174">
              <w:rPr>
                <w:rFonts w:ascii="Arial" w:hAnsi="Arial" w:cs="Arial"/>
              </w:rPr>
              <w:t>Miltenyi</w:t>
            </w:r>
            <w:proofErr w:type="spellEnd"/>
            <w:r w:rsidRPr="00312174">
              <w:rPr>
                <w:rFonts w:ascii="Arial" w:hAnsi="Arial" w:cs="Arial"/>
              </w:rPr>
              <w:t xml:space="preserve"> </w:t>
            </w:r>
            <w:proofErr w:type="spellStart"/>
            <w:r w:rsidRPr="00312174">
              <w:rPr>
                <w:rFonts w:ascii="Arial" w:hAnsi="Arial" w:cs="Arial"/>
              </w:rPr>
              <w:t>Biotec</w:t>
            </w:r>
            <w:proofErr w:type="spellEnd"/>
          </w:p>
        </w:tc>
        <w:tc>
          <w:tcPr>
            <w:tcW w:w="1529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24A84D5F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IS11-8E10</w:t>
            </w:r>
          </w:p>
        </w:tc>
      </w:tr>
      <w:tr w:rsidR="009C4962" w:rsidRPr="00312174" w14:paraId="6BD9F409" w14:textId="77777777" w:rsidTr="000C62A7">
        <w:trPr>
          <w:trHeight w:val="298"/>
        </w:trPr>
        <w:tc>
          <w:tcPr>
            <w:tcW w:w="4861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71F126DE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proofErr w:type="spellStart"/>
            <w:r w:rsidRPr="00312174">
              <w:rPr>
                <w:rFonts w:ascii="Arial" w:hAnsi="Arial" w:cs="Arial"/>
              </w:rPr>
              <w:t>IgD</w:t>
            </w:r>
            <w:proofErr w:type="spellEnd"/>
            <w:r w:rsidRPr="00312174">
              <w:rPr>
                <w:rFonts w:ascii="Arial" w:hAnsi="Arial" w:cs="Arial"/>
              </w:rPr>
              <w:t xml:space="preserve"> BV650</w:t>
            </w:r>
          </w:p>
        </w:tc>
        <w:tc>
          <w:tcPr>
            <w:tcW w:w="1993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4B6D183F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BD Biosciences</w:t>
            </w:r>
          </w:p>
        </w:tc>
        <w:tc>
          <w:tcPr>
            <w:tcW w:w="1529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3347FDA2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IA6-2</w:t>
            </w:r>
          </w:p>
        </w:tc>
      </w:tr>
      <w:tr w:rsidR="009C4962" w:rsidRPr="00312174" w14:paraId="008FB775" w14:textId="77777777" w:rsidTr="000C62A7">
        <w:trPr>
          <w:trHeight w:val="271"/>
        </w:trPr>
        <w:tc>
          <w:tcPr>
            <w:tcW w:w="4861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2373E25A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IgG BV786</w:t>
            </w:r>
          </w:p>
        </w:tc>
        <w:tc>
          <w:tcPr>
            <w:tcW w:w="1993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2FBF4B85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BD Biosciences</w:t>
            </w:r>
          </w:p>
        </w:tc>
        <w:tc>
          <w:tcPr>
            <w:tcW w:w="1529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58C10954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G18-145</w:t>
            </w:r>
          </w:p>
        </w:tc>
      </w:tr>
      <w:tr w:rsidR="009C4962" w:rsidRPr="00312174" w14:paraId="03CFC57A" w14:textId="77777777" w:rsidTr="000C62A7">
        <w:trPr>
          <w:trHeight w:val="289"/>
        </w:trPr>
        <w:tc>
          <w:tcPr>
            <w:tcW w:w="4861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247DB21C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IgM PE/Dazzle 594</w:t>
            </w:r>
          </w:p>
        </w:tc>
        <w:tc>
          <w:tcPr>
            <w:tcW w:w="1993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0526B544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proofErr w:type="spellStart"/>
            <w:r w:rsidRPr="00312174">
              <w:rPr>
                <w:rFonts w:ascii="Arial" w:hAnsi="Arial" w:cs="Arial"/>
              </w:rPr>
              <w:t>BioLegend</w:t>
            </w:r>
            <w:proofErr w:type="spellEnd"/>
          </w:p>
        </w:tc>
        <w:tc>
          <w:tcPr>
            <w:tcW w:w="1529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3904AF8F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MHM-88</w:t>
            </w:r>
          </w:p>
        </w:tc>
      </w:tr>
      <w:tr w:rsidR="009C4962" w:rsidRPr="00312174" w14:paraId="7034033B" w14:textId="77777777" w:rsidTr="000C62A7">
        <w:trPr>
          <w:trHeight w:val="262"/>
        </w:trPr>
        <w:tc>
          <w:tcPr>
            <w:tcW w:w="4861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54D77DE2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R-Phycoerythrin Streptavidin</w:t>
            </w:r>
          </w:p>
        </w:tc>
        <w:tc>
          <w:tcPr>
            <w:tcW w:w="1993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6A053984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Invitrogen</w:t>
            </w:r>
          </w:p>
        </w:tc>
        <w:tc>
          <w:tcPr>
            <w:tcW w:w="1529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657C64CD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N/A</w:t>
            </w:r>
          </w:p>
        </w:tc>
      </w:tr>
      <w:tr w:rsidR="009C4962" w:rsidRPr="00312174" w14:paraId="0CE24299" w14:textId="77777777" w:rsidTr="000C62A7">
        <w:trPr>
          <w:trHeight w:val="289"/>
        </w:trPr>
        <w:tc>
          <w:tcPr>
            <w:tcW w:w="4861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166CEAD1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proofErr w:type="spellStart"/>
            <w:r w:rsidRPr="00312174">
              <w:rPr>
                <w:rFonts w:ascii="Arial" w:hAnsi="Arial" w:cs="Arial"/>
              </w:rPr>
              <w:t>AlexaFluor</w:t>
            </w:r>
            <w:proofErr w:type="spellEnd"/>
            <w:r w:rsidRPr="00312174">
              <w:rPr>
                <w:rFonts w:ascii="Arial" w:hAnsi="Arial" w:cs="Arial"/>
              </w:rPr>
              <w:t xml:space="preserve"> 488 Streptavidin</w:t>
            </w:r>
          </w:p>
        </w:tc>
        <w:tc>
          <w:tcPr>
            <w:tcW w:w="1993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6B791B7B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Invitrogen</w:t>
            </w:r>
          </w:p>
        </w:tc>
        <w:tc>
          <w:tcPr>
            <w:tcW w:w="1529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2020296F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N/A</w:t>
            </w:r>
          </w:p>
        </w:tc>
      </w:tr>
      <w:tr w:rsidR="009C4962" w:rsidRPr="00312174" w14:paraId="54264970" w14:textId="77777777" w:rsidTr="000C62A7">
        <w:trPr>
          <w:trHeight w:val="271"/>
        </w:trPr>
        <w:tc>
          <w:tcPr>
            <w:tcW w:w="4861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5F218EB1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proofErr w:type="spellStart"/>
            <w:r w:rsidRPr="00312174">
              <w:rPr>
                <w:rFonts w:ascii="Arial" w:hAnsi="Arial" w:cs="Arial"/>
              </w:rPr>
              <w:t>AlexaFluor</w:t>
            </w:r>
            <w:proofErr w:type="spellEnd"/>
            <w:r w:rsidRPr="00312174">
              <w:rPr>
                <w:rFonts w:ascii="Arial" w:hAnsi="Arial" w:cs="Arial"/>
              </w:rPr>
              <w:t xml:space="preserve"> 647 Streptavidin</w:t>
            </w:r>
          </w:p>
        </w:tc>
        <w:tc>
          <w:tcPr>
            <w:tcW w:w="1993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256C1576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Invitrogen</w:t>
            </w:r>
          </w:p>
        </w:tc>
        <w:tc>
          <w:tcPr>
            <w:tcW w:w="1529" w:type="dxa"/>
            <w:tcMar>
              <w:top w:w="15" w:type="dxa"/>
              <w:left w:w="173" w:type="dxa"/>
              <w:bottom w:w="0" w:type="dxa"/>
              <w:right w:w="173" w:type="dxa"/>
            </w:tcMar>
            <w:hideMark/>
          </w:tcPr>
          <w:p w14:paraId="3E801EB1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N/A</w:t>
            </w:r>
          </w:p>
        </w:tc>
      </w:tr>
      <w:tr w:rsidR="009C4962" w:rsidRPr="00312174" w14:paraId="13F11254" w14:textId="77777777" w:rsidTr="000C62A7">
        <w:trPr>
          <w:trHeight w:val="271"/>
        </w:trPr>
        <w:tc>
          <w:tcPr>
            <w:tcW w:w="4861" w:type="dxa"/>
            <w:tcMar>
              <w:top w:w="15" w:type="dxa"/>
              <w:left w:w="173" w:type="dxa"/>
              <w:bottom w:w="0" w:type="dxa"/>
              <w:right w:w="173" w:type="dxa"/>
            </w:tcMar>
          </w:tcPr>
          <w:p w14:paraId="5BDC1F0F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LIVE/DEAD Fixable Aqua Stain</w:t>
            </w:r>
          </w:p>
        </w:tc>
        <w:tc>
          <w:tcPr>
            <w:tcW w:w="1993" w:type="dxa"/>
            <w:tcMar>
              <w:top w:w="15" w:type="dxa"/>
              <w:left w:w="173" w:type="dxa"/>
              <w:bottom w:w="0" w:type="dxa"/>
              <w:right w:w="173" w:type="dxa"/>
            </w:tcMar>
          </w:tcPr>
          <w:p w14:paraId="26A06655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Invitrogen</w:t>
            </w:r>
          </w:p>
        </w:tc>
        <w:tc>
          <w:tcPr>
            <w:tcW w:w="1529" w:type="dxa"/>
            <w:tcMar>
              <w:top w:w="15" w:type="dxa"/>
              <w:left w:w="173" w:type="dxa"/>
              <w:bottom w:w="0" w:type="dxa"/>
              <w:right w:w="173" w:type="dxa"/>
            </w:tcMar>
          </w:tcPr>
          <w:p w14:paraId="72828339" w14:textId="77777777" w:rsidR="009C4962" w:rsidRPr="00312174" w:rsidRDefault="009C4962" w:rsidP="000C62A7">
            <w:pPr>
              <w:rPr>
                <w:rFonts w:ascii="Arial" w:hAnsi="Arial" w:cs="Arial"/>
              </w:rPr>
            </w:pPr>
            <w:r w:rsidRPr="00312174">
              <w:rPr>
                <w:rFonts w:ascii="Arial" w:hAnsi="Arial" w:cs="Arial"/>
              </w:rPr>
              <w:t>N/A</w:t>
            </w:r>
          </w:p>
        </w:tc>
      </w:tr>
    </w:tbl>
    <w:p w14:paraId="32DA8ACE" w14:textId="77777777" w:rsidR="009C4962" w:rsidRDefault="009C4962" w:rsidP="009C4962">
      <w:pPr>
        <w:rPr>
          <w:rFonts w:ascii="Arial" w:hAnsi="Arial" w:cs="Arial"/>
          <w:sz w:val="20"/>
          <w:szCs w:val="20"/>
        </w:rPr>
      </w:pPr>
    </w:p>
    <w:p w14:paraId="5F482E56" w14:textId="77777777" w:rsidR="004C1350" w:rsidRDefault="004C1350" w:rsidP="009C4962">
      <w:pPr>
        <w:rPr>
          <w:rFonts w:ascii="Arial" w:hAnsi="Arial" w:cs="Arial"/>
          <w:sz w:val="20"/>
          <w:szCs w:val="20"/>
        </w:rPr>
      </w:pPr>
    </w:p>
    <w:p w14:paraId="32D74A42" w14:textId="77777777" w:rsidR="004C1350" w:rsidRDefault="004C1350" w:rsidP="009C4962">
      <w:pPr>
        <w:rPr>
          <w:rFonts w:ascii="Arial" w:hAnsi="Arial" w:cs="Arial"/>
          <w:sz w:val="20"/>
          <w:szCs w:val="20"/>
        </w:rPr>
      </w:pPr>
    </w:p>
    <w:p w14:paraId="615C524F" w14:textId="77777777" w:rsidR="004C1350" w:rsidRDefault="004C1350" w:rsidP="009C4962">
      <w:pPr>
        <w:rPr>
          <w:rFonts w:ascii="Arial" w:hAnsi="Arial" w:cs="Arial"/>
          <w:sz w:val="20"/>
          <w:szCs w:val="20"/>
        </w:rPr>
      </w:pPr>
    </w:p>
    <w:p w14:paraId="66F4BE25" w14:textId="77777777" w:rsidR="004C1350" w:rsidRDefault="004C1350" w:rsidP="009C4962">
      <w:pPr>
        <w:rPr>
          <w:rFonts w:ascii="Arial" w:hAnsi="Arial" w:cs="Arial"/>
          <w:sz w:val="20"/>
          <w:szCs w:val="20"/>
        </w:rPr>
      </w:pPr>
    </w:p>
    <w:p w14:paraId="77FF0F1D" w14:textId="77777777" w:rsidR="004C1350" w:rsidRDefault="004C1350" w:rsidP="009C4962">
      <w:pPr>
        <w:rPr>
          <w:rFonts w:ascii="Arial" w:hAnsi="Arial" w:cs="Arial"/>
          <w:sz w:val="20"/>
          <w:szCs w:val="20"/>
        </w:rPr>
      </w:pPr>
    </w:p>
    <w:p w14:paraId="3804789E" w14:textId="77777777" w:rsidR="004C1350" w:rsidRDefault="004C1350" w:rsidP="009C4962">
      <w:pPr>
        <w:rPr>
          <w:rFonts w:ascii="Arial" w:hAnsi="Arial" w:cs="Arial"/>
          <w:sz w:val="20"/>
          <w:szCs w:val="20"/>
        </w:rPr>
      </w:pPr>
    </w:p>
    <w:p w14:paraId="3245E6EE" w14:textId="77777777" w:rsidR="004C1350" w:rsidRDefault="004C1350" w:rsidP="009C4962">
      <w:pPr>
        <w:rPr>
          <w:rFonts w:ascii="Arial" w:hAnsi="Arial" w:cs="Arial"/>
          <w:sz w:val="20"/>
          <w:szCs w:val="20"/>
        </w:rPr>
      </w:pPr>
    </w:p>
    <w:p w14:paraId="5B4259B0" w14:textId="77777777" w:rsidR="004C1350" w:rsidRDefault="004C1350" w:rsidP="009C4962">
      <w:pPr>
        <w:rPr>
          <w:rFonts w:ascii="Arial" w:hAnsi="Arial" w:cs="Arial"/>
          <w:sz w:val="20"/>
          <w:szCs w:val="20"/>
        </w:rPr>
      </w:pPr>
    </w:p>
    <w:p w14:paraId="58592FAD" w14:textId="77777777" w:rsidR="004C1350" w:rsidRDefault="004C1350" w:rsidP="009C4962">
      <w:pPr>
        <w:rPr>
          <w:rFonts w:ascii="Arial" w:hAnsi="Arial" w:cs="Arial"/>
          <w:sz w:val="20"/>
          <w:szCs w:val="20"/>
        </w:rPr>
      </w:pPr>
    </w:p>
    <w:p w14:paraId="7F8DEFCA" w14:textId="77777777" w:rsidR="004C1350" w:rsidRDefault="004C1350" w:rsidP="009C4962">
      <w:pPr>
        <w:rPr>
          <w:rFonts w:ascii="Arial" w:hAnsi="Arial" w:cs="Arial"/>
          <w:sz w:val="20"/>
          <w:szCs w:val="20"/>
        </w:rPr>
      </w:pPr>
    </w:p>
    <w:p w14:paraId="24C99D97" w14:textId="77777777" w:rsidR="004C1350" w:rsidRDefault="004C1350" w:rsidP="009C4962">
      <w:pPr>
        <w:rPr>
          <w:rFonts w:ascii="Arial" w:hAnsi="Arial" w:cs="Arial"/>
          <w:sz w:val="20"/>
          <w:szCs w:val="20"/>
        </w:rPr>
      </w:pPr>
    </w:p>
    <w:p w14:paraId="14E6FFAF" w14:textId="77777777" w:rsidR="004C1350" w:rsidRDefault="004C1350" w:rsidP="009C4962">
      <w:pPr>
        <w:rPr>
          <w:rFonts w:ascii="Arial" w:hAnsi="Arial" w:cs="Arial"/>
          <w:sz w:val="20"/>
          <w:szCs w:val="20"/>
        </w:rPr>
      </w:pPr>
    </w:p>
    <w:p w14:paraId="764C7A02" w14:textId="77777777" w:rsidR="004C1350" w:rsidRDefault="004C1350" w:rsidP="009C4962">
      <w:pPr>
        <w:rPr>
          <w:rFonts w:ascii="Arial" w:hAnsi="Arial" w:cs="Arial"/>
          <w:sz w:val="20"/>
          <w:szCs w:val="20"/>
        </w:rPr>
      </w:pPr>
    </w:p>
    <w:p w14:paraId="46DDDD09" w14:textId="77777777" w:rsidR="004C1350" w:rsidRDefault="004C1350" w:rsidP="009C4962">
      <w:pPr>
        <w:rPr>
          <w:rFonts w:ascii="Arial" w:hAnsi="Arial" w:cs="Arial"/>
          <w:sz w:val="20"/>
          <w:szCs w:val="20"/>
        </w:rPr>
      </w:pPr>
    </w:p>
    <w:p w14:paraId="5D6F181E" w14:textId="77777777" w:rsidR="004C1350" w:rsidRDefault="004C1350" w:rsidP="009C4962">
      <w:pPr>
        <w:rPr>
          <w:rFonts w:ascii="Arial" w:hAnsi="Arial" w:cs="Arial"/>
          <w:sz w:val="20"/>
          <w:szCs w:val="20"/>
        </w:rPr>
      </w:pPr>
    </w:p>
    <w:p w14:paraId="516E7B2B" w14:textId="77777777" w:rsidR="004C1350" w:rsidRDefault="004C1350" w:rsidP="009C4962">
      <w:pPr>
        <w:rPr>
          <w:rFonts w:ascii="Arial" w:hAnsi="Arial" w:cs="Arial"/>
          <w:sz w:val="20"/>
          <w:szCs w:val="20"/>
        </w:rPr>
      </w:pPr>
    </w:p>
    <w:p w14:paraId="050BD1D6" w14:textId="09FD31DC" w:rsidR="009C4962" w:rsidRPr="0050682B" w:rsidRDefault="009C4962" w:rsidP="009C4962">
      <w:pPr>
        <w:rPr>
          <w:rFonts w:ascii="Arial" w:hAnsi="Arial" w:cs="Arial"/>
          <w:sz w:val="20"/>
          <w:szCs w:val="20"/>
        </w:rPr>
      </w:pPr>
      <w:r w:rsidRPr="0050682B">
        <w:rPr>
          <w:rFonts w:ascii="Arial" w:hAnsi="Arial" w:cs="Arial"/>
          <w:sz w:val="20"/>
          <w:szCs w:val="20"/>
        </w:rPr>
        <w:t xml:space="preserve">APC, allophycocyanin; BB, brilliant blue; BUV, brilliant ultraviolet; BV, brilliant violet; Cy, cyanine; FITC, fluorescein isothiocyanate; PE R-phycoerythrin; </w:t>
      </w:r>
      <w:proofErr w:type="spellStart"/>
      <w:r w:rsidRPr="0050682B">
        <w:rPr>
          <w:rFonts w:ascii="Arial" w:hAnsi="Arial" w:cs="Arial"/>
          <w:sz w:val="20"/>
          <w:szCs w:val="20"/>
        </w:rPr>
        <w:t>UViD</w:t>
      </w:r>
      <w:proofErr w:type="spellEnd"/>
      <w:r w:rsidRPr="0050682B">
        <w:rPr>
          <w:rFonts w:ascii="Arial" w:hAnsi="Arial" w:cs="Arial"/>
          <w:sz w:val="20"/>
          <w:szCs w:val="20"/>
        </w:rPr>
        <w:t xml:space="preserve">, Live/Dead </w:t>
      </w:r>
      <w:proofErr w:type="spellStart"/>
      <w:r w:rsidRPr="0050682B">
        <w:rPr>
          <w:rFonts w:ascii="Arial" w:hAnsi="Arial" w:cs="Arial"/>
          <w:sz w:val="20"/>
          <w:szCs w:val="20"/>
        </w:rPr>
        <w:t>fiaxable</w:t>
      </w:r>
      <w:proofErr w:type="spellEnd"/>
      <w:r w:rsidRPr="0050682B">
        <w:rPr>
          <w:rFonts w:ascii="Arial" w:hAnsi="Arial" w:cs="Arial"/>
          <w:sz w:val="20"/>
          <w:szCs w:val="20"/>
        </w:rPr>
        <w:t xml:space="preserve"> ultraviolet dead cell stain</w:t>
      </w:r>
    </w:p>
    <w:p w14:paraId="317DBFC8" w14:textId="77777777" w:rsidR="009C4962" w:rsidRPr="006A4F98" w:rsidRDefault="009C4962" w:rsidP="009C4962">
      <w:pPr>
        <w:pStyle w:val="SMText"/>
        <w:spacing w:line="480" w:lineRule="auto"/>
        <w:ind w:firstLine="0"/>
        <w:jc w:val="both"/>
        <w:rPr>
          <w:rFonts w:ascii="Arial" w:hAnsi="Arial" w:cs="Arial"/>
          <w:b/>
          <w:bCs/>
          <w:color w:val="000000"/>
          <w:szCs w:val="24"/>
          <w:bdr w:val="none" w:sz="0" w:space="0" w:color="auto" w:frame="1"/>
        </w:rPr>
      </w:pPr>
    </w:p>
    <w:p w14:paraId="4033289C" w14:textId="306D1CD0" w:rsidR="00D21934" w:rsidRDefault="00D219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8CA9E20" w14:textId="77777777" w:rsidR="00D21934" w:rsidRPr="00F73D35" w:rsidRDefault="00D21934" w:rsidP="00D21934">
      <w:pPr>
        <w:pStyle w:val="Heading1"/>
        <w:rPr>
          <w:rFonts w:ascii="Arial" w:eastAsiaTheme="minorHAnsi" w:hAnsi="Arial" w:cs="Arial"/>
          <w:color w:val="auto"/>
          <w:sz w:val="24"/>
          <w:szCs w:val="24"/>
        </w:rPr>
      </w:pPr>
      <w:r>
        <w:rPr>
          <w:rFonts w:ascii="Arial" w:eastAsiaTheme="minorHAnsi" w:hAnsi="Arial" w:cs="Arial"/>
          <w:color w:val="auto"/>
          <w:sz w:val="24"/>
          <w:szCs w:val="24"/>
        </w:rPr>
        <w:lastRenderedPageBreak/>
        <w:t>Supplemental</w:t>
      </w:r>
      <w:r w:rsidRPr="00F73D35">
        <w:rPr>
          <w:rFonts w:ascii="Arial" w:eastAsiaTheme="minorHAnsi" w:hAnsi="Arial" w:cs="Arial"/>
          <w:color w:val="auto"/>
          <w:sz w:val="24"/>
          <w:szCs w:val="24"/>
        </w:rPr>
        <w:t xml:space="preserve"> Table 2. T cell intracellular cytokine staining flow cytometry panel.</w:t>
      </w:r>
    </w:p>
    <w:tbl>
      <w:tblPr>
        <w:tblStyle w:val="TableGrid"/>
        <w:tblW w:w="10260" w:type="dxa"/>
        <w:tblInd w:w="-545" w:type="dxa"/>
        <w:tblLook w:val="04A0" w:firstRow="1" w:lastRow="0" w:firstColumn="1" w:lastColumn="0" w:noHBand="0" w:noVBand="1"/>
      </w:tblPr>
      <w:tblGrid>
        <w:gridCol w:w="2309"/>
        <w:gridCol w:w="2308"/>
        <w:gridCol w:w="2049"/>
        <w:gridCol w:w="1671"/>
        <w:gridCol w:w="1923"/>
      </w:tblGrid>
      <w:tr w:rsidR="00FC6A4D" w:rsidRPr="0050682B" w14:paraId="11637C4D" w14:textId="77777777" w:rsidTr="00D5285B">
        <w:trPr>
          <w:trHeight w:val="230"/>
        </w:trPr>
        <w:tc>
          <w:tcPr>
            <w:tcW w:w="1620" w:type="dxa"/>
            <w:vMerge w:val="restart"/>
            <w:vAlign w:val="center"/>
          </w:tcPr>
          <w:p w14:paraId="19AFF545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682B">
              <w:rPr>
                <w:rFonts w:ascii="Arial" w:hAnsi="Arial" w:cs="Arial"/>
                <w:b/>
                <w:bCs/>
                <w:sz w:val="20"/>
                <w:szCs w:val="20"/>
              </w:rPr>
              <w:t>Specificity</w:t>
            </w:r>
          </w:p>
        </w:tc>
        <w:tc>
          <w:tcPr>
            <w:tcW w:w="1620" w:type="dxa"/>
            <w:vMerge w:val="restart"/>
            <w:vAlign w:val="center"/>
          </w:tcPr>
          <w:p w14:paraId="0E611B35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682B">
              <w:rPr>
                <w:rFonts w:ascii="Arial" w:hAnsi="Arial" w:cs="Arial"/>
                <w:b/>
                <w:bCs/>
                <w:sz w:val="20"/>
                <w:szCs w:val="20"/>
              </w:rPr>
              <w:t>Fluorochrome</w:t>
            </w:r>
          </w:p>
        </w:tc>
        <w:tc>
          <w:tcPr>
            <w:tcW w:w="1438" w:type="dxa"/>
            <w:vMerge w:val="restart"/>
            <w:vAlign w:val="center"/>
          </w:tcPr>
          <w:p w14:paraId="3E5D6A24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682B">
              <w:rPr>
                <w:rFonts w:ascii="Arial" w:hAnsi="Arial" w:cs="Arial"/>
                <w:b/>
                <w:bCs/>
                <w:sz w:val="20"/>
                <w:szCs w:val="20"/>
              </w:rPr>
              <w:t>Clone</w:t>
            </w:r>
          </w:p>
        </w:tc>
        <w:tc>
          <w:tcPr>
            <w:tcW w:w="1173" w:type="dxa"/>
            <w:vMerge w:val="restart"/>
            <w:vAlign w:val="center"/>
          </w:tcPr>
          <w:p w14:paraId="20BDAF29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682B">
              <w:rPr>
                <w:rFonts w:ascii="Arial" w:hAnsi="Arial" w:cs="Arial"/>
                <w:b/>
                <w:bCs/>
                <w:sz w:val="20"/>
                <w:szCs w:val="20"/>
              </w:rPr>
              <w:t>Vendor</w:t>
            </w:r>
          </w:p>
        </w:tc>
        <w:tc>
          <w:tcPr>
            <w:tcW w:w="1350" w:type="dxa"/>
            <w:vMerge w:val="restart"/>
            <w:vAlign w:val="center"/>
          </w:tcPr>
          <w:p w14:paraId="27F587B2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682B">
              <w:rPr>
                <w:rFonts w:ascii="Arial" w:hAnsi="Arial" w:cs="Arial"/>
                <w:b/>
                <w:bCs/>
                <w:sz w:val="20"/>
                <w:szCs w:val="20"/>
              </w:rPr>
              <w:t>Catalogue</w:t>
            </w:r>
          </w:p>
        </w:tc>
      </w:tr>
      <w:tr w:rsidR="00FC6A4D" w:rsidRPr="0050682B" w14:paraId="18D9A222" w14:textId="77777777" w:rsidTr="00D5285B">
        <w:trPr>
          <w:trHeight w:val="230"/>
        </w:trPr>
        <w:tc>
          <w:tcPr>
            <w:tcW w:w="1620" w:type="dxa"/>
            <w:vMerge/>
          </w:tcPr>
          <w:p w14:paraId="30A45823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2BD5F91A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38" w:type="dxa"/>
            <w:vMerge/>
            <w:vAlign w:val="center"/>
          </w:tcPr>
          <w:p w14:paraId="4AC231BD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  <w:vMerge/>
            <w:vAlign w:val="center"/>
          </w:tcPr>
          <w:p w14:paraId="16FAEA97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50" w:type="dxa"/>
            <w:vMerge/>
            <w:vAlign w:val="center"/>
          </w:tcPr>
          <w:p w14:paraId="33066EE9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C6A4D" w14:paraId="71AF0C27" w14:textId="77777777" w:rsidTr="00D5285B">
        <w:tc>
          <w:tcPr>
            <w:tcW w:w="1620" w:type="dxa"/>
            <w:vAlign w:val="center"/>
          </w:tcPr>
          <w:p w14:paraId="702DC2BF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Perforin</w:t>
            </w:r>
          </w:p>
        </w:tc>
        <w:tc>
          <w:tcPr>
            <w:tcW w:w="1620" w:type="dxa"/>
            <w:vAlign w:val="center"/>
          </w:tcPr>
          <w:p w14:paraId="269515C5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FITC</w:t>
            </w:r>
          </w:p>
        </w:tc>
        <w:tc>
          <w:tcPr>
            <w:tcW w:w="1438" w:type="dxa"/>
            <w:vAlign w:val="center"/>
          </w:tcPr>
          <w:p w14:paraId="4070EE20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B-D48</w:t>
            </w:r>
          </w:p>
        </w:tc>
        <w:tc>
          <w:tcPr>
            <w:tcW w:w="1173" w:type="dxa"/>
            <w:vAlign w:val="center"/>
          </w:tcPr>
          <w:p w14:paraId="476C0702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350" w:type="dxa"/>
            <w:vAlign w:val="center"/>
          </w:tcPr>
          <w:p w14:paraId="1655B936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353310</w:t>
            </w:r>
          </w:p>
        </w:tc>
      </w:tr>
      <w:tr w:rsidR="00FC6A4D" w14:paraId="11233AD4" w14:textId="77777777" w:rsidTr="00D5285B">
        <w:tc>
          <w:tcPr>
            <w:tcW w:w="1620" w:type="dxa"/>
            <w:vAlign w:val="center"/>
          </w:tcPr>
          <w:p w14:paraId="63723591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IL-5</w:t>
            </w:r>
          </w:p>
        </w:tc>
        <w:tc>
          <w:tcPr>
            <w:tcW w:w="1620" w:type="dxa"/>
            <w:vAlign w:val="center"/>
          </w:tcPr>
          <w:p w14:paraId="2F7DF031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BB630</w:t>
            </w:r>
          </w:p>
        </w:tc>
        <w:tc>
          <w:tcPr>
            <w:tcW w:w="1438" w:type="dxa"/>
            <w:vAlign w:val="center"/>
          </w:tcPr>
          <w:p w14:paraId="0D744C97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TRFK5</w:t>
            </w:r>
          </w:p>
        </w:tc>
        <w:tc>
          <w:tcPr>
            <w:tcW w:w="1173" w:type="dxa"/>
            <w:vAlign w:val="center"/>
          </w:tcPr>
          <w:p w14:paraId="41AAE697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1350" w:type="dxa"/>
            <w:vAlign w:val="center"/>
          </w:tcPr>
          <w:p w14:paraId="545D0F5D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Custom</w:t>
            </w:r>
          </w:p>
        </w:tc>
      </w:tr>
      <w:tr w:rsidR="00FC6A4D" w14:paraId="6EB3F029" w14:textId="77777777" w:rsidTr="00D5285B">
        <w:tc>
          <w:tcPr>
            <w:tcW w:w="1620" w:type="dxa"/>
            <w:vAlign w:val="center"/>
          </w:tcPr>
          <w:p w14:paraId="0F949AE7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IL-13</w:t>
            </w:r>
          </w:p>
        </w:tc>
        <w:tc>
          <w:tcPr>
            <w:tcW w:w="1620" w:type="dxa"/>
            <w:vAlign w:val="center"/>
          </w:tcPr>
          <w:p w14:paraId="5307591F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BB630</w:t>
            </w:r>
          </w:p>
        </w:tc>
        <w:tc>
          <w:tcPr>
            <w:tcW w:w="1438" w:type="dxa"/>
            <w:vAlign w:val="center"/>
          </w:tcPr>
          <w:p w14:paraId="5BF2E5DB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JES10-5A2</w:t>
            </w:r>
          </w:p>
        </w:tc>
        <w:tc>
          <w:tcPr>
            <w:tcW w:w="1173" w:type="dxa"/>
            <w:vAlign w:val="center"/>
          </w:tcPr>
          <w:p w14:paraId="1068FC78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1350" w:type="dxa"/>
            <w:vAlign w:val="center"/>
          </w:tcPr>
          <w:p w14:paraId="26AA4F60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Custom</w:t>
            </w:r>
          </w:p>
        </w:tc>
      </w:tr>
      <w:tr w:rsidR="00FC6A4D" w14:paraId="6EB9A20A" w14:textId="77777777" w:rsidTr="00D5285B">
        <w:tc>
          <w:tcPr>
            <w:tcW w:w="1620" w:type="dxa"/>
            <w:vAlign w:val="center"/>
          </w:tcPr>
          <w:p w14:paraId="08115061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Ki67</w:t>
            </w:r>
          </w:p>
        </w:tc>
        <w:tc>
          <w:tcPr>
            <w:tcW w:w="1620" w:type="dxa"/>
            <w:vAlign w:val="center"/>
          </w:tcPr>
          <w:p w14:paraId="1B4559E7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BB660</w:t>
            </w:r>
          </w:p>
        </w:tc>
        <w:tc>
          <w:tcPr>
            <w:tcW w:w="1438" w:type="dxa"/>
            <w:vAlign w:val="center"/>
          </w:tcPr>
          <w:p w14:paraId="4E96C364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B56</w:t>
            </w:r>
          </w:p>
        </w:tc>
        <w:tc>
          <w:tcPr>
            <w:tcW w:w="1173" w:type="dxa"/>
            <w:vAlign w:val="center"/>
          </w:tcPr>
          <w:p w14:paraId="08D2B051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1350" w:type="dxa"/>
            <w:vAlign w:val="center"/>
          </w:tcPr>
          <w:p w14:paraId="15C2D6DD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Custom</w:t>
            </w:r>
          </w:p>
        </w:tc>
      </w:tr>
      <w:tr w:rsidR="00FC6A4D" w14:paraId="0EA52AA6" w14:textId="77777777" w:rsidTr="00D5285B">
        <w:tc>
          <w:tcPr>
            <w:tcW w:w="1620" w:type="dxa"/>
            <w:vAlign w:val="center"/>
          </w:tcPr>
          <w:p w14:paraId="628A5DF4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IL-4</w:t>
            </w:r>
          </w:p>
        </w:tc>
        <w:tc>
          <w:tcPr>
            <w:tcW w:w="1620" w:type="dxa"/>
            <w:vAlign w:val="center"/>
          </w:tcPr>
          <w:p w14:paraId="71435173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BB700</w:t>
            </w:r>
          </w:p>
        </w:tc>
        <w:tc>
          <w:tcPr>
            <w:tcW w:w="1438" w:type="dxa"/>
            <w:vAlign w:val="center"/>
          </w:tcPr>
          <w:p w14:paraId="3E9893A0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MP4-25D2</w:t>
            </w:r>
          </w:p>
        </w:tc>
        <w:tc>
          <w:tcPr>
            <w:tcW w:w="1173" w:type="dxa"/>
            <w:vAlign w:val="center"/>
          </w:tcPr>
          <w:p w14:paraId="7E643BDC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1350" w:type="dxa"/>
            <w:vAlign w:val="center"/>
          </w:tcPr>
          <w:p w14:paraId="665965D9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Custom</w:t>
            </w:r>
          </w:p>
        </w:tc>
      </w:tr>
      <w:tr w:rsidR="00FC6A4D" w14:paraId="0383D7DB" w14:textId="77777777" w:rsidTr="00D5285B">
        <w:tc>
          <w:tcPr>
            <w:tcW w:w="1620" w:type="dxa"/>
            <w:vAlign w:val="center"/>
          </w:tcPr>
          <w:p w14:paraId="7161DC99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CRTh2</w:t>
            </w:r>
          </w:p>
        </w:tc>
        <w:tc>
          <w:tcPr>
            <w:tcW w:w="1620" w:type="dxa"/>
            <w:vAlign w:val="center"/>
          </w:tcPr>
          <w:p w14:paraId="5258BF8F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PE</w:t>
            </w:r>
          </w:p>
        </w:tc>
        <w:tc>
          <w:tcPr>
            <w:tcW w:w="1438" w:type="dxa"/>
            <w:vAlign w:val="center"/>
          </w:tcPr>
          <w:p w14:paraId="31B9B308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BM16</w:t>
            </w:r>
          </w:p>
        </w:tc>
        <w:tc>
          <w:tcPr>
            <w:tcW w:w="1173" w:type="dxa"/>
            <w:vAlign w:val="center"/>
          </w:tcPr>
          <w:p w14:paraId="3C160AD4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350" w:type="dxa"/>
            <w:vAlign w:val="center"/>
          </w:tcPr>
          <w:p w14:paraId="34AA4773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350106</w:t>
            </w:r>
          </w:p>
        </w:tc>
      </w:tr>
      <w:tr w:rsidR="00FC6A4D" w14:paraId="03D44559" w14:textId="77777777" w:rsidTr="00D5285B">
        <w:tc>
          <w:tcPr>
            <w:tcW w:w="1620" w:type="dxa"/>
            <w:vAlign w:val="center"/>
          </w:tcPr>
          <w:p w14:paraId="73FC8E33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CD32</w:t>
            </w:r>
          </w:p>
        </w:tc>
        <w:tc>
          <w:tcPr>
            <w:tcW w:w="1620" w:type="dxa"/>
            <w:vAlign w:val="center"/>
          </w:tcPr>
          <w:p w14:paraId="3AE829B9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PE-Dazzle594</w:t>
            </w:r>
          </w:p>
        </w:tc>
        <w:tc>
          <w:tcPr>
            <w:tcW w:w="1438" w:type="dxa"/>
            <w:vAlign w:val="center"/>
          </w:tcPr>
          <w:p w14:paraId="779566F6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FUN-2</w:t>
            </w:r>
          </w:p>
        </w:tc>
        <w:tc>
          <w:tcPr>
            <w:tcW w:w="1173" w:type="dxa"/>
            <w:vAlign w:val="center"/>
          </w:tcPr>
          <w:p w14:paraId="399BD385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350" w:type="dxa"/>
            <w:vAlign w:val="center"/>
          </w:tcPr>
          <w:p w14:paraId="2A0E5B60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303218</w:t>
            </w:r>
          </w:p>
        </w:tc>
      </w:tr>
      <w:tr w:rsidR="00FC6A4D" w14:paraId="6D95DDB8" w14:textId="77777777" w:rsidTr="00D5285B">
        <w:tc>
          <w:tcPr>
            <w:tcW w:w="1620" w:type="dxa"/>
            <w:vAlign w:val="center"/>
          </w:tcPr>
          <w:p w14:paraId="01752826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CXCR3 (CD183)</w:t>
            </w:r>
          </w:p>
        </w:tc>
        <w:tc>
          <w:tcPr>
            <w:tcW w:w="1620" w:type="dxa"/>
            <w:vAlign w:val="center"/>
          </w:tcPr>
          <w:p w14:paraId="0691F1DB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E-</w:t>
            </w:r>
            <w:r w:rsidRPr="0050682B">
              <w:rPr>
                <w:rFonts w:ascii="Arial" w:hAnsi="Arial" w:cs="Arial"/>
                <w:sz w:val="20"/>
                <w:szCs w:val="20"/>
              </w:rPr>
              <w:t>Cy5</w:t>
            </w:r>
          </w:p>
        </w:tc>
        <w:tc>
          <w:tcPr>
            <w:tcW w:w="1438" w:type="dxa"/>
            <w:vAlign w:val="center"/>
          </w:tcPr>
          <w:p w14:paraId="27F80CF1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1C6/CXCR3</w:t>
            </w:r>
          </w:p>
        </w:tc>
        <w:tc>
          <w:tcPr>
            <w:tcW w:w="1173" w:type="dxa"/>
            <w:vAlign w:val="center"/>
          </w:tcPr>
          <w:p w14:paraId="7215493B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1350" w:type="dxa"/>
            <w:vAlign w:val="center"/>
          </w:tcPr>
          <w:p w14:paraId="35A74885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551128</w:t>
            </w:r>
          </w:p>
        </w:tc>
      </w:tr>
      <w:tr w:rsidR="00FC6A4D" w14:paraId="116F5629" w14:textId="77777777" w:rsidTr="00D5285B">
        <w:tc>
          <w:tcPr>
            <w:tcW w:w="1620" w:type="dxa"/>
            <w:vAlign w:val="center"/>
          </w:tcPr>
          <w:p w14:paraId="2967E005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FOXP3</w:t>
            </w:r>
          </w:p>
        </w:tc>
        <w:tc>
          <w:tcPr>
            <w:tcW w:w="1620" w:type="dxa"/>
            <w:vAlign w:val="center"/>
          </w:tcPr>
          <w:p w14:paraId="1109E32E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PE-Cy5.5</w:t>
            </w:r>
          </w:p>
        </w:tc>
        <w:tc>
          <w:tcPr>
            <w:tcW w:w="1438" w:type="dxa"/>
            <w:vAlign w:val="center"/>
          </w:tcPr>
          <w:p w14:paraId="435D1A80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PCH101</w:t>
            </w:r>
          </w:p>
        </w:tc>
        <w:tc>
          <w:tcPr>
            <w:tcW w:w="1173" w:type="dxa"/>
            <w:vAlign w:val="center"/>
          </w:tcPr>
          <w:p w14:paraId="65CE8294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Invitrogen</w:t>
            </w:r>
          </w:p>
        </w:tc>
        <w:tc>
          <w:tcPr>
            <w:tcW w:w="1350" w:type="dxa"/>
            <w:vAlign w:val="center"/>
          </w:tcPr>
          <w:p w14:paraId="3E745F0D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35-4776-42</w:t>
            </w:r>
          </w:p>
        </w:tc>
      </w:tr>
      <w:tr w:rsidR="00FC6A4D" w14:paraId="38952B1B" w14:textId="77777777" w:rsidTr="00D5285B">
        <w:tc>
          <w:tcPr>
            <w:tcW w:w="1620" w:type="dxa"/>
            <w:vAlign w:val="center"/>
          </w:tcPr>
          <w:p w14:paraId="77490D9A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IL-17a</w:t>
            </w:r>
          </w:p>
        </w:tc>
        <w:tc>
          <w:tcPr>
            <w:tcW w:w="1620" w:type="dxa"/>
            <w:vAlign w:val="center"/>
          </w:tcPr>
          <w:p w14:paraId="489BBB51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PE-Cy7</w:t>
            </w:r>
          </w:p>
        </w:tc>
        <w:tc>
          <w:tcPr>
            <w:tcW w:w="1438" w:type="dxa"/>
            <w:vAlign w:val="center"/>
          </w:tcPr>
          <w:p w14:paraId="196DDB55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BL168</w:t>
            </w:r>
          </w:p>
        </w:tc>
        <w:tc>
          <w:tcPr>
            <w:tcW w:w="1173" w:type="dxa"/>
            <w:vAlign w:val="center"/>
          </w:tcPr>
          <w:p w14:paraId="26841B9B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350" w:type="dxa"/>
            <w:vAlign w:val="center"/>
          </w:tcPr>
          <w:p w14:paraId="3523C6FA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512315</w:t>
            </w:r>
          </w:p>
        </w:tc>
      </w:tr>
      <w:tr w:rsidR="00FC6A4D" w14:paraId="32F48E70" w14:textId="77777777" w:rsidTr="00D5285B">
        <w:tc>
          <w:tcPr>
            <w:tcW w:w="1620" w:type="dxa"/>
            <w:vAlign w:val="center"/>
          </w:tcPr>
          <w:p w14:paraId="4DA36CD2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IL-2</w:t>
            </w:r>
          </w:p>
        </w:tc>
        <w:tc>
          <w:tcPr>
            <w:tcW w:w="1620" w:type="dxa"/>
            <w:vAlign w:val="center"/>
          </w:tcPr>
          <w:p w14:paraId="11928F1B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APC</w:t>
            </w:r>
          </w:p>
        </w:tc>
        <w:tc>
          <w:tcPr>
            <w:tcW w:w="1438" w:type="dxa"/>
            <w:vAlign w:val="center"/>
          </w:tcPr>
          <w:p w14:paraId="3E88B7FB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MQ1-17H12</w:t>
            </w:r>
          </w:p>
        </w:tc>
        <w:tc>
          <w:tcPr>
            <w:tcW w:w="1173" w:type="dxa"/>
            <w:vAlign w:val="center"/>
          </w:tcPr>
          <w:p w14:paraId="1E06E25D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350" w:type="dxa"/>
            <w:vAlign w:val="center"/>
          </w:tcPr>
          <w:p w14:paraId="0926DCE2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500310</w:t>
            </w:r>
          </w:p>
        </w:tc>
      </w:tr>
      <w:tr w:rsidR="00FC6A4D" w14:paraId="2D750EDC" w14:textId="77777777" w:rsidTr="00D5285B">
        <w:tc>
          <w:tcPr>
            <w:tcW w:w="1620" w:type="dxa"/>
            <w:vAlign w:val="center"/>
          </w:tcPr>
          <w:p w14:paraId="6B092B56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Granzyme B</w:t>
            </w:r>
          </w:p>
        </w:tc>
        <w:tc>
          <w:tcPr>
            <w:tcW w:w="1620" w:type="dxa"/>
            <w:vAlign w:val="center"/>
          </w:tcPr>
          <w:p w14:paraId="59D07B7A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Alexa 700</w:t>
            </w:r>
          </w:p>
        </w:tc>
        <w:tc>
          <w:tcPr>
            <w:tcW w:w="1438" w:type="dxa"/>
            <w:vAlign w:val="center"/>
          </w:tcPr>
          <w:p w14:paraId="2E1DCD44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GB11</w:t>
            </w:r>
          </w:p>
        </w:tc>
        <w:tc>
          <w:tcPr>
            <w:tcW w:w="1173" w:type="dxa"/>
            <w:vAlign w:val="center"/>
          </w:tcPr>
          <w:p w14:paraId="48586A4B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1350" w:type="dxa"/>
            <w:vAlign w:val="center"/>
          </w:tcPr>
          <w:p w14:paraId="02F288C1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560213</w:t>
            </w:r>
          </w:p>
        </w:tc>
      </w:tr>
      <w:tr w:rsidR="00FC6A4D" w14:paraId="10E9DB89" w14:textId="77777777" w:rsidTr="00D5285B">
        <w:tc>
          <w:tcPr>
            <w:tcW w:w="1620" w:type="dxa"/>
            <w:vAlign w:val="center"/>
          </w:tcPr>
          <w:p w14:paraId="7EC7D0FB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CD3</w:t>
            </w:r>
          </w:p>
        </w:tc>
        <w:tc>
          <w:tcPr>
            <w:tcW w:w="1620" w:type="dxa"/>
            <w:vAlign w:val="center"/>
          </w:tcPr>
          <w:p w14:paraId="52A933D4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APC-Fire750</w:t>
            </w:r>
          </w:p>
        </w:tc>
        <w:tc>
          <w:tcPr>
            <w:tcW w:w="1438" w:type="dxa"/>
            <w:vAlign w:val="center"/>
          </w:tcPr>
          <w:p w14:paraId="40363597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UCHT1</w:t>
            </w:r>
          </w:p>
        </w:tc>
        <w:tc>
          <w:tcPr>
            <w:tcW w:w="1173" w:type="dxa"/>
            <w:vAlign w:val="center"/>
          </w:tcPr>
          <w:p w14:paraId="7AB2B912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350" w:type="dxa"/>
            <w:vAlign w:val="center"/>
          </w:tcPr>
          <w:p w14:paraId="3572D1DD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300470</w:t>
            </w:r>
          </w:p>
        </w:tc>
      </w:tr>
      <w:tr w:rsidR="00FC6A4D" w14:paraId="5F60A4E0" w14:textId="77777777" w:rsidTr="00D5285B">
        <w:tc>
          <w:tcPr>
            <w:tcW w:w="1620" w:type="dxa"/>
            <w:vAlign w:val="center"/>
          </w:tcPr>
          <w:p w14:paraId="7697DED9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TNF</w:t>
            </w:r>
          </w:p>
        </w:tc>
        <w:tc>
          <w:tcPr>
            <w:tcW w:w="1620" w:type="dxa"/>
            <w:vAlign w:val="center"/>
          </w:tcPr>
          <w:p w14:paraId="3B4D20FF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BUV395</w:t>
            </w:r>
          </w:p>
        </w:tc>
        <w:tc>
          <w:tcPr>
            <w:tcW w:w="1438" w:type="dxa"/>
            <w:vAlign w:val="center"/>
          </w:tcPr>
          <w:p w14:paraId="18F79B59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MAb11</w:t>
            </w:r>
          </w:p>
        </w:tc>
        <w:tc>
          <w:tcPr>
            <w:tcW w:w="1173" w:type="dxa"/>
            <w:vAlign w:val="center"/>
          </w:tcPr>
          <w:p w14:paraId="6E0F6E76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1350" w:type="dxa"/>
            <w:vAlign w:val="center"/>
          </w:tcPr>
          <w:p w14:paraId="610D897F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563996</w:t>
            </w:r>
          </w:p>
        </w:tc>
      </w:tr>
      <w:tr w:rsidR="00FC6A4D" w14:paraId="058B727D" w14:textId="77777777" w:rsidTr="00D5285B">
        <w:tc>
          <w:tcPr>
            <w:tcW w:w="1620" w:type="dxa"/>
            <w:vAlign w:val="center"/>
          </w:tcPr>
          <w:p w14:paraId="19A21A1E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Viability</w:t>
            </w:r>
          </w:p>
        </w:tc>
        <w:tc>
          <w:tcPr>
            <w:tcW w:w="1620" w:type="dxa"/>
            <w:vAlign w:val="center"/>
          </w:tcPr>
          <w:p w14:paraId="7AD0A439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0682B">
              <w:rPr>
                <w:rFonts w:ascii="Arial" w:hAnsi="Arial" w:cs="Arial"/>
                <w:sz w:val="20"/>
                <w:szCs w:val="20"/>
              </w:rPr>
              <w:t>UViD</w:t>
            </w:r>
            <w:proofErr w:type="spellEnd"/>
          </w:p>
        </w:tc>
        <w:tc>
          <w:tcPr>
            <w:tcW w:w="1438" w:type="dxa"/>
            <w:vAlign w:val="center"/>
          </w:tcPr>
          <w:p w14:paraId="313908CF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173" w:type="dxa"/>
            <w:vAlign w:val="center"/>
          </w:tcPr>
          <w:p w14:paraId="7413A877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Invitrogen</w:t>
            </w:r>
          </w:p>
        </w:tc>
        <w:tc>
          <w:tcPr>
            <w:tcW w:w="1350" w:type="dxa"/>
            <w:vAlign w:val="center"/>
          </w:tcPr>
          <w:p w14:paraId="3132D112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6A9E">
              <w:rPr>
                <w:rFonts w:ascii="Arial" w:hAnsi="Arial" w:cs="Arial"/>
                <w:sz w:val="20"/>
                <w:szCs w:val="20"/>
              </w:rPr>
              <w:t>65-0863</w:t>
            </w:r>
          </w:p>
        </w:tc>
      </w:tr>
      <w:tr w:rsidR="00FC6A4D" w14:paraId="2900A483" w14:textId="77777777" w:rsidTr="00D5285B">
        <w:tc>
          <w:tcPr>
            <w:tcW w:w="1620" w:type="dxa"/>
            <w:vAlign w:val="center"/>
          </w:tcPr>
          <w:p w14:paraId="51B3DBCF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CD45RA</w:t>
            </w:r>
          </w:p>
        </w:tc>
        <w:tc>
          <w:tcPr>
            <w:tcW w:w="1620" w:type="dxa"/>
            <w:vAlign w:val="center"/>
          </w:tcPr>
          <w:p w14:paraId="7C046917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BUV496</w:t>
            </w:r>
          </w:p>
        </w:tc>
        <w:tc>
          <w:tcPr>
            <w:tcW w:w="1438" w:type="dxa"/>
            <w:vAlign w:val="center"/>
          </w:tcPr>
          <w:p w14:paraId="50408FD7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HI100</w:t>
            </w:r>
          </w:p>
        </w:tc>
        <w:tc>
          <w:tcPr>
            <w:tcW w:w="1173" w:type="dxa"/>
            <w:vAlign w:val="center"/>
          </w:tcPr>
          <w:p w14:paraId="57DB07F1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1350" w:type="dxa"/>
            <w:vAlign w:val="center"/>
          </w:tcPr>
          <w:p w14:paraId="08CC846B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750258</w:t>
            </w:r>
          </w:p>
        </w:tc>
      </w:tr>
      <w:tr w:rsidR="00FC6A4D" w14:paraId="4F9AF888" w14:textId="77777777" w:rsidTr="00D5285B">
        <w:tc>
          <w:tcPr>
            <w:tcW w:w="1620" w:type="dxa"/>
            <w:vAlign w:val="center"/>
          </w:tcPr>
          <w:p w14:paraId="18B3EC71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CD19</w:t>
            </w:r>
          </w:p>
        </w:tc>
        <w:tc>
          <w:tcPr>
            <w:tcW w:w="1620" w:type="dxa"/>
            <w:vAlign w:val="center"/>
          </w:tcPr>
          <w:p w14:paraId="49825D07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BUV563</w:t>
            </w:r>
          </w:p>
        </w:tc>
        <w:tc>
          <w:tcPr>
            <w:tcW w:w="1438" w:type="dxa"/>
            <w:vAlign w:val="center"/>
          </w:tcPr>
          <w:p w14:paraId="2937B54E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SJ25C1</w:t>
            </w:r>
          </w:p>
        </w:tc>
        <w:tc>
          <w:tcPr>
            <w:tcW w:w="1173" w:type="dxa"/>
            <w:vAlign w:val="center"/>
          </w:tcPr>
          <w:p w14:paraId="59332A0E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1350" w:type="dxa"/>
            <w:vAlign w:val="center"/>
          </w:tcPr>
          <w:p w14:paraId="1AE1482F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612916</w:t>
            </w:r>
          </w:p>
        </w:tc>
      </w:tr>
      <w:tr w:rsidR="00FC6A4D" w14:paraId="53FB413C" w14:textId="77777777" w:rsidTr="00D5285B">
        <w:tc>
          <w:tcPr>
            <w:tcW w:w="1620" w:type="dxa"/>
            <w:vAlign w:val="center"/>
          </w:tcPr>
          <w:p w14:paraId="073D61DC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CD14</w:t>
            </w:r>
          </w:p>
        </w:tc>
        <w:tc>
          <w:tcPr>
            <w:tcW w:w="1620" w:type="dxa"/>
            <w:vAlign w:val="center"/>
          </w:tcPr>
          <w:p w14:paraId="58DFF057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BUV661</w:t>
            </w:r>
          </w:p>
        </w:tc>
        <w:tc>
          <w:tcPr>
            <w:tcW w:w="1438" w:type="dxa"/>
            <w:vAlign w:val="center"/>
          </w:tcPr>
          <w:p w14:paraId="22141505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46"/>
            </w:r>
            <w:r>
              <w:rPr>
                <w:rFonts w:ascii="Arial" w:hAnsi="Arial" w:cs="Arial"/>
                <w:sz w:val="20"/>
                <w:szCs w:val="20"/>
              </w:rPr>
              <w:t>P9</w:t>
            </w:r>
          </w:p>
        </w:tc>
        <w:tc>
          <w:tcPr>
            <w:tcW w:w="1173" w:type="dxa"/>
            <w:vAlign w:val="center"/>
          </w:tcPr>
          <w:p w14:paraId="77772B5E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1350" w:type="dxa"/>
            <w:vAlign w:val="center"/>
          </w:tcPr>
          <w:p w14:paraId="31C7AB16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741684</w:t>
            </w:r>
          </w:p>
        </w:tc>
      </w:tr>
      <w:tr w:rsidR="00FC6A4D" w14:paraId="720EC9A1" w14:textId="77777777" w:rsidTr="00D5285B">
        <w:tc>
          <w:tcPr>
            <w:tcW w:w="1620" w:type="dxa"/>
            <w:vAlign w:val="center"/>
          </w:tcPr>
          <w:p w14:paraId="69027742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CD154</w:t>
            </w:r>
          </w:p>
        </w:tc>
        <w:tc>
          <w:tcPr>
            <w:tcW w:w="1620" w:type="dxa"/>
            <w:vAlign w:val="center"/>
          </w:tcPr>
          <w:p w14:paraId="1EA5FE5D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BUV737</w:t>
            </w:r>
          </w:p>
        </w:tc>
        <w:tc>
          <w:tcPr>
            <w:tcW w:w="1438" w:type="dxa"/>
            <w:vAlign w:val="center"/>
          </w:tcPr>
          <w:p w14:paraId="611BF207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TRAP1</w:t>
            </w:r>
          </w:p>
        </w:tc>
        <w:tc>
          <w:tcPr>
            <w:tcW w:w="1173" w:type="dxa"/>
            <w:vAlign w:val="center"/>
          </w:tcPr>
          <w:p w14:paraId="0820D1E2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1350" w:type="dxa"/>
            <w:vAlign w:val="center"/>
          </w:tcPr>
          <w:p w14:paraId="6E208EAF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748983</w:t>
            </w:r>
          </w:p>
        </w:tc>
      </w:tr>
      <w:tr w:rsidR="00FC6A4D" w14:paraId="40DB904A" w14:textId="77777777" w:rsidTr="00D5285B">
        <w:tc>
          <w:tcPr>
            <w:tcW w:w="1620" w:type="dxa"/>
            <w:vAlign w:val="center"/>
          </w:tcPr>
          <w:p w14:paraId="3C5A21A5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CD8</w:t>
            </w:r>
          </w:p>
        </w:tc>
        <w:tc>
          <w:tcPr>
            <w:tcW w:w="1620" w:type="dxa"/>
            <w:vAlign w:val="center"/>
          </w:tcPr>
          <w:p w14:paraId="68C99007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BUV805</w:t>
            </w:r>
          </w:p>
        </w:tc>
        <w:tc>
          <w:tcPr>
            <w:tcW w:w="1438" w:type="dxa"/>
            <w:vAlign w:val="center"/>
          </w:tcPr>
          <w:p w14:paraId="17A75BA0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SK1</w:t>
            </w:r>
          </w:p>
        </w:tc>
        <w:tc>
          <w:tcPr>
            <w:tcW w:w="1173" w:type="dxa"/>
            <w:vAlign w:val="center"/>
          </w:tcPr>
          <w:p w14:paraId="0A72BF01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1350" w:type="dxa"/>
            <w:vAlign w:val="center"/>
          </w:tcPr>
          <w:p w14:paraId="6F162D7A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612889</w:t>
            </w:r>
          </w:p>
        </w:tc>
      </w:tr>
      <w:tr w:rsidR="00FC6A4D" w14:paraId="4928B79A" w14:textId="77777777" w:rsidTr="00D5285B">
        <w:tc>
          <w:tcPr>
            <w:tcW w:w="1620" w:type="dxa"/>
            <w:vAlign w:val="center"/>
          </w:tcPr>
          <w:p w14:paraId="423B412C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IFN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67"/>
            </w:r>
          </w:p>
        </w:tc>
        <w:tc>
          <w:tcPr>
            <w:tcW w:w="1620" w:type="dxa"/>
            <w:vAlign w:val="center"/>
          </w:tcPr>
          <w:p w14:paraId="76400A1A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V450</w:t>
            </w:r>
          </w:p>
        </w:tc>
        <w:tc>
          <w:tcPr>
            <w:tcW w:w="1438" w:type="dxa"/>
            <w:vAlign w:val="center"/>
          </w:tcPr>
          <w:p w14:paraId="11D06E7A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B27</w:t>
            </w:r>
          </w:p>
        </w:tc>
        <w:tc>
          <w:tcPr>
            <w:tcW w:w="1173" w:type="dxa"/>
            <w:vAlign w:val="center"/>
          </w:tcPr>
          <w:p w14:paraId="042AE882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1350" w:type="dxa"/>
            <w:vAlign w:val="center"/>
          </w:tcPr>
          <w:p w14:paraId="7D2680D0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560371</w:t>
            </w:r>
          </w:p>
        </w:tc>
      </w:tr>
      <w:tr w:rsidR="00FC6A4D" w14:paraId="0863E9B3" w14:textId="77777777" w:rsidTr="00D5285B">
        <w:tc>
          <w:tcPr>
            <w:tcW w:w="1620" w:type="dxa"/>
            <w:vAlign w:val="center"/>
          </w:tcPr>
          <w:p w14:paraId="3A187B84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CD4</w:t>
            </w:r>
          </w:p>
        </w:tc>
        <w:tc>
          <w:tcPr>
            <w:tcW w:w="1620" w:type="dxa"/>
            <w:vAlign w:val="center"/>
          </w:tcPr>
          <w:p w14:paraId="5847585C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BV480</w:t>
            </w:r>
          </w:p>
        </w:tc>
        <w:tc>
          <w:tcPr>
            <w:tcW w:w="1438" w:type="dxa"/>
            <w:vAlign w:val="center"/>
          </w:tcPr>
          <w:p w14:paraId="4415A05B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SK3</w:t>
            </w:r>
          </w:p>
        </w:tc>
        <w:tc>
          <w:tcPr>
            <w:tcW w:w="1173" w:type="dxa"/>
            <w:vAlign w:val="center"/>
          </w:tcPr>
          <w:p w14:paraId="0CB5A239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1350" w:type="dxa"/>
            <w:vAlign w:val="center"/>
          </w:tcPr>
          <w:p w14:paraId="2F1D0C0C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566104</w:t>
            </w:r>
          </w:p>
        </w:tc>
      </w:tr>
      <w:tr w:rsidR="00FC6A4D" w14:paraId="56F6DD1F" w14:textId="77777777" w:rsidTr="00D5285B">
        <w:tc>
          <w:tcPr>
            <w:tcW w:w="1620" w:type="dxa"/>
            <w:vAlign w:val="center"/>
          </w:tcPr>
          <w:p w14:paraId="7C093A7C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CD16</w:t>
            </w:r>
          </w:p>
        </w:tc>
        <w:tc>
          <w:tcPr>
            <w:tcW w:w="1620" w:type="dxa"/>
            <w:vAlign w:val="center"/>
          </w:tcPr>
          <w:p w14:paraId="0915ABAC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BV570</w:t>
            </w:r>
          </w:p>
        </w:tc>
        <w:tc>
          <w:tcPr>
            <w:tcW w:w="1438" w:type="dxa"/>
            <w:vAlign w:val="center"/>
          </w:tcPr>
          <w:p w14:paraId="1F67AC72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3G8</w:t>
            </w:r>
          </w:p>
        </w:tc>
        <w:tc>
          <w:tcPr>
            <w:tcW w:w="1173" w:type="dxa"/>
            <w:vAlign w:val="center"/>
          </w:tcPr>
          <w:p w14:paraId="674F456A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350" w:type="dxa"/>
            <w:vAlign w:val="center"/>
          </w:tcPr>
          <w:p w14:paraId="6726CF98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302036</w:t>
            </w:r>
          </w:p>
        </w:tc>
      </w:tr>
      <w:tr w:rsidR="00FC6A4D" w14:paraId="711A2A4A" w14:textId="77777777" w:rsidTr="00D5285B">
        <w:tc>
          <w:tcPr>
            <w:tcW w:w="1620" w:type="dxa"/>
            <w:vAlign w:val="center"/>
          </w:tcPr>
          <w:p w14:paraId="578DE579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CCR7</w:t>
            </w:r>
          </w:p>
        </w:tc>
        <w:tc>
          <w:tcPr>
            <w:tcW w:w="1620" w:type="dxa"/>
            <w:vAlign w:val="center"/>
          </w:tcPr>
          <w:p w14:paraId="79A92C6B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BV605</w:t>
            </w:r>
          </w:p>
        </w:tc>
        <w:tc>
          <w:tcPr>
            <w:tcW w:w="1438" w:type="dxa"/>
            <w:vAlign w:val="center"/>
          </w:tcPr>
          <w:p w14:paraId="6A1A006D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G034H7</w:t>
            </w:r>
          </w:p>
        </w:tc>
        <w:tc>
          <w:tcPr>
            <w:tcW w:w="1173" w:type="dxa"/>
            <w:vAlign w:val="center"/>
          </w:tcPr>
          <w:p w14:paraId="028F43AC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350" w:type="dxa"/>
            <w:vAlign w:val="center"/>
          </w:tcPr>
          <w:p w14:paraId="4D23CA71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353224</w:t>
            </w:r>
          </w:p>
        </w:tc>
      </w:tr>
      <w:tr w:rsidR="00FC6A4D" w14:paraId="734B8AEB" w14:textId="77777777" w:rsidTr="00D5285B">
        <w:tc>
          <w:tcPr>
            <w:tcW w:w="1620" w:type="dxa"/>
            <w:vAlign w:val="center"/>
          </w:tcPr>
          <w:p w14:paraId="13D5568A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CD25</w:t>
            </w:r>
          </w:p>
        </w:tc>
        <w:tc>
          <w:tcPr>
            <w:tcW w:w="1620" w:type="dxa"/>
            <w:vAlign w:val="center"/>
          </w:tcPr>
          <w:p w14:paraId="7A65B722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BV650</w:t>
            </w:r>
          </w:p>
        </w:tc>
        <w:tc>
          <w:tcPr>
            <w:tcW w:w="1438" w:type="dxa"/>
            <w:vAlign w:val="center"/>
          </w:tcPr>
          <w:p w14:paraId="2B2F8CBD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M-A251</w:t>
            </w:r>
          </w:p>
        </w:tc>
        <w:tc>
          <w:tcPr>
            <w:tcW w:w="1173" w:type="dxa"/>
            <w:vAlign w:val="center"/>
          </w:tcPr>
          <w:p w14:paraId="5A36EC06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1350" w:type="dxa"/>
            <w:vAlign w:val="center"/>
          </w:tcPr>
          <w:p w14:paraId="08099952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563719</w:t>
            </w:r>
          </w:p>
        </w:tc>
      </w:tr>
      <w:tr w:rsidR="00FC6A4D" w14:paraId="646E01BF" w14:textId="77777777" w:rsidTr="00D5285B">
        <w:tc>
          <w:tcPr>
            <w:tcW w:w="1620" w:type="dxa"/>
            <w:vAlign w:val="center"/>
          </w:tcPr>
          <w:p w14:paraId="341D590D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CD64</w:t>
            </w:r>
          </w:p>
        </w:tc>
        <w:tc>
          <w:tcPr>
            <w:tcW w:w="1620" w:type="dxa"/>
            <w:vAlign w:val="center"/>
          </w:tcPr>
          <w:p w14:paraId="64EE0EFA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BV711</w:t>
            </w:r>
          </w:p>
        </w:tc>
        <w:tc>
          <w:tcPr>
            <w:tcW w:w="1438" w:type="dxa"/>
            <w:vAlign w:val="center"/>
          </w:tcPr>
          <w:p w14:paraId="1BC1830F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</w:t>
            </w:r>
          </w:p>
        </w:tc>
        <w:tc>
          <w:tcPr>
            <w:tcW w:w="1173" w:type="dxa"/>
            <w:vAlign w:val="center"/>
          </w:tcPr>
          <w:p w14:paraId="69CDA20D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350" w:type="dxa"/>
            <w:vAlign w:val="center"/>
          </w:tcPr>
          <w:p w14:paraId="10CEB121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305042</w:t>
            </w:r>
          </w:p>
        </w:tc>
      </w:tr>
      <w:tr w:rsidR="00FC6A4D" w14:paraId="217F3F79" w14:textId="77777777" w:rsidTr="00D5285B">
        <w:tc>
          <w:tcPr>
            <w:tcW w:w="1620" w:type="dxa"/>
            <w:vAlign w:val="center"/>
          </w:tcPr>
          <w:p w14:paraId="6B45F684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CD56</w:t>
            </w:r>
          </w:p>
        </w:tc>
        <w:tc>
          <w:tcPr>
            <w:tcW w:w="1620" w:type="dxa"/>
            <w:vAlign w:val="center"/>
          </w:tcPr>
          <w:p w14:paraId="760F2900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BV750</w:t>
            </w:r>
          </w:p>
        </w:tc>
        <w:tc>
          <w:tcPr>
            <w:tcW w:w="1438" w:type="dxa"/>
            <w:vAlign w:val="center"/>
          </w:tcPr>
          <w:p w14:paraId="3EA4D95D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5.1H11</w:t>
            </w:r>
          </w:p>
        </w:tc>
        <w:tc>
          <w:tcPr>
            <w:tcW w:w="1173" w:type="dxa"/>
            <w:vAlign w:val="center"/>
          </w:tcPr>
          <w:p w14:paraId="5533A212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350" w:type="dxa"/>
            <w:vAlign w:val="center"/>
          </w:tcPr>
          <w:p w14:paraId="38DD6BD9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362556</w:t>
            </w:r>
          </w:p>
        </w:tc>
      </w:tr>
      <w:tr w:rsidR="00FC6A4D" w14:paraId="77A9D1E5" w14:textId="77777777" w:rsidTr="00D5285B">
        <w:tc>
          <w:tcPr>
            <w:tcW w:w="1620" w:type="dxa"/>
            <w:vAlign w:val="center"/>
          </w:tcPr>
          <w:p w14:paraId="29B2BE0E" w14:textId="77777777" w:rsidR="00FC6A4D" w:rsidRPr="0050682B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CCR6 (CD196)</w:t>
            </w:r>
          </w:p>
        </w:tc>
        <w:tc>
          <w:tcPr>
            <w:tcW w:w="1620" w:type="dxa"/>
            <w:vAlign w:val="center"/>
          </w:tcPr>
          <w:p w14:paraId="4931E24C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682B">
              <w:rPr>
                <w:rFonts w:ascii="Arial" w:hAnsi="Arial" w:cs="Arial"/>
                <w:sz w:val="20"/>
                <w:szCs w:val="20"/>
              </w:rPr>
              <w:t>BV786</w:t>
            </w:r>
          </w:p>
        </w:tc>
        <w:tc>
          <w:tcPr>
            <w:tcW w:w="1438" w:type="dxa"/>
            <w:vAlign w:val="center"/>
          </w:tcPr>
          <w:p w14:paraId="19C354D4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11A9</w:t>
            </w:r>
          </w:p>
        </w:tc>
        <w:tc>
          <w:tcPr>
            <w:tcW w:w="1173" w:type="dxa"/>
            <w:vAlign w:val="center"/>
          </w:tcPr>
          <w:p w14:paraId="759A0CF9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1350" w:type="dxa"/>
            <w:vAlign w:val="center"/>
          </w:tcPr>
          <w:p w14:paraId="31F0A2FF" w14:textId="77777777" w:rsidR="00FC6A4D" w:rsidRDefault="00FC6A4D" w:rsidP="00D528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563704</w:t>
            </w:r>
          </w:p>
        </w:tc>
      </w:tr>
    </w:tbl>
    <w:p w14:paraId="1EE15F12" w14:textId="77777777" w:rsidR="00D21934" w:rsidRPr="00550E10" w:rsidRDefault="00D21934" w:rsidP="00D21934">
      <w:pPr>
        <w:spacing w:beforeLines="60" w:before="144" w:line="360" w:lineRule="auto"/>
        <w:rPr>
          <w:rFonts w:ascii="Arial" w:hAnsi="Arial" w:cs="Arial"/>
          <w:highlight w:val="yellow"/>
        </w:rPr>
      </w:pPr>
    </w:p>
    <w:p w14:paraId="4708F215" w14:textId="77777777" w:rsidR="00D21934" w:rsidRDefault="00D21934" w:rsidP="00D21934"/>
    <w:p w14:paraId="64F7281C" w14:textId="77777777" w:rsidR="009C4962" w:rsidRPr="006A4F98" w:rsidRDefault="009C4962" w:rsidP="009C4962">
      <w:pPr>
        <w:spacing w:line="480" w:lineRule="auto"/>
        <w:rPr>
          <w:rFonts w:ascii="Arial" w:hAnsi="Arial" w:cs="Arial"/>
          <w:sz w:val="24"/>
          <w:szCs w:val="24"/>
        </w:rPr>
      </w:pPr>
    </w:p>
    <w:p w14:paraId="7678D079" w14:textId="2A138930" w:rsidR="00960C7F" w:rsidRPr="00960C7F" w:rsidRDefault="00960C7F" w:rsidP="00960C7F">
      <w:pPr>
        <w:spacing w:line="480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08421982" w14:textId="55E1A018" w:rsidR="00313EFD" w:rsidRDefault="00E43E1A" w:rsidP="00313EFD">
      <w:pPr>
        <w:spacing w:line="240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960C7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</w:p>
    <w:p w14:paraId="4BC79C73" w14:textId="6EC92B28" w:rsidR="00E16730" w:rsidRDefault="00E16730" w:rsidP="00313EFD">
      <w:pPr>
        <w:spacing w:line="240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36898B27" w14:textId="55AC271E" w:rsidR="00E16730" w:rsidRDefault="00E16730" w:rsidP="00313EFD">
      <w:pPr>
        <w:spacing w:line="240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48657C78" w14:textId="7864E7E0" w:rsidR="00E16730" w:rsidRDefault="00E16730" w:rsidP="00313EFD">
      <w:pPr>
        <w:spacing w:line="240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522065E0" w14:textId="7B2D251D" w:rsidR="00E16730" w:rsidRDefault="006B4AA9" w:rsidP="00313EFD">
      <w:pPr>
        <w:spacing w:line="240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19A05D8B" wp14:editId="3E072B07">
            <wp:extent cx="4434205" cy="50933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54FCD" w14:textId="6C1A5670" w:rsidR="00E16730" w:rsidRDefault="00E16730" w:rsidP="00313EFD">
      <w:pPr>
        <w:spacing w:line="240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1A8EDD9C" w14:textId="73A10015" w:rsidR="00E16730" w:rsidRDefault="00E16730" w:rsidP="00313EFD">
      <w:pPr>
        <w:spacing w:line="240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5C523CB9" w14:textId="13131837" w:rsidR="00E16730" w:rsidRPr="00DB379D" w:rsidRDefault="00E16730" w:rsidP="00313EFD">
      <w:pPr>
        <w:spacing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14:paraId="4518CC5C" w14:textId="51D4C151" w:rsidR="007C2795" w:rsidRPr="00DB379D" w:rsidRDefault="00960C7F" w:rsidP="00313EFD">
      <w:pPr>
        <w:spacing w:line="240" w:lineRule="auto"/>
        <w:rPr>
          <w:rFonts w:ascii="Arial" w:hAnsi="Arial" w:cs="Arial"/>
          <w:noProof/>
          <w:sz w:val="24"/>
          <w:szCs w:val="24"/>
        </w:rPr>
      </w:pPr>
      <w:r w:rsidRPr="0042735F">
        <w:rPr>
          <w:rFonts w:ascii="Arial" w:hAnsi="Arial" w:cs="Arial"/>
          <w:b/>
          <w:bCs/>
          <w:sz w:val="24"/>
          <w:szCs w:val="24"/>
          <w:shd w:val="clear" w:color="auto" w:fill="FFFFFF"/>
        </w:rPr>
        <w:t>Figure</w:t>
      </w:r>
      <w:r w:rsidR="00B70717" w:rsidRPr="0042735F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Pr="0042735F">
        <w:rPr>
          <w:rFonts w:ascii="Arial" w:hAnsi="Arial" w:cs="Arial"/>
          <w:b/>
          <w:bCs/>
          <w:sz w:val="24"/>
          <w:szCs w:val="24"/>
          <w:shd w:val="clear" w:color="auto" w:fill="FFFFFF"/>
        </w:rPr>
        <w:t>S1.</w:t>
      </w:r>
      <w:r w:rsidRPr="00DB379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42735F">
        <w:rPr>
          <w:rFonts w:ascii="Arial" w:hAnsi="Arial" w:cs="Arial"/>
          <w:noProof/>
          <w:sz w:val="24"/>
          <w:szCs w:val="24"/>
        </w:rPr>
        <w:t>Viral dilutions yielding similar</w:t>
      </w:r>
      <w:r w:rsidR="000A211E" w:rsidRPr="00DB379D">
        <w:rPr>
          <w:rFonts w:ascii="Arial" w:hAnsi="Arial" w:cs="Arial"/>
          <w:noProof/>
          <w:sz w:val="24"/>
          <w:szCs w:val="24"/>
        </w:rPr>
        <w:t xml:space="preserve"> </w:t>
      </w:r>
      <w:r w:rsidR="00E16730" w:rsidRPr="00DB379D">
        <w:rPr>
          <w:rFonts w:ascii="Arial" w:hAnsi="Arial" w:cs="Arial"/>
          <w:noProof/>
          <w:sz w:val="24"/>
          <w:szCs w:val="24"/>
        </w:rPr>
        <w:t xml:space="preserve">relative infectivity of </w:t>
      </w:r>
      <w:r w:rsidR="00313EFD" w:rsidRPr="00DB379D">
        <w:rPr>
          <w:rFonts w:ascii="Arial" w:hAnsi="Arial" w:cs="Arial"/>
          <w:noProof/>
          <w:sz w:val="24"/>
          <w:szCs w:val="24"/>
        </w:rPr>
        <w:t>Wuhan</w:t>
      </w:r>
      <w:r w:rsidR="00E16730" w:rsidRPr="00DB379D">
        <w:rPr>
          <w:rFonts w:ascii="Arial" w:hAnsi="Arial" w:cs="Arial"/>
          <w:noProof/>
          <w:sz w:val="24"/>
          <w:szCs w:val="24"/>
        </w:rPr>
        <w:t>-</w:t>
      </w:r>
      <w:r w:rsidR="00313EFD" w:rsidRPr="00DB379D">
        <w:rPr>
          <w:rFonts w:ascii="Arial" w:hAnsi="Arial" w:cs="Arial"/>
          <w:noProof/>
          <w:sz w:val="24"/>
          <w:szCs w:val="24"/>
        </w:rPr>
        <w:t>Hu</w:t>
      </w:r>
      <w:r w:rsidR="00E16730" w:rsidRPr="00DB379D">
        <w:rPr>
          <w:rFonts w:ascii="Arial" w:hAnsi="Arial" w:cs="Arial"/>
          <w:noProof/>
          <w:sz w:val="24"/>
          <w:szCs w:val="24"/>
        </w:rPr>
        <w:t>-</w:t>
      </w:r>
      <w:r w:rsidR="00313EFD" w:rsidRPr="00DB379D">
        <w:rPr>
          <w:rFonts w:ascii="Arial" w:hAnsi="Arial" w:cs="Arial"/>
          <w:noProof/>
          <w:sz w:val="24"/>
          <w:szCs w:val="24"/>
        </w:rPr>
        <w:t xml:space="preserve">1 and </w:t>
      </w:r>
      <w:r w:rsidR="00E16730" w:rsidRPr="00DB379D">
        <w:rPr>
          <w:rFonts w:ascii="Arial" w:hAnsi="Arial" w:cs="Arial"/>
          <w:noProof/>
          <w:sz w:val="24"/>
          <w:szCs w:val="24"/>
        </w:rPr>
        <w:t>B.1.351</w:t>
      </w:r>
      <w:r w:rsidR="00313EFD" w:rsidRPr="00DB379D">
        <w:rPr>
          <w:rFonts w:ascii="Arial" w:hAnsi="Arial" w:cs="Arial"/>
          <w:noProof/>
          <w:sz w:val="24"/>
          <w:szCs w:val="24"/>
        </w:rPr>
        <w:t xml:space="preserve"> pseudovirus</w:t>
      </w:r>
      <w:r w:rsidR="00DB379D">
        <w:rPr>
          <w:rFonts w:ascii="Arial" w:hAnsi="Arial" w:cs="Arial"/>
          <w:noProof/>
          <w:sz w:val="24"/>
          <w:szCs w:val="24"/>
        </w:rPr>
        <w:t xml:space="preserve">es </w:t>
      </w:r>
      <w:r w:rsidR="00313EFD" w:rsidRPr="00DB379D">
        <w:rPr>
          <w:rFonts w:ascii="Arial" w:hAnsi="Arial" w:cs="Arial"/>
          <w:noProof/>
          <w:sz w:val="24"/>
          <w:szCs w:val="24"/>
        </w:rPr>
        <w:t>in 293-ACE2 cells in the absence of antibody</w:t>
      </w:r>
      <w:r w:rsidR="00E16730" w:rsidRPr="00DB379D">
        <w:rPr>
          <w:rFonts w:ascii="Arial" w:hAnsi="Arial" w:cs="Arial"/>
          <w:noProof/>
          <w:sz w:val="24"/>
          <w:szCs w:val="24"/>
        </w:rPr>
        <w:t xml:space="preserve"> or sera</w:t>
      </w:r>
      <w:r w:rsidR="000A211E" w:rsidRPr="00DB379D">
        <w:rPr>
          <w:rFonts w:ascii="Arial" w:hAnsi="Arial" w:cs="Arial"/>
          <w:noProof/>
          <w:sz w:val="24"/>
          <w:szCs w:val="24"/>
        </w:rPr>
        <w:t xml:space="preserve"> were employed during neutralization experiments</w:t>
      </w:r>
      <w:r w:rsidR="00313EFD" w:rsidRPr="00DB379D">
        <w:rPr>
          <w:rFonts w:ascii="Arial" w:hAnsi="Arial" w:cs="Arial"/>
          <w:noProof/>
          <w:sz w:val="24"/>
          <w:szCs w:val="24"/>
        </w:rPr>
        <w:t xml:space="preserve">. Each dot represents the average entry of meausred n=8 replicate wells from an individual assay plate corresponding to the data shown in Figure Figure </w:t>
      </w:r>
      <w:r w:rsidR="00EE3D3D" w:rsidRPr="00DB379D">
        <w:rPr>
          <w:rFonts w:ascii="Arial" w:hAnsi="Arial" w:cs="Arial"/>
          <w:noProof/>
          <w:sz w:val="24"/>
          <w:szCs w:val="24"/>
        </w:rPr>
        <w:t xml:space="preserve">3. The entry of pseudoviral particles produced without transfection </w:t>
      </w:r>
      <w:r w:rsidR="005C2D49">
        <w:rPr>
          <w:rFonts w:ascii="Arial" w:hAnsi="Arial" w:cs="Arial"/>
          <w:noProof/>
          <w:sz w:val="24"/>
          <w:szCs w:val="24"/>
        </w:rPr>
        <w:t>with a</w:t>
      </w:r>
      <w:r w:rsidR="00EE3D3D" w:rsidRPr="00DB379D">
        <w:rPr>
          <w:rFonts w:ascii="Arial" w:hAnsi="Arial" w:cs="Arial"/>
          <w:noProof/>
          <w:sz w:val="24"/>
          <w:szCs w:val="24"/>
        </w:rPr>
        <w:t xml:space="preserve"> spike</w:t>
      </w:r>
      <w:r w:rsidR="005C2D49">
        <w:rPr>
          <w:rFonts w:ascii="Arial" w:hAnsi="Arial" w:cs="Arial"/>
          <w:noProof/>
          <w:sz w:val="24"/>
          <w:szCs w:val="24"/>
        </w:rPr>
        <w:t>-encoding</w:t>
      </w:r>
      <w:r w:rsidR="00EE3D3D" w:rsidRPr="00DB379D">
        <w:rPr>
          <w:rFonts w:ascii="Arial" w:hAnsi="Arial" w:cs="Arial"/>
          <w:noProof/>
          <w:sz w:val="24"/>
          <w:szCs w:val="24"/>
        </w:rPr>
        <w:t xml:space="preserve"> plasmid are shown</w:t>
      </w:r>
      <w:r w:rsidR="005C2D49">
        <w:rPr>
          <w:rFonts w:ascii="Arial" w:hAnsi="Arial" w:cs="Arial"/>
          <w:noProof/>
          <w:sz w:val="24"/>
          <w:szCs w:val="24"/>
        </w:rPr>
        <w:t xml:space="preserve"> for comparison.</w:t>
      </w:r>
      <w:r w:rsidR="00EE3D3D" w:rsidRPr="00DB379D">
        <w:rPr>
          <w:rFonts w:ascii="Arial" w:hAnsi="Arial" w:cs="Arial"/>
          <w:noProof/>
          <w:sz w:val="24"/>
          <w:szCs w:val="24"/>
        </w:rPr>
        <w:t xml:space="preserve"> (</w:t>
      </w:r>
      <w:r w:rsidR="00DB379D" w:rsidRPr="00DB379D">
        <w:rPr>
          <w:rFonts w:ascii="Arial" w:hAnsi="Arial" w:cs="Arial"/>
          <w:noProof/>
          <w:sz w:val="24"/>
          <w:szCs w:val="24"/>
        </w:rPr>
        <w:t>Δ</w:t>
      </w:r>
      <w:r w:rsidR="00EE3D3D" w:rsidRPr="00DB379D">
        <w:rPr>
          <w:rFonts w:ascii="Arial" w:hAnsi="Arial" w:cs="Arial"/>
          <w:noProof/>
          <w:sz w:val="24"/>
          <w:szCs w:val="24"/>
        </w:rPr>
        <w:t>spike)</w:t>
      </w:r>
      <w:r w:rsidR="00313EFD" w:rsidRPr="00DB379D">
        <w:rPr>
          <w:rFonts w:ascii="Arial" w:hAnsi="Arial" w:cs="Arial"/>
          <w:noProof/>
          <w:sz w:val="24"/>
          <w:szCs w:val="24"/>
        </w:rPr>
        <w:t xml:space="preserve"> The background is the luciferase signal obtained from n=8 replicate wells to which neither virus was added. The bars represent the mean and the error bars represent the SD. </w:t>
      </w:r>
    </w:p>
    <w:p w14:paraId="595A5EDD" w14:textId="290C4110" w:rsidR="00423D73" w:rsidRDefault="007C2795">
      <w:pPr>
        <w:rPr>
          <w:rFonts w:ascii="Arial" w:hAnsi="Arial" w:cs="Arial"/>
          <w:noProof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br w:type="page"/>
      </w:r>
    </w:p>
    <w:p w14:paraId="5E07EBF5" w14:textId="79919904" w:rsidR="00423D73" w:rsidRDefault="00423D73" w:rsidP="00423D73">
      <w:pPr>
        <w:spacing w:line="240" w:lineRule="auto"/>
        <w:jc w:val="center"/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45D4E8B1" wp14:editId="19FF915F">
            <wp:extent cx="4903470" cy="44088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440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46CB1" w14:textId="55DC53C0" w:rsidR="00423D73" w:rsidRPr="00AF1B5E" w:rsidRDefault="00423D73" w:rsidP="00423D73">
      <w:pPr>
        <w:spacing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AF1B5E">
        <w:rPr>
          <w:rFonts w:ascii="Arial" w:hAnsi="Arial" w:cs="Arial"/>
          <w:b/>
          <w:bCs/>
          <w:sz w:val="24"/>
          <w:szCs w:val="24"/>
          <w:shd w:val="clear" w:color="auto" w:fill="FFFFFF"/>
        </w:rPr>
        <w:t>Figure S2.</w:t>
      </w:r>
      <w:r w:rsidRPr="00AF1B5E">
        <w:rPr>
          <w:rFonts w:ascii="Arial" w:hAnsi="Arial" w:cs="Arial"/>
          <w:sz w:val="24"/>
          <w:szCs w:val="24"/>
          <w:shd w:val="clear" w:color="auto" w:fill="FFFFFF"/>
        </w:rPr>
        <w:t xml:space="preserve"> Binding of the indicated </w:t>
      </w:r>
      <w:proofErr w:type="spellStart"/>
      <w:r w:rsidRPr="00AF1B5E">
        <w:rPr>
          <w:rFonts w:ascii="Arial" w:hAnsi="Arial" w:cs="Arial"/>
          <w:sz w:val="24"/>
          <w:szCs w:val="24"/>
          <w:shd w:val="clear" w:color="auto" w:fill="FFFFFF"/>
        </w:rPr>
        <w:t>mAbs</w:t>
      </w:r>
      <w:proofErr w:type="spellEnd"/>
      <w:r w:rsidRPr="00AF1B5E">
        <w:rPr>
          <w:rFonts w:ascii="Arial" w:hAnsi="Arial" w:cs="Arial"/>
          <w:sz w:val="24"/>
          <w:szCs w:val="24"/>
          <w:shd w:val="clear" w:color="auto" w:fill="FFFFFF"/>
        </w:rPr>
        <w:t xml:space="preserve"> was measured to (</w:t>
      </w:r>
      <w:r w:rsidRPr="00AF1B5E">
        <w:rPr>
          <w:rFonts w:ascii="Arial" w:hAnsi="Arial" w:cs="Arial"/>
          <w:b/>
          <w:bCs/>
          <w:sz w:val="24"/>
          <w:szCs w:val="24"/>
          <w:shd w:val="clear" w:color="auto" w:fill="FFFFFF"/>
        </w:rPr>
        <w:t>A</w:t>
      </w:r>
      <w:r w:rsidRPr="00AF1B5E">
        <w:rPr>
          <w:rFonts w:ascii="Arial" w:hAnsi="Arial" w:cs="Arial"/>
          <w:sz w:val="24"/>
          <w:szCs w:val="24"/>
          <w:shd w:val="clear" w:color="auto" w:fill="FFFFFF"/>
        </w:rPr>
        <w:t>) SARS-CoV-2 S2P, (</w:t>
      </w:r>
      <w:r w:rsidRPr="00AF1B5E">
        <w:rPr>
          <w:rFonts w:ascii="Arial" w:hAnsi="Arial" w:cs="Arial"/>
          <w:b/>
          <w:bCs/>
          <w:sz w:val="24"/>
          <w:szCs w:val="24"/>
          <w:shd w:val="clear" w:color="auto" w:fill="FFFFFF"/>
        </w:rPr>
        <w:t>B</w:t>
      </w:r>
      <w:r w:rsidRPr="00AF1B5E">
        <w:rPr>
          <w:rFonts w:ascii="Arial" w:hAnsi="Arial" w:cs="Arial"/>
          <w:sz w:val="24"/>
          <w:szCs w:val="24"/>
          <w:shd w:val="clear" w:color="auto" w:fill="FFFFFF"/>
        </w:rPr>
        <w:t>) SARS-CoV-2 RBD, (</w:t>
      </w:r>
      <w:r w:rsidRPr="00AF1B5E">
        <w:rPr>
          <w:rFonts w:ascii="Arial" w:hAnsi="Arial" w:cs="Arial"/>
          <w:b/>
          <w:bCs/>
          <w:sz w:val="24"/>
          <w:szCs w:val="24"/>
          <w:shd w:val="clear" w:color="auto" w:fill="FFFFFF"/>
        </w:rPr>
        <w:t>C</w:t>
      </w:r>
      <w:r w:rsidRPr="00AF1B5E">
        <w:rPr>
          <w:rFonts w:ascii="Arial" w:hAnsi="Arial" w:cs="Arial"/>
          <w:sz w:val="24"/>
          <w:szCs w:val="24"/>
          <w:shd w:val="clear" w:color="auto" w:fill="FFFFFF"/>
        </w:rPr>
        <w:t>) SARS-CoV-2 S1 NTD, and (</w:t>
      </w:r>
      <w:r w:rsidRPr="00AF1B5E">
        <w:rPr>
          <w:rFonts w:ascii="Arial" w:hAnsi="Arial" w:cs="Arial"/>
          <w:b/>
          <w:bCs/>
          <w:sz w:val="24"/>
          <w:szCs w:val="24"/>
          <w:shd w:val="clear" w:color="auto" w:fill="FFFFFF"/>
        </w:rPr>
        <w:t>D</w:t>
      </w:r>
      <w:r w:rsidRPr="00AF1B5E">
        <w:rPr>
          <w:rFonts w:ascii="Arial" w:hAnsi="Arial" w:cs="Arial"/>
          <w:sz w:val="24"/>
          <w:szCs w:val="24"/>
          <w:shd w:val="clear" w:color="auto" w:fill="FFFFFF"/>
        </w:rPr>
        <w:t>) SARS CoV-2 S2 by BLI.</w:t>
      </w:r>
    </w:p>
    <w:p w14:paraId="7934A907" w14:textId="7C78A454" w:rsidR="00423D73" w:rsidRDefault="00423D73">
      <w:pPr>
        <w:rPr>
          <w:rFonts w:ascii="Arial" w:hAnsi="Arial" w:cs="Arial"/>
          <w:noProof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br w:type="page"/>
      </w:r>
    </w:p>
    <w:p w14:paraId="4DB66CCF" w14:textId="5A10A608" w:rsidR="007C2795" w:rsidRPr="007954EB" w:rsidRDefault="001D608E" w:rsidP="007954EB">
      <w:pPr>
        <w:rPr>
          <w:rFonts w:ascii="Arial" w:hAnsi="Arial" w:cs="Arial"/>
          <w:noProof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77118642" wp14:editId="1995F517">
            <wp:extent cx="4409440" cy="34378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D9C10" w14:textId="2655F2DF" w:rsidR="007C2795" w:rsidRPr="00AF1B5E" w:rsidRDefault="007C2795" w:rsidP="007C2795">
      <w:pPr>
        <w:spacing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bookmarkStart w:id="1" w:name="OLE_LINK4"/>
      <w:r w:rsidRPr="00AF1B5E">
        <w:rPr>
          <w:rFonts w:ascii="Arial" w:hAnsi="Arial" w:cs="Arial"/>
          <w:b/>
          <w:bCs/>
          <w:sz w:val="24"/>
          <w:szCs w:val="24"/>
          <w:shd w:val="clear" w:color="auto" w:fill="FFFFFF"/>
        </w:rPr>
        <w:t>Figure S</w:t>
      </w:r>
      <w:r w:rsidR="00423D73" w:rsidRPr="00AF1B5E">
        <w:rPr>
          <w:rFonts w:ascii="Arial" w:hAnsi="Arial" w:cs="Arial"/>
          <w:b/>
          <w:bCs/>
          <w:sz w:val="24"/>
          <w:szCs w:val="24"/>
          <w:shd w:val="clear" w:color="auto" w:fill="FFFFFF"/>
        </w:rPr>
        <w:t>3</w:t>
      </w:r>
      <w:r w:rsidRPr="00AF1B5E">
        <w:rPr>
          <w:rFonts w:ascii="Arial" w:hAnsi="Arial" w:cs="Arial"/>
          <w:b/>
          <w:bCs/>
          <w:sz w:val="24"/>
          <w:szCs w:val="24"/>
          <w:shd w:val="clear" w:color="auto" w:fill="FFFFFF"/>
        </w:rPr>
        <w:t>.</w:t>
      </w:r>
      <w:r w:rsidRPr="00AF1B5E">
        <w:rPr>
          <w:rFonts w:ascii="Arial" w:hAnsi="Arial" w:cs="Arial"/>
          <w:sz w:val="24"/>
          <w:szCs w:val="24"/>
          <w:shd w:val="clear" w:color="auto" w:fill="FFFFFF"/>
        </w:rPr>
        <w:t xml:space="preserve"> Frequency of </w:t>
      </w:r>
      <w:r w:rsidR="00B9699B" w:rsidRPr="00AF1B5E">
        <w:rPr>
          <w:rFonts w:ascii="Arial" w:hAnsi="Arial" w:cs="Arial"/>
          <w:sz w:val="24"/>
          <w:szCs w:val="24"/>
          <w:shd w:val="clear" w:color="auto" w:fill="FFFFFF"/>
        </w:rPr>
        <w:t>S</w:t>
      </w:r>
      <w:r w:rsidRPr="00AF1B5E">
        <w:rPr>
          <w:rFonts w:ascii="Arial" w:hAnsi="Arial" w:cs="Arial"/>
          <w:sz w:val="24"/>
          <w:szCs w:val="24"/>
          <w:shd w:val="clear" w:color="auto" w:fill="FFFFFF"/>
        </w:rPr>
        <w:t>-specific IgM</w:t>
      </w:r>
      <w:r w:rsidR="00B9699B" w:rsidRPr="00AF1B5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F1B5E">
        <w:rPr>
          <w:rFonts w:ascii="Arial" w:hAnsi="Arial" w:cs="Arial"/>
          <w:sz w:val="24"/>
          <w:szCs w:val="24"/>
          <w:shd w:val="clear" w:color="auto" w:fill="FFFFFF"/>
        </w:rPr>
        <w:t>memory B cells</w:t>
      </w:r>
      <w:r w:rsidR="00B9699B" w:rsidRPr="00AF1B5E">
        <w:rPr>
          <w:rFonts w:ascii="Arial" w:hAnsi="Arial" w:cs="Arial"/>
          <w:sz w:val="24"/>
          <w:szCs w:val="24"/>
          <w:shd w:val="clear" w:color="auto" w:fill="FFFFFF"/>
        </w:rPr>
        <w:t xml:space="preserve"> (live, </w:t>
      </w:r>
      <w:proofErr w:type="spellStart"/>
      <w:r w:rsidR="00B9699B" w:rsidRPr="00AF1B5E">
        <w:rPr>
          <w:rFonts w:ascii="Arial" w:hAnsi="Arial" w:cs="Arial"/>
          <w:sz w:val="24"/>
          <w:szCs w:val="24"/>
        </w:rPr>
        <w:t>IgD</w:t>
      </w:r>
      <w:proofErr w:type="spellEnd"/>
      <w:r w:rsidR="00B9699B" w:rsidRPr="00AF1B5E">
        <w:rPr>
          <w:rFonts w:ascii="Arial" w:hAnsi="Arial" w:cs="Arial"/>
          <w:sz w:val="24"/>
          <w:szCs w:val="24"/>
          <w:vertAlign w:val="superscript"/>
        </w:rPr>
        <w:t>-</w:t>
      </w:r>
      <w:r w:rsidR="00B9699B" w:rsidRPr="00AF1B5E">
        <w:rPr>
          <w:rFonts w:ascii="Arial" w:hAnsi="Arial" w:cs="Arial"/>
          <w:sz w:val="24"/>
          <w:szCs w:val="24"/>
        </w:rPr>
        <w:t>, CD19</w:t>
      </w:r>
      <w:r w:rsidR="00B9699B" w:rsidRPr="00AF1B5E">
        <w:rPr>
          <w:rFonts w:ascii="Arial" w:hAnsi="Arial" w:cs="Arial"/>
          <w:sz w:val="24"/>
          <w:szCs w:val="24"/>
          <w:vertAlign w:val="superscript"/>
        </w:rPr>
        <w:t>+</w:t>
      </w:r>
      <w:r w:rsidR="00B9699B" w:rsidRPr="00AF1B5E">
        <w:rPr>
          <w:rFonts w:ascii="Arial" w:hAnsi="Arial" w:cs="Arial"/>
          <w:sz w:val="24"/>
          <w:szCs w:val="24"/>
        </w:rPr>
        <w:t>, CD20</w:t>
      </w:r>
      <w:r w:rsidR="00B9699B" w:rsidRPr="00AF1B5E">
        <w:rPr>
          <w:rFonts w:ascii="Arial" w:hAnsi="Arial" w:cs="Arial"/>
          <w:sz w:val="24"/>
          <w:szCs w:val="24"/>
          <w:vertAlign w:val="superscript"/>
        </w:rPr>
        <w:t>+</w:t>
      </w:r>
      <w:r w:rsidR="00B9699B" w:rsidRPr="00AF1B5E">
        <w:rPr>
          <w:rFonts w:ascii="Arial" w:hAnsi="Arial" w:cs="Arial"/>
          <w:sz w:val="24"/>
          <w:szCs w:val="24"/>
        </w:rPr>
        <w:t>, CD3</w:t>
      </w:r>
      <w:r w:rsidR="00B9699B" w:rsidRPr="00AF1B5E">
        <w:rPr>
          <w:rFonts w:ascii="Arial" w:hAnsi="Arial" w:cs="Arial"/>
          <w:sz w:val="24"/>
          <w:szCs w:val="24"/>
          <w:vertAlign w:val="superscript"/>
        </w:rPr>
        <w:t>-</w:t>
      </w:r>
      <w:r w:rsidR="00B9699B" w:rsidRPr="00AF1B5E">
        <w:rPr>
          <w:rFonts w:ascii="Arial" w:hAnsi="Arial" w:cs="Arial"/>
          <w:sz w:val="24"/>
          <w:szCs w:val="24"/>
        </w:rPr>
        <w:t>, CD14</w:t>
      </w:r>
      <w:r w:rsidR="00B9699B" w:rsidRPr="00AF1B5E">
        <w:rPr>
          <w:rFonts w:ascii="Arial" w:hAnsi="Arial" w:cs="Arial"/>
          <w:sz w:val="24"/>
          <w:szCs w:val="24"/>
          <w:vertAlign w:val="superscript"/>
        </w:rPr>
        <w:t>-</w:t>
      </w:r>
      <w:r w:rsidR="00B9699B" w:rsidRPr="00AF1B5E">
        <w:rPr>
          <w:rFonts w:ascii="Arial" w:hAnsi="Arial" w:cs="Arial"/>
          <w:sz w:val="24"/>
          <w:szCs w:val="24"/>
        </w:rPr>
        <w:t>, CD56</w:t>
      </w:r>
      <w:r w:rsidR="00B9699B" w:rsidRPr="00AF1B5E">
        <w:rPr>
          <w:rFonts w:ascii="Arial" w:hAnsi="Arial" w:cs="Arial"/>
          <w:sz w:val="24"/>
          <w:szCs w:val="24"/>
          <w:vertAlign w:val="superscript"/>
        </w:rPr>
        <w:t>-</w:t>
      </w:r>
      <w:r w:rsidR="00B9699B" w:rsidRPr="00AF1B5E">
        <w:rPr>
          <w:rFonts w:ascii="Arial" w:hAnsi="Arial" w:cs="Arial"/>
          <w:sz w:val="24"/>
          <w:szCs w:val="24"/>
        </w:rPr>
        <w:t>, singlet, lymphocytes)</w:t>
      </w:r>
      <w:r w:rsidRPr="00AF1B5E">
        <w:rPr>
          <w:rFonts w:ascii="Arial" w:hAnsi="Arial" w:cs="Arial"/>
          <w:sz w:val="24"/>
          <w:szCs w:val="24"/>
          <w:shd w:val="clear" w:color="auto" w:fill="FFFFFF"/>
        </w:rPr>
        <w:t xml:space="preserve"> before and after immunization. </w:t>
      </w:r>
    </w:p>
    <w:bookmarkEnd w:id="1"/>
    <w:p w14:paraId="7501BBA6" w14:textId="0379D331" w:rsidR="007C2795" w:rsidRPr="00960C7F" w:rsidRDefault="007C2795" w:rsidP="00313EFD">
      <w:pPr>
        <w:spacing w:line="240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55B6A907" w14:textId="2805E411" w:rsidR="00962C0B" w:rsidRDefault="009D4EFD">
      <w:pPr>
        <w:rPr>
          <w:rFonts w:ascii="Arial" w:hAnsi="Arial" w:cs="Arial"/>
          <w:noProof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br w:type="page"/>
      </w:r>
    </w:p>
    <w:p w14:paraId="2D280A95" w14:textId="23D12391" w:rsidR="009D4EFD" w:rsidRDefault="009D4EFD">
      <w:pPr>
        <w:rPr>
          <w:rFonts w:ascii="Arial" w:hAnsi="Arial" w:cs="Arial"/>
          <w:noProof/>
          <w:color w:val="333333"/>
          <w:sz w:val="24"/>
          <w:szCs w:val="24"/>
        </w:rPr>
      </w:pPr>
    </w:p>
    <w:p w14:paraId="0D72B5D0" w14:textId="3A41094F" w:rsidR="001368A8" w:rsidRDefault="003932B2" w:rsidP="003932B2">
      <w:pPr>
        <w:jc w:val="center"/>
        <w:rPr>
          <w:rFonts w:ascii="Arial" w:hAnsi="Arial" w:cs="Arial"/>
          <w:noProof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drawing>
          <wp:inline distT="0" distB="0" distL="0" distR="0" wp14:anchorId="6C0EEF9E" wp14:editId="5CDF7902">
            <wp:extent cx="4700905" cy="6766560"/>
            <wp:effectExtent l="0" t="0" r="0" b="0"/>
            <wp:docPr id="17" name="Picture 17" descr="A picture containing purple, dark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urple, dark, outdoor objec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E613D" w14:textId="74F07168" w:rsidR="00847319" w:rsidRPr="00626E41" w:rsidRDefault="00474047" w:rsidP="001368A8">
      <w:pPr>
        <w:rPr>
          <w:rFonts w:ascii="Arial" w:hAnsi="Arial" w:cs="Arial"/>
          <w:noProof/>
          <w:sz w:val="24"/>
          <w:szCs w:val="24"/>
        </w:rPr>
      </w:pPr>
      <w:r w:rsidRPr="00626E41">
        <w:rPr>
          <w:rFonts w:ascii="Arial" w:hAnsi="Arial" w:cs="Arial"/>
          <w:b/>
          <w:bCs/>
          <w:noProof/>
          <w:sz w:val="24"/>
          <w:szCs w:val="24"/>
        </w:rPr>
        <w:t>Figure S</w:t>
      </w:r>
      <w:r w:rsidR="009D4EFD" w:rsidRPr="00626E41">
        <w:rPr>
          <w:rFonts w:ascii="Arial" w:hAnsi="Arial" w:cs="Arial"/>
          <w:b/>
          <w:bCs/>
          <w:noProof/>
          <w:sz w:val="24"/>
          <w:szCs w:val="24"/>
        </w:rPr>
        <w:t>4</w:t>
      </w:r>
      <w:r w:rsidRPr="00626E41">
        <w:rPr>
          <w:rFonts w:ascii="Arial" w:hAnsi="Arial" w:cs="Arial"/>
          <w:noProof/>
          <w:sz w:val="24"/>
          <w:szCs w:val="24"/>
        </w:rPr>
        <w:t xml:space="preserve">. The ability of </w:t>
      </w:r>
      <w:r w:rsidR="001F7961" w:rsidRPr="00626E41">
        <w:rPr>
          <w:rFonts w:ascii="Arial" w:hAnsi="Arial" w:cs="Arial"/>
          <w:noProof/>
          <w:sz w:val="24"/>
          <w:szCs w:val="24"/>
        </w:rPr>
        <w:t>ser</w:t>
      </w:r>
      <w:r w:rsidR="00626E41" w:rsidRPr="00626E41">
        <w:rPr>
          <w:rFonts w:ascii="Arial" w:hAnsi="Arial" w:cs="Arial"/>
          <w:noProof/>
          <w:sz w:val="24"/>
          <w:szCs w:val="24"/>
        </w:rPr>
        <w:t>a</w:t>
      </w:r>
      <w:r w:rsidR="001F7961" w:rsidRPr="00626E41">
        <w:rPr>
          <w:rFonts w:ascii="Arial" w:hAnsi="Arial" w:cs="Arial"/>
          <w:noProof/>
          <w:sz w:val="24"/>
          <w:szCs w:val="24"/>
        </w:rPr>
        <w:t xml:space="preserve"> </w:t>
      </w:r>
      <w:r w:rsidRPr="00626E41">
        <w:rPr>
          <w:rFonts w:ascii="Arial" w:hAnsi="Arial" w:cs="Arial"/>
          <w:noProof/>
          <w:sz w:val="24"/>
          <w:szCs w:val="24"/>
        </w:rPr>
        <w:t xml:space="preserve">from </w:t>
      </w:r>
      <w:r w:rsidRPr="00626E41">
        <w:rPr>
          <w:rFonts w:ascii="Arial" w:hAnsi="Arial" w:cs="Arial"/>
          <w:sz w:val="24"/>
          <w:szCs w:val="24"/>
          <w:shd w:val="clear" w:color="auto" w:fill="FFFFFF"/>
        </w:rPr>
        <w:t xml:space="preserve">donors who recovered from SARS-CoV-2 were evaluated for their ability to neutralize the </w:t>
      </w:r>
      <w:r w:rsidRPr="00626E41">
        <w:rPr>
          <w:rFonts w:ascii="Arial" w:hAnsi="Arial" w:cs="Arial"/>
          <w:noProof/>
          <w:sz w:val="24"/>
          <w:szCs w:val="24"/>
        </w:rPr>
        <w:t xml:space="preserve">Wuhan Hu1 and </w:t>
      </w:r>
      <w:r w:rsidR="009D4EFD" w:rsidRPr="00626E41">
        <w:rPr>
          <w:rFonts w:ascii="Arial" w:hAnsi="Arial" w:cs="Arial"/>
          <w:noProof/>
          <w:sz w:val="24"/>
          <w:szCs w:val="24"/>
        </w:rPr>
        <w:t>B.1.351</w:t>
      </w:r>
      <w:r w:rsidRPr="00626E41">
        <w:rPr>
          <w:rFonts w:ascii="Arial" w:hAnsi="Arial" w:cs="Arial"/>
          <w:noProof/>
          <w:sz w:val="24"/>
          <w:szCs w:val="24"/>
        </w:rPr>
        <w:t xml:space="preserve"> pseudovirus infectivity before and after immunization as indicated. </w:t>
      </w:r>
      <w:r w:rsidR="001F7961" w:rsidRPr="00626E41">
        <w:rPr>
          <w:rFonts w:ascii="Arial" w:hAnsi="Arial" w:cs="Arial"/>
          <w:noProof/>
          <w:sz w:val="24"/>
          <w:szCs w:val="24"/>
        </w:rPr>
        <w:t xml:space="preserve">Serum </w:t>
      </w:r>
      <w:r w:rsidR="00F04C98" w:rsidRPr="00626E41">
        <w:rPr>
          <w:rFonts w:ascii="Arial" w:hAnsi="Arial" w:cs="Arial"/>
          <w:noProof/>
          <w:sz w:val="24"/>
          <w:szCs w:val="24"/>
        </w:rPr>
        <w:t>collected from two donors prior to the pandemic</w:t>
      </w:r>
      <w:r w:rsidRPr="00626E41">
        <w:rPr>
          <w:rFonts w:ascii="Arial" w:hAnsi="Arial" w:cs="Arial"/>
          <w:noProof/>
          <w:sz w:val="24"/>
          <w:szCs w:val="24"/>
        </w:rPr>
        <w:t xml:space="preserve"> were included as controls.</w:t>
      </w:r>
      <w:r w:rsidR="00E85EB0">
        <w:rPr>
          <w:rFonts w:ascii="Arial" w:hAnsi="Arial" w:cs="Arial"/>
          <w:noProof/>
          <w:sz w:val="24"/>
          <w:szCs w:val="24"/>
        </w:rPr>
        <w:t xml:space="preserve"> Data is represenative of two independent experiments.</w:t>
      </w:r>
    </w:p>
    <w:p w14:paraId="04066EE8" w14:textId="40AD4F68" w:rsidR="00FC537C" w:rsidRPr="006004EC" w:rsidRDefault="006004EC" w:rsidP="00FC537C">
      <w:pPr>
        <w:rPr>
          <w:rFonts w:ascii="Arial" w:hAnsi="Arial" w:cs="Arial"/>
          <w:noProof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32D38E8D" wp14:editId="266DECDA">
            <wp:simplePos x="0" y="0"/>
            <wp:positionH relativeFrom="margin">
              <wp:posOffset>293563</wp:posOffset>
            </wp:positionH>
            <wp:positionV relativeFrom="paragraph">
              <wp:posOffset>82</wp:posOffset>
            </wp:positionV>
            <wp:extent cx="5502275" cy="5502275"/>
            <wp:effectExtent l="0" t="0" r="3175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C0B" w:rsidRPr="00FC537C">
        <w:rPr>
          <w:rFonts w:ascii="Arial" w:hAnsi="Arial" w:cs="Arial"/>
          <w:b/>
          <w:bCs/>
          <w:noProof/>
          <w:sz w:val="24"/>
          <w:szCs w:val="24"/>
        </w:rPr>
        <w:t>Figure S5</w:t>
      </w:r>
      <w:r w:rsidR="009E50F2" w:rsidRPr="00FC537C">
        <w:rPr>
          <w:rFonts w:ascii="Arial" w:hAnsi="Arial" w:cs="Arial"/>
          <w:b/>
          <w:bCs/>
          <w:noProof/>
          <w:sz w:val="24"/>
          <w:szCs w:val="24"/>
        </w:rPr>
        <w:t>:</w:t>
      </w:r>
      <w:r w:rsidR="007F7DA6" w:rsidRPr="00FC537C">
        <w:rPr>
          <w:rFonts w:ascii="Arial" w:hAnsi="Arial" w:cs="Arial"/>
          <w:sz w:val="24"/>
          <w:szCs w:val="24"/>
          <w:shd w:val="clear" w:color="auto" w:fill="FFFFFF"/>
        </w:rPr>
        <w:t xml:space="preserve"> No significant correlation between pre-vaccination neutralization responses to Wuhan Hu1 or B.1.351 variant (mutant) spike.</w:t>
      </w:r>
      <w:r w:rsidR="00FC537C" w:rsidRPr="00FC537C">
        <w:rPr>
          <w:rFonts w:ascii="Arial" w:hAnsi="Arial" w:cs="Arial"/>
          <w:sz w:val="24"/>
          <w:szCs w:val="24"/>
          <w:shd w:val="clear" w:color="auto" w:fill="FFFFFF"/>
        </w:rPr>
        <w:t xml:space="preserve"> r, Spearman rank correlation.</w:t>
      </w:r>
    </w:p>
    <w:p w14:paraId="06CFDC47" w14:textId="05D9716F" w:rsidR="007F7DA6" w:rsidRPr="00FC537C" w:rsidRDefault="007F7DA6" w:rsidP="007F7DA6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FC537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61FB6FD0" w14:textId="6ED6B706" w:rsidR="007F7DA6" w:rsidRPr="00FC537C" w:rsidRDefault="007F7DA6">
      <w:pPr>
        <w:rPr>
          <w:rFonts w:ascii="Arial" w:hAnsi="Arial" w:cs="Arial"/>
          <w:noProof/>
          <w:sz w:val="24"/>
          <w:szCs w:val="24"/>
        </w:rPr>
      </w:pPr>
      <w:r w:rsidRPr="00FC537C">
        <w:rPr>
          <w:rFonts w:ascii="Arial" w:hAnsi="Arial" w:cs="Arial"/>
          <w:noProof/>
          <w:sz w:val="24"/>
          <w:szCs w:val="24"/>
        </w:rPr>
        <w:br w:type="page"/>
      </w:r>
    </w:p>
    <w:p w14:paraId="3E384D9A" w14:textId="4C4F01E7" w:rsidR="00847319" w:rsidRDefault="004E3386">
      <w:pPr>
        <w:rPr>
          <w:rFonts w:ascii="Arial" w:hAnsi="Arial" w:cs="Arial"/>
          <w:noProof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0E08D3B6" wp14:editId="12760A66">
            <wp:extent cx="4572000" cy="4572000"/>
            <wp:effectExtent l="0" t="0" r="0" b="0"/>
            <wp:docPr id="5" name="Picture 5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receip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51EB4" w14:textId="0DCBCFEA" w:rsidR="007C3175" w:rsidRPr="007C3175" w:rsidRDefault="007C3175" w:rsidP="007C3175">
      <w:pPr>
        <w:rPr>
          <w:rFonts w:ascii="Arial" w:hAnsi="Arial" w:cs="Arial"/>
          <w:noProof/>
          <w:sz w:val="24"/>
          <w:szCs w:val="24"/>
        </w:rPr>
      </w:pPr>
      <w:r w:rsidRPr="00FC537C">
        <w:rPr>
          <w:rFonts w:ascii="Arial" w:hAnsi="Arial" w:cs="Arial"/>
          <w:b/>
          <w:bCs/>
          <w:noProof/>
          <w:sz w:val="24"/>
          <w:szCs w:val="24"/>
        </w:rPr>
        <w:t>Figure S6</w:t>
      </w:r>
      <w:r>
        <w:rPr>
          <w:rFonts w:ascii="Arial" w:hAnsi="Arial" w:cs="Arial"/>
          <w:noProof/>
          <w:sz w:val="24"/>
          <w:szCs w:val="24"/>
        </w:rPr>
        <w:t>.</w:t>
      </w:r>
      <w:r w:rsidRPr="007C3175">
        <w:rPr>
          <w:rFonts w:ascii="Arial" w:hAnsi="Arial" w:cs="Arial"/>
          <w:noProof/>
          <w:sz w:val="24"/>
          <w:szCs w:val="24"/>
        </w:rPr>
        <w:t xml:space="preserve"> </w:t>
      </w:r>
      <w:r w:rsidRPr="007C3175">
        <w:rPr>
          <w:rFonts w:ascii="Arial" w:hAnsi="Arial" w:cs="Arial"/>
          <w:sz w:val="24"/>
          <w:szCs w:val="24"/>
          <w:shd w:val="clear" w:color="auto" w:fill="FFFFFF"/>
        </w:rPr>
        <w:t>No significant correlation between post-vaccination neutralization responses to Wuhan Hu1 or B.1.351 variant (mutant) spike. r, Spearman rank correlation.</w:t>
      </w:r>
    </w:p>
    <w:p w14:paraId="5364AE07" w14:textId="68D8FF49" w:rsidR="00FC537C" w:rsidRDefault="00FC537C">
      <w:pPr>
        <w:rPr>
          <w:rFonts w:ascii="Arial" w:hAnsi="Arial" w:cs="Arial"/>
          <w:noProof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br w:type="page"/>
      </w:r>
    </w:p>
    <w:p w14:paraId="67C68D6D" w14:textId="0C76B459" w:rsidR="007C3175" w:rsidRDefault="00CA5CFD">
      <w:pPr>
        <w:rPr>
          <w:rFonts w:ascii="Arial" w:hAnsi="Arial" w:cs="Arial"/>
          <w:noProof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40F16916" wp14:editId="4445823B">
            <wp:extent cx="4572000" cy="4572000"/>
            <wp:effectExtent l="0" t="0" r="0" b="0"/>
            <wp:docPr id="13" name="Picture 13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3C9EF" w14:textId="150EFC9A" w:rsidR="007225CE" w:rsidRPr="007225CE" w:rsidRDefault="007225CE" w:rsidP="007225CE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7225CE">
        <w:rPr>
          <w:rFonts w:ascii="Arial" w:hAnsi="Arial" w:cs="Arial"/>
          <w:b/>
          <w:bCs/>
          <w:noProof/>
          <w:sz w:val="24"/>
          <w:szCs w:val="24"/>
        </w:rPr>
        <w:t>Figure S7</w:t>
      </w:r>
      <w:r w:rsidRPr="007225CE">
        <w:rPr>
          <w:rFonts w:ascii="Arial" w:hAnsi="Arial" w:cs="Arial"/>
          <w:sz w:val="24"/>
          <w:szCs w:val="24"/>
          <w:shd w:val="clear" w:color="auto" w:fill="FFFFFF"/>
        </w:rPr>
        <w:t>. No significant differences in pre-vaccination neutralization responses to Wuhan Hu1 or B.1.351 variant (mutant) spike seen by WHO scale (2 vs. 3).</w:t>
      </w:r>
      <w:r w:rsidR="002E5FB1" w:rsidRPr="002E5FB1">
        <w:rPr>
          <w:rFonts w:ascii="Arial" w:hAnsi="Arial" w:cs="Arial"/>
          <w:shd w:val="clear" w:color="auto" w:fill="FFFFFF"/>
        </w:rPr>
        <w:t xml:space="preserve"> p, </w:t>
      </w:r>
      <w:r w:rsidR="002E5FB1" w:rsidRPr="002E5FB1">
        <w:rPr>
          <w:rFonts w:ascii="Arial" w:eastAsia="Times New Roman" w:hAnsi="Arial" w:cs="Arial"/>
        </w:rPr>
        <w:t>Wilcoxon rank sum p-values</w:t>
      </w:r>
      <w:r w:rsidR="002E5FB1">
        <w:rPr>
          <w:rFonts w:eastAsia="Times New Roman"/>
        </w:rPr>
        <w:t>.</w:t>
      </w:r>
    </w:p>
    <w:p w14:paraId="65D7E7C8" w14:textId="41BAC94B" w:rsidR="000C176B" w:rsidRDefault="000C176B">
      <w:pPr>
        <w:rPr>
          <w:rFonts w:ascii="Arial" w:hAnsi="Arial" w:cs="Arial"/>
          <w:noProof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br w:type="page"/>
      </w:r>
    </w:p>
    <w:p w14:paraId="5F20119B" w14:textId="762C74F4" w:rsidR="00D50435" w:rsidRPr="002E5FB1" w:rsidRDefault="003D524F">
      <w:pPr>
        <w:rPr>
          <w:rFonts w:ascii="Arial" w:hAnsi="Arial" w:cs="Arial"/>
          <w:noProof/>
          <w:color w:val="333333"/>
        </w:rPr>
      </w:pPr>
      <w:r w:rsidRPr="002E5FB1">
        <w:rPr>
          <w:rFonts w:ascii="Arial" w:hAnsi="Arial" w:cs="Arial"/>
          <w:noProof/>
          <w:color w:val="333333"/>
        </w:rPr>
        <w:lastRenderedPageBreak/>
        <w:drawing>
          <wp:inline distT="0" distB="0" distL="0" distR="0" wp14:anchorId="228FB6A5" wp14:editId="1E57502D">
            <wp:extent cx="4572000" cy="4572000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060EB" w14:textId="0FA802C4" w:rsidR="00D50435" w:rsidRPr="00D50435" w:rsidRDefault="00D50435" w:rsidP="00D50435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2E5FB1">
        <w:rPr>
          <w:rFonts w:ascii="Arial" w:hAnsi="Arial" w:cs="Arial"/>
          <w:b/>
          <w:bCs/>
          <w:noProof/>
        </w:rPr>
        <w:t>Figure S8</w:t>
      </w:r>
      <w:r w:rsidRPr="002E5FB1">
        <w:rPr>
          <w:rFonts w:ascii="Arial" w:hAnsi="Arial" w:cs="Arial"/>
          <w:b/>
          <w:bCs/>
          <w:shd w:val="clear" w:color="auto" w:fill="FFFFFF"/>
        </w:rPr>
        <w:t>.</w:t>
      </w:r>
      <w:r w:rsidRPr="002E5FB1">
        <w:rPr>
          <w:rFonts w:ascii="Arial" w:hAnsi="Arial" w:cs="Arial"/>
          <w:shd w:val="clear" w:color="auto" w:fill="FFFFFF"/>
        </w:rPr>
        <w:t xml:space="preserve"> No significant differences in post-vaccination neutralization responses to Wuhan Hu1 or B.1.351 variant (mutant) spike seen by WHO scale (2 vs. 3).</w:t>
      </w:r>
      <w:r w:rsidR="002E5FB1" w:rsidRPr="002E5FB1">
        <w:rPr>
          <w:rFonts w:ascii="Arial" w:hAnsi="Arial" w:cs="Arial"/>
          <w:shd w:val="clear" w:color="auto" w:fill="FFFFFF"/>
        </w:rPr>
        <w:t xml:space="preserve"> p, </w:t>
      </w:r>
      <w:r w:rsidR="002E5FB1" w:rsidRPr="002E5FB1">
        <w:rPr>
          <w:rFonts w:ascii="Arial" w:eastAsia="Times New Roman" w:hAnsi="Arial" w:cs="Arial"/>
        </w:rPr>
        <w:t>Wilcoxon rank sum p-values</w:t>
      </w:r>
      <w:r w:rsidR="002E5FB1">
        <w:rPr>
          <w:rFonts w:eastAsia="Times New Roman"/>
        </w:rPr>
        <w:t>.</w:t>
      </w:r>
    </w:p>
    <w:p w14:paraId="35C92A06" w14:textId="58EB1982" w:rsidR="007225CE" w:rsidRDefault="007225CE">
      <w:pPr>
        <w:rPr>
          <w:rFonts w:ascii="Arial" w:hAnsi="Arial" w:cs="Arial"/>
          <w:noProof/>
          <w:color w:val="333333"/>
          <w:sz w:val="24"/>
          <w:szCs w:val="24"/>
        </w:rPr>
      </w:pPr>
    </w:p>
    <w:p w14:paraId="4AE4269D" w14:textId="4AAC53CE" w:rsidR="00847319" w:rsidRDefault="00E85EB0" w:rsidP="00847319">
      <w:pPr>
        <w:rPr>
          <w:rFonts w:ascii="Arial" w:hAnsi="Arial" w:cs="Arial"/>
          <w:noProof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5017D6C2" wp14:editId="53987594">
            <wp:extent cx="4882551" cy="7165867"/>
            <wp:effectExtent l="0" t="0" r="0" b="0"/>
            <wp:docPr id="18" name="Picture 18" descr="A picture containing outdoor object, pur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outdoor object, purp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674" cy="716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22BB" w14:textId="7A52BB89" w:rsidR="00960C7F" w:rsidRPr="009E50F2" w:rsidRDefault="00847319" w:rsidP="001368A8">
      <w:pPr>
        <w:rPr>
          <w:rFonts w:ascii="Arial" w:hAnsi="Arial" w:cs="Arial"/>
          <w:noProof/>
          <w:sz w:val="24"/>
          <w:szCs w:val="24"/>
        </w:rPr>
      </w:pPr>
      <w:r w:rsidRPr="009E50F2">
        <w:rPr>
          <w:rFonts w:ascii="Arial" w:hAnsi="Arial" w:cs="Arial"/>
          <w:b/>
          <w:bCs/>
          <w:noProof/>
          <w:sz w:val="24"/>
          <w:szCs w:val="24"/>
        </w:rPr>
        <w:t>Figure S</w:t>
      </w:r>
      <w:r w:rsidR="00D50435">
        <w:rPr>
          <w:rFonts w:ascii="Arial" w:hAnsi="Arial" w:cs="Arial"/>
          <w:b/>
          <w:bCs/>
          <w:noProof/>
          <w:sz w:val="24"/>
          <w:szCs w:val="24"/>
        </w:rPr>
        <w:t>9</w:t>
      </w:r>
      <w:r w:rsidRPr="009E50F2">
        <w:rPr>
          <w:rFonts w:ascii="Arial" w:hAnsi="Arial" w:cs="Arial"/>
          <w:b/>
          <w:bCs/>
          <w:noProof/>
          <w:sz w:val="24"/>
          <w:szCs w:val="24"/>
        </w:rPr>
        <w:t>.</w:t>
      </w:r>
      <w:r w:rsidRPr="009E50F2">
        <w:rPr>
          <w:rFonts w:ascii="Arial" w:hAnsi="Arial" w:cs="Arial"/>
          <w:noProof/>
          <w:sz w:val="24"/>
          <w:szCs w:val="24"/>
        </w:rPr>
        <w:t xml:space="preserve"> The ability of serum from </w:t>
      </w:r>
      <w:r w:rsidRPr="009E50F2">
        <w:rPr>
          <w:rFonts w:ascii="Arial" w:hAnsi="Arial" w:cs="Arial"/>
          <w:sz w:val="24"/>
          <w:szCs w:val="24"/>
          <w:shd w:val="clear" w:color="auto" w:fill="FFFFFF"/>
        </w:rPr>
        <w:t>donors who recovered from SARS-CoV-2 were evaluated for their ability to neutralize SARS-CoV</w:t>
      </w:r>
      <w:r w:rsidR="009E50F2" w:rsidRPr="009E50F2">
        <w:rPr>
          <w:rFonts w:ascii="Arial" w:hAnsi="Arial" w:cs="Arial"/>
          <w:sz w:val="24"/>
          <w:szCs w:val="24"/>
          <w:shd w:val="clear" w:color="auto" w:fill="FFFFFF"/>
        </w:rPr>
        <w:t>-1</w:t>
      </w:r>
      <w:r w:rsidRPr="009E50F2">
        <w:rPr>
          <w:rFonts w:ascii="Arial" w:hAnsi="Arial" w:cs="Arial"/>
          <w:noProof/>
          <w:sz w:val="24"/>
          <w:szCs w:val="24"/>
        </w:rPr>
        <w:t xml:space="preserve"> infectivity before and after immunization as indicated. Serum collected from two donors prior to the pandemic were included as controls.</w:t>
      </w:r>
      <w:r w:rsidR="00E85EB0" w:rsidRPr="00E85EB0">
        <w:rPr>
          <w:rFonts w:ascii="Arial" w:hAnsi="Arial" w:cs="Arial"/>
          <w:noProof/>
          <w:sz w:val="24"/>
          <w:szCs w:val="24"/>
        </w:rPr>
        <w:t xml:space="preserve"> </w:t>
      </w:r>
    </w:p>
    <w:sectPr w:rsidR="00960C7F" w:rsidRPr="009E50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B07673" w14:textId="77777777" w:rsidR="00FC58EC" w:rsidRDefault="00FC58EC" w:rsidP="00363077">
      <w:pPr>
        <w:spacing w:after="0" w:line="240" w:lineRule="auto"/>
      </w:pPr>
      <w:r>
        <w:separator/>
      </w:r>
    </w:p>
  </w:endnote>
  <w:endnote w:type="continuationSeparator" w:id="0">
    <w:p w14:paraId="3E6EE711" w14:textId="77777777" w:rsidR="00FC58EC" w:rsidRDefault="00FC58EC" w:rsidP="00363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D932A8" w14:textId="77777777" w:rsidR="00FC58EC" w:rsidRDefault="00FC58EC" w:rsidP="00363077">
      <w:pPr>
        <w:spacing w:after="0" w:line="240" w:lineRule="auto"/>
      </w:pPr>
      <w:r>
        <w:separator/>
      </w:r>
    </w:p>
  </w:footnote>
  <w:footnote w:type="continuationSeparator" w:id="0">
    <w:p w14:paraId="1AD120AD" w14:textId="77777777" w:rsidR="00FC58EC" w:rsidRDefault="00FC58EC" w:rsidP="003630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4EF"/>
    <w:rsid w:val="00016A40"/>
    <w:rsid w:val="00040158"/>
    <w:rsid w:val="00077172"/>
    <w:rsid w:val="000A211E"/>
    <w:rsid w:val="000A4B08"/>
    <w:rsid w:val="000C176B"/>
    <w:rsid w:val="000C2800"/>
    <w:rsid w:val="00131CEE"/>
    <w:rsid w:val="001368A8"/>
    <w:rsid w:val="00164042"/>
    <w:rsid w:val="001931C6"/>
    <w:rsid w:val="001B19B5"/>
    <w:rsid w:val="001D608E"/>
    <w:rsid w:val="001E605A"/>
    <w:rsid w:val="001F7961"/>
    <w:rsid w:val="002C5EC2"/>
    <w:rsid w:val="002D55FD"/>
    <w:rsid w:val="002E5CC1"/>
    <w:rsid w:val="002E5FB1"/>
    <w:rsid w:val="00313EFD"/>
    <w:rsid w:val="00347542"/>
    <w:rsid w:val="0034774B"/>
    <w:rsid w:val="00363077"/>
    <w:rsid w:val="00373AC8"/>
    <w:rsid w:val="003932B2"/>
    <w:rsid w:val="003956F3"/>
    <w:rsid w:val="003D524F"/>
    <w:rsid w:val="00423D73"/>
    <w:rsid w:val="00425104"/>
    <w:rsid w:val="0042735F"/>
    <w:rsid w:val="00474047"/>
    <w:rsid w:val="00474513"/>
    <w:rsid w:val="00482EDD"/>
    <w:rsid w:val="004C1350"/>
    <w:rsid w:val="004E3386"/>
    <w:rsid w:val="00514081"/>
    <w:rsid w:val="00514D2F"/>
    <w:rsid w:val="00532F4F"/>
    <w:rsid w:val="005C0822"/>
    <w:rsid w:val="005C2D49"/>
    <w:rsid w:val="005C6513"/>
    <w:rsid w:val="005E400C"/>
    <w:rsid w:val="006004EC"/>
    <w:rsid w:val="00626E41"/>
    <w:rsid w:val="00660E53"/>
    <w:rsid w:val="00662B73"/>
    <w:rsid w:val="006B4AA9"/>
    <w:rsid w:val="006E2752"/>
    <w:rsid w:val="006E79CD"/>
    <w:rsid w:val="006F4BC2"/>
    <w:rsid w:val="007225CE"/>
    <w:rsid w:val="007823A5"/>
    <w:rsid w:val="00785E41"/>
    <w:rsid w:val="007954EB"/>
    <w:rsid w:val="00796979"/>
    <w:rsid w:val="007B39C2"/>
    <w:rsid w:val="007B6AB9"/>
    <w:rsid w:val="007C2795"/>
    <w:rsid w:val="007C3175"/>
    <w:rsid w:val="007E34EF"/>
    <w:rsid w:val="007F1E7C"/>
    <w:rsid w:val="007F7DA6"/>
    <w:rsid w:val="0080135B"/>
    <w:rsid w:val="00847319"/>
    <w:rsid w:val="008615DA"/>
    <w:rsid w:val="008847E2"/>
    <w:rsid w:val="00885407"/>
    <w:rsid w:val="008870E4"/>
    <w:rsid w:val="00960C7F"/>
    <w:rsid w:val="00962C0B"/>
    <w:rsid w:val="009732BC"/>
    <w:rsid w:val="009807BF"/>
    <w:rsid w:val="009857D8"/>
    <w:rsid w:val="009C4962"/>
    <w:rsid w:val="009D4EFD"/>
    <w:rsid w:val="009E50F2"/>
    <w:rsid w:val="009F4F06"/>
    <w:rsid w:val="00A501EE"/>
    <w:rsid w:val="00A61E01"/>
    <w:rsid w:val="00A9078F"/>
    <w:rsid w:val="00AD28FC"/>
    <w:rsid w:val="00AF1B5E"/>
    <w:rsid w:val="00AF2E41"/>
    <w:rsid w:val="00B2112F"/>
    <w:rsid w:val="00B35C1A"/>
    <w:rsid w:val="00B57470"/>
    <w:rsid w:val="00B70717"/>
    <w:rsid w:val="00B73E92"/>
    <w:rsid w:val="00B9699B"/>
    <w:rsid w:val="00BB0A5F"/>
    <w:rsid w:val="00BC7EAD"/>
    <w:rsid w:val="00BD4461"/>
    <w:rsid w:val="00BF6861"/>
    <w:rsid w:val="00C10DA4"/>
    <w:rsid w:val="00C30092"/>
    <w:rsid w:val="00C32D7A"/>
    <w:rsid w:val="00C32E37"/>
    <w:rsid w:val="00C94704"/>
    <w:rsid w:val="00C96077"/>
    <w:rsid w:val="00CA47D4"/>
    <w:rsid w:val="00CA5CFD"/>
    <w:rsid w:val="00CE2FE2"/>
    <w:rsid w:val="00D21934"/>
    <w:rsid w:val="00D33031"/>
    <w:rsid w:val="00D34BC1"/>
    <w:rsid w:val="00D50435"/>
    <w:rsid w:val="00D659AB"/>
    <w:rsid w:val="00D72238"/>
    <w:rsid w:val="00D75950"/>
    <w:rsid w:val="00D8587F"/>
    <w:rsid w:val="00D85CB8"/>
    <w:rsid w:val="00DB379D"/>
    <w:rsid w:val="00DE34FC"/>
    <w:rsid w:val="00E06EE9"/>
    <w:rsid w:val="00E16730"/>
    <w:rsid w:val="00E17B46"/>
    <w:rsid w:val="00E43E1A"/>
    <w:rsid w:val="00E85EB0"/>
    <w:rsid w:val="00E87513"/>
    <w:rsid w:val="00E91CB2"/>
    <w:rsid w:val="00EA4E7A"/>
    <w:rsid w:val="00EA7A6B"/>
    <w:rsid w:val="00EB31A1"/>
    <w:rsid w:val="00EE3D3D"/>
    <w:rsid w:val="00F009B9"/>
    <w:rsid w:val="00F04C98"/>
    <w:rsid w:val="00F15681"/>
    <w:rsid w:val="00F21CE3"/>
    <w:rsid w:val="00F307F5"/>
    <w:rsid w:val="00F31BD1"/>
    <w:rsid w:val="00FA2857"/>
    <w:rsid w:val="00FA4441"/>
    <w:rsid w:val="00FC537C"/>
    <w:rsid w:val="00FC58EC"/>
    <w:rsid w:val="00FC6A4D"/>
    <w:rsid w:val="00FE4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BB3B7"/>
  <w15:chartTrackingRefBased/>
  <w15:docId w15:val="{DA140188-1889-48D6-A1DC-90AFDE5FB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4EF"/>
  </w:style>
  <w:style w:type="paragraph" w:styleId="Heading1">
    <w:name w:val="heading 1"/>
    <w:basedOn w:val="Normal"/>
    <w:next w:val="Normal"/>
    <w:link w:val="Heading1Char"/>
    <w:uiPriority w:val="9"/>
    <w:qFormat/>
    <w:rsid w:val="009C49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4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4EF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C49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MText">
    <w:name w:val="SM Text"/>
    <w:basedOn w:val="Normal"/>
    <w:link w:val="SMTextChar"/>
    <w:qFormat/>
    <w:rsid w:val="009C4962"/>
    <w:pPr>
      <w:spacing w:after="0" w:line="240" w:lineRule="auto"/>
      <w:ind w:firstLine="48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SMTextChar">
    <w:name w:val="SM Text Char"/>
    <w:link w:val="SMText"/>
    <w:rsid w:val="009C4962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F1E7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C7E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7E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7E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7E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7EAD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C9607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31BD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630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077"/>
  </w:style>
  <w:style w:type="paragraph" w:styleId="Footer">
    <w:name w:val="footer"/>
    <w:basedOn w:val="Normal"/>
    <w:link w:val="FooterChar"/>
    <w:uiPriority w:val="99"/>
    <w:unhideWhenUsed/>
    <w:rsid w:val="003630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0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48F0A-C7F2-4239-91CF-52D04736A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McGuire PhD, Andy</dc:creator>
  <cp:keywords/>
  <dc:description/>
  <cp:lastModifiedBy>McGuire PhD, Andy</cp:lastModifiedBy>
  <cp:revision>3</cp:revision>
  <dcterms:created xsi:type="dcterms:W3CDTF">2021-02-05T04:16:00Z</dcterms:created>
  <dcterms:modified xsi:type="dcterms:W3CDTF">2021-02-05T04:16:00Z</dcterms:modified>
</cp:coreProperties>
</file>