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53" w:rsidRPr="00004853" w:rsidRDefault="00964147" w:rsidP="00964147">
      <w:pPr>
        <w:rPr>
          <w:b/>
          <w:bCs/>
        </w:rPr>
      </w:pPr>
      <w:r>
        <w:rPr>
          <w:b/>
          <w:bCs/>
        </w:rPr>
        <w:t>Appendix 3</w:t>
      </w:r>
      <w:r w:rsidR="00004853">
        <w:rPr>
          <w:b/>
          <w:bCs/>
        </w:rPr>
        <w:t xml:space="preserve">: </w:t>
      </w:r>
      <w:r>
        <w:rPr>
          <w:b/>
          <w:bCs/>
        </w:rPr>
        <w:t>Study Steering C</w:t>
      </w:r>
      <w:bookmarkStart w:id="0" w:name="_GoBack"/>
      <w:bookmarkEnd w:id="0"/>
      <w:r w:rsidR="00004853">
        <w:rPr>
          <w:b/>
          <w:bCs/>
        </w:rPr>
        <w:t>ommittee</w:t>
      </w:r>
    </w:p>
    <w:p w:rsidR="00004853" w:rsidRDefault="00004853"/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1410"/>
        <w:gridCol w:w="1394"/>
        <w:gridCol w:w="1586"/>
        <w:gridCol w:w="3118"/>
        <w:gridCol w:w="2410"/>
        <w:gridCol w:w="1417"/>
        <w:gridCol w:w="1418"/>
        <w:gridCol w:w="2126"/>
      </w:tblGrid>
      <w:tr w:rsidR="00004853" w:rsidRPr="00004853" w:rsidTr="00004853">
        <w:trPr>
          <w:trHeight w:val="1935"/>
        </w:trPr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employing institution, and any institutions where this nominee holds an Honorary Contract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Membership Type: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Independent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Expertise 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Shan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 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PPI, Sheffield Emergency Care Forum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 </w:t>
            </w: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(Associate Professor)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Baxter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Lecturer in Biostatistics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University of Leeds. </w:t>
            </w: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Honorary contract with Leeds Teaching Hospitals NHS Trust.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Biostatistics 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 of Emergency Medicine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Leicester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Clinician Emergency Medicine Research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Mrs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Enid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Hirst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Co-ordinator of Sheffield Emergency Care Forum (PPI)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 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PPI, Sheffield Emergency Care Forum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Beryl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Darlison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 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PPI, Sheffield Emergency Care Forum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Kavin</w:t>
            </w:r>
          </w:p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Deputy Director Healthcare</w:t>
            </w: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Health England, Yorkshire and the Humber (Replaced Will Morton as the PHE representative)</w:t>
            </w:r>
          </w:p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Public Health England</w:t>
            </w:r>
          </w:p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health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 in Health Protection at Public Health England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Public Health England.</w:t>
            </w: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Honorary contract with the University of Manchester.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protection specialist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sz w:val="20"/>
                <w:szCs w:val="20"/>
              </w:rPr>
              <w:t>Nazir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Clinical Lecturer in Critical Care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University of Edinburgh, Honorary Consultant in Critical Care at the Royal Infirmary of Edinburgh.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Cliniciain Critical Care, Critical Care Epidemiology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Graham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McClelland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paramedic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East Ambulance Service NHS Trust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Clinician Paramedic 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Goodacre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PRIEST 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University of Sheffield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Clinician Emergency Medicine Research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Nurse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Care 24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Clinician, 111 Knowledge</w:t>
            </w:r>
          </w:p>
        </w:tc>
      </w:tr>
      <w:tr w:rsidR="00004853" w:rsidRPr="00004853" w:rsidTr="00004853">
        <w:trPr>
          <w:trHeight w:val="50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Beattie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Director North East Ambulance Service Foundation Trust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East Ambulance Service Foundation Trust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53" w:rsidRPr="00004853" w:rsidRDefault="00004853" w:rsidP="000048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8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Clinician, North East Ambulance Service</w:t>
            </w:r>
          </w:p>
        </w:tc>
      </w:tr>
    </w:tbl>
    <w:p w:rsidR="0031398D" w:rsidRDefault="0031398D"/>
    <w:sectPr w:rsidR="0031398D" w:rsidSect="000048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53"/>
    <w:rsid w:val="00004853"/>
    <w:rsid w:val="0031398D"/>
    <w:rsid w:val="009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546D"/>
  <w15:chartTrackingRefBased/>
  <w15:docId w15:val="{C9A5BF66-9791-43EA-A9CC-EEFFF4B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Goodacre</dc:creator>
  <cp:keywords/>
  <dc:description/>
  <cp:lastModifiedBy>Steve Goodacre</cp:lastModifiedBy>
  <cp:revision>2</cp:revision>
  <dcterms:created xsi:type="dcterms:W3CDTF">2020-07-27T09:59:00Z</dcterms:created>
  <dcterms:modified xsi:type="dcterms:W3CDTF">2020-09-20T14:23:00Z</dcterms:modified>
</cp:coreProperties>
</file>